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643"/>
        <w:gridCol w:w="828"/>
        <w:gridCol w:w="1548"/>
        <w:gridCol w:w="1622"/>
        <w:gridCol w:w="1630"/>
        <w:gridCol w:w="1534"/>
        <w:gridCol w:w="1511"/>
        <w:gridCol w:w="1270"/>
        <w:gridCol w:w="1273"/>
        <w:gridCol w:w="15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6"/>
                <w:szCs w:val="36"/>
              </w:rPr>
              <w:t>项目支出绩效自评表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6"/>
                <w:szCs w:val="36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6"/>
                <w:szCs w:val="36"/>
              </w:rPr>
              <w:t>（2022年度）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221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改善办学保障条件-北京信息科技大学新校区办公设备及办公家具建设项目二期（新竣工楼配套）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56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王智勇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987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80187121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7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0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bidi="ar"/>
              </w:rPr>
              <w:t>预算执行率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年度资金总额：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1069.020000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1069.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020000</w:t>
            </w:r>
          </w:p>
        </w:tc>
        <w:tc>
          <w:tcPr>
            <w:tcW w:w="10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1069.020000</w:t>
            </w:r>
          </w:p>
        </w:tc>
        <w:tc>
          <w:tcPr>
            <w:tcW w:w="44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4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5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1069.020000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1069.020000</w:t>
            </w:r>
          </w:p>
        </w:tc>
        <w:tc>
          <w:tcPr>
            <w:tcW w:w="10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1069.020000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上年结转资金</w:t>
            </w:r>
          </w:p>
        </w:tc>
        <w:tc>
          <w:tcPr>
            <w:tcW w:w="5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5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21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52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1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配合学校主体搬迁的处级家具117套、科级及其它人员家具607套，除家具外，完成上述地点相关办公设备采购工作，包含：一体机195台、台式计算机602台、便携式计算机45台，以及纪委谈话室、信访接待室、大学生活动中心、学生一站式服务大厅、学生心理健康教育中心、财务大厅、教学运行中心等场所中家具设备及办公设备采购。设备购置完毕后，能够满足我校全部教职工的正常办公环境、会议室及日常办公设备的使用要求。提高我校对新校区办公室、会议室及相关场地的家具及办公设备的建设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能够更好地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为全校教职工服务，解决教职工的基础硬件条件，保障学校教育教学正常开展，使教职工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能够更好地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为我校培养更多高质量人才，对新校区的建设起到重大的作用。</w:t>
            </w:r>
          </w:p>
        </w:tc>
        <w:tc>
          <w:tcPr>
            <w:tcW w:w="252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了处级家具117套、科级及其它人员家具607套，以及上述地点相关办公设备的采购工作，包含：一体机195台、台式计算机602台、便携式计算机45台，以及纪委谈话室、信访接待室、大学生活动中心、学生一站式服务大厅、学生心理健康教育中心、财务大厅、教学运行中心等场所中家具设备及办公设备。采购的家具及设备均已投入使用，为本期搬迁的党政机关及经管、信管、计算机、通信四个学院提供了基础支撑条件，保障了搬迁入住新校区后学校教育教学正常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2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采购处级家具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申报117套，财政最终审定115套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115套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采购科级及以下家具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申报607套，财政最终审定595套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595套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采购台式计算机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602台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602台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采购打印机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195台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195台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采购便携式计算机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45台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45台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采购纪委谈话室、信访接待室、大学生活动中心、学生一站式服务大厅、学生心理健康教育中心、财务大厅、教学运行中心等场地的办公家具、办公设备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1078台/套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1078台/套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保证本次搬迁人员具有工位及必须的办公设备，保障正常的办公环境，财务大厅、学生一站式服务大厅、教学运行大厅以及纪委谈话室、信访接待室具有能够达到正常接待的使用要求。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投入正常使用 ，满足基本办公需求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党政机关及本期搬迁的四个学院已完成搬迁工作，所采购设备均已投入使用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产品质量达到国家验收合格标准,验收合格率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办公家具、办公设备的具体方案设计工作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2022年3月完成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2022年3月已完成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项目公开招标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2022年6月完成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2022年9月完成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2022年受疫情影响，采购中心业务周期后延，校园两次封闭管理，导致项目招投标工作延后，最终10月完成了项目全部内容的招标工作。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项目的合同签订，家具及设备的采购到货工作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2022年7-8月完成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2022年12月完成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2022年四季度受疫情影响，各工厂仓库接连封闭，影响了生产及供货周期，经过项目单位多方协调，最终12月完成全部到货及验收工作。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完成项目内办公家具、办公设备的到货验收及安装调试工作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2022年8-9月完成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2022年12月完成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成本在预算合理范围内，合计金额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控制在1376.978000万元以内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实际支出1069.02万元，执行率100%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利用新建成的高水平、高质量的办公场地，提高交流频率，为全校师生教学和科研服务，提升学校社会影响力。全年保证在职员工日常使用，业务保障能力提升，学校社会影响力提升。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达到100%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达到100%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节能减排，购置的家具和办公设备采用节能技术和环保设计，不含多种有害有毒物质。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不含有害物质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不含有害物质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可持续发展，办公设备使用寿命年限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达到6年以上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办公设备厂商提供终身维护，且我校办公设备报废期限要求6年以上，因此可确保新购置的设备使用寿命至少达到6年以上。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3.75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支撑性资料不充分，后续将加强管理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可持续发展，办公家具使用寿命年限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达到10年以上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家具质保期15年，厂家承诺终身维护，可确保使用寿命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3.75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支撑性资料不充分，后续将加强管理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设备使用率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达到95%以上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达到100%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2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教职工对办公室、会议室及相关场地办公家具、办公设备设施的产品质量及样式的满意度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达到95%以上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达到95.12%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54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95.00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line="240" w:lineRule="exact"/>
        <w:jc w:val="center"/>
        <w:rPr>
          <w:rFonts w:ascii="仿宋_GB2312" w:hAnsi="宋体" w:eastAsia="仿宋_GB2312" w:cs="宋体"/>
          <w:color w:val="000000"/>
          <w:kern w:val="0"/>
          <w:szCs w:val="21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yYTFhY2FhY2RjN2E2ZjE5YjM5MTEwYTMzNTI3ZmUifQ=="/>
  </w:docVars>
  <w:rsids>
    <w:rsidRoot w:val="00CB352A"/>
    <w:rsid w:val="001F57E3"/>
    <w:rsid w:val="003322E9"/>
    <w:rsid w:val="00B94CE3"/>
    <w:rsid w:val="00CB352A"/>
    <w:rsid w:val="00FA7CFD"/>
    <w:rsid w:val="094D34B9"/>
    <w:rsid w:val="15E83AD6"/>
    <w:rsid w:val="18880E2A"/>
    <w:rsid w:val="1DDB421D"/>
    <w:rsid w:val="23400748"/>
    <w:rsid w:val="26506930"/>
    <w:rsid w:val="2CAD548B"/>
    <w:rsid w:val="3890173D"/>
    <w:rsid w:val="46E85803"/>
    <w:rsid w:val="4C55031C"/>
    <w:rsid w:val="56171DE6"/>
    <w:rsid w:val="5B8E47EB"/>
    <w:rsid w:val="608B7889"/>
    <w:rsid w:val="61F53E4D"/>
    <w:rsid w:val="6B847FC5"/>
    <w:rsid w:val="7139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51"/>
    <w:basedOn w:val="5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355</Words>
  <Characters>2026</Characters>
  <Lines>16</Lines>
  <Paragraphs>4</Paragraphs>
  <TotalTime>4</TotalTime>
  <ScaleCrop>false</ScaleCrop>
  <LinksUpToDate>false</LinksUpToDate>
  <CharactersWithSpaces>2377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2023-05-10T10:27:00Z</dcterms:created>
  <dc:creator>27783</dc:creator>
  <cp:lastModifiedBy>苏坡云☁️</cp:lastModifiedBy>
  <cp:lastPrinted>2023-05-11T11:16:00Z</cp:lastPrinted>
  <dcterms:modified xsi:type="dcterms:W3CDTF">2024-02-21T07:19:47Z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E8EF2F2C218B48EA8D5192C0D6A942B6_12</vt:lpwstr>
  </property>
</Properties>
</file>