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73"/>
        <w:gridCol w:w="1430"/>
        <w:gridCol w:w="2739"/>
        <w:gridCol w:w="978"/>
        <w:gridCol w:w="2205"/>
        <w:gridCol w:w="1262"/>
        <w:gridCol w:w="1262"/>
        <w:gridCol w:w="806"/>
        <w:gridCol w:w="1485"/>
        <w:gridCol w:w="8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4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国际合作与交流-北京市外国留学生“一带一路”奖学金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首都经济贸易大学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关鑫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13811519880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25.000000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24.900000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24.900000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25.000000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24.900000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24.900000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根据中共中央办公厅、国务院办公厅《关于做好新时期教育对外开放工作的若干意见》以及教育部、北京市教委等有关文件的精神，我校加快实施“一带一路”教育行动，推动与沿线国家的教育合作。我校已经与云南省普洱学院、红河学院、保山学院3所国门大学于2016年5月6日签订了“1+3”教育联盟战略合作框架协议，发挥我校在经济学、管理学等学科的人才培养优势以及首都区位优势，充分发挥普洱学院、红河学院和保山学院与东盟国家政府和大学联络的便利，东南亚文化交流的窗口等优势，以东盟国家留学生教育为合作的着力点，加强外国留学生教育深度合作，共同致力于开发东盟国家留学生教育资源，打造“1+3”外国留学生“一带一路”教育合作平台，更好地服务于国家教育开放和“一带一路”战略规划的实施。并以此为基础，积极拓展合作交流的领域，支持当地主办绿色经济发展论坛，不断提升合作层次和教育开放水平。我校为加快推进教育对外开放，更好地服务于国家“一带一路”教育开放战略，2016年5月与云南省普洱学院、红河学院、保山学院等3所国门大学签订了“1+3”教育联盟战略框架协 议，以面向东盟国家共同招收和培养留学生为合作优先方向。主要内容为：“1+3”联盟留学生本科和硕士教育项目招生和培养计划。“1+3”留学生教育项目计划每年招收来自老挝、泰国、缅甸、柬埔寨等东盟国家本科留学生和硕士研究生“一带一路”奖学金2022年拟奖励成绩优秀的国际学生：本科生8人，每人2万，硕士研究生3人，每人3万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北京市外国留学生“一带一路”奖学执行24.9万，0.1万提前交回，执行率100%。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其中奖励本科生4人，2万/人，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硕士生1人，3万，硕士生4人，2.7万/人，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博士（汉语授课）1人，3.1万，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共计24.9万。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奖励本科生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≥8人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偏差原因：受全球性疫情影响，招生人数下滑严重且实际生源本、硕、博结构与预测有差异。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改进措施：扩大招生、加强测算精确性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奖励优秀硕士研究生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实际完成情况与目标有偏差；改进措施：加强项目前期论证，科学合理的制定绩效目标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北京市外国留学生一带一路奖学金管理办法（试行）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北京市外国留学生一带一路奖学金管理办法（试行）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偏差原因：1、硕士生测算时用了3万，实际发放时获奖学生有中文及英文硕士，获得全奖，学费标准分别为27000，30000，均按照评审细则执行。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2、博士按照评审细则执行发放，获奖学生为中文博士，标准为31000。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改进措施：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预算时按照不同类别更加精细测算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2022年9月底发放比例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2022年9月底发放比例0%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偏差原因：国际学院奖学金评审工作，严格按照奖学金评审规定执行，部分评审所需材料准备中，尚未发放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改进措施：优化流程，加快执行进度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2022年12月底发放比例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2022年12月底发放比例100%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总支出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≤25万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24.9万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项目经费实际执行有结余上交；改进措施：提高预算申报的精准度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促进一带一路国家学生友好交流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促进一带一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路国家学生友好交流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受益学生满意度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受益学生满意度95%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受益学生反馈效果良好，满意度可达95%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86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E42DF16-F0F5-4A64-90E1-7DB5062D274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0FB8A1AC-B871-4710-A350-BE1357C3C688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69EA3034-2F78-48BE-B7D7-BFF690E591D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24A9DCF-F214-401D-87CD-4BA708228BE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FmOGUzMGY0MzMwZGE2NDg2ODMzNjAxMGJmNGUwNDkifQ=="/>
  </w:docVars>
  <w:rsids>
    <w:rsidRoot w:val="003533F2"/>
    <w:rsid w:val="000154F6"/>
    <w:rsid w:val="000A5922"/>
    <w:rsid w:val="000F500B"/>
    <w:rsid w:val="001060F6"/>
    <w:rsid w:val="001A638F"/>
    <w:rsid w:val="002515A0"/>
    <w:rsid w:val="00275454"/>
    <w:rsid w:val="003533F2"/>
    <w:rsid w:val="004338FA"/>
    <w:rsid w:val="00442A3B"/>
    <w:rsid w:val="0046097F"/>
    <w:rsid w:val="005F1F84"/>
    <w:rsid w:val="00725F0C"/>
    <w:rsid w:val="00762F94"/>
    <w:rsid w:val="008570B0"/>
    <w:rsid w:val="008A0BF2"/>
    <w:rsid w:val="008B3DC5"/>
    <w:rsid w:val="0093337F"/>
    <w:rsid w:val="0096169B"/>
    <w:rsid w:val="00976343"/>
    <w:rsid w:val="009A0307"/>
    <w:rsid w:val="00A01F57"/>
    <w:rsid w:val="00A56D79"/>
    <w:rsid w:val="00A64B1D"/>
    <w:rsid w:val="00A902DA"/>
    <w:rsid w:val="00B052AE"/>
    <w:rsid w:val="00C337D1"/>
    <w:rsid w:val="00C77AE7"/>
    <w:rsid w:val="00DA2A95"/>
    <w:rsid w:val="00DE1E40"/>
    <w:rsid w:val="00E06C00"/>
    <w:rsid w:val="00E94DB2"/>
    <w:rsid w:val="00EF7C1D"/>
    <w:rsid w:val="00F37766"/>
    <w:rsid w:val="00F70400"/>
    <w:rsid w:val="5B62B0EA"/>
    <w:rsid w:val="77FA6DB9"/>
    <w:rsid w:val="7CEC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1480</Words>
  <Characters>1645</Characters>
  <Lines>13</Lines>
  <Paragraphs>3</Paragraphs>
  <TotalTime>1</TotalTime>
  <ScaleCrop>false</ScaleCrop>
  <LinksUpToDate>false</LinksUpToDate>
  <CharactersWithSpaces>1678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2021-05-21T12:35:00Z</dcterms:created>
  <dc:creator>雪</dc:creator>
  <cp:lastModifiedBy>姜</cp:lastModifiedBy>
  <dcterms:modified xsi:type="dcterms:W3CDTF">2023-08-15T07:12:16Z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AA49F0E1CE14410A8F273994E6BFFA6C_12</vt:lpwstr>
  </property>
</Properties>
</file>