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504"/>
        <w:gridCol w:w="1161"/>
        <w:gridCol w:w="2714"/>
        <w:gridCol w:w="678"/>
        <w:gridCol w:w="1985"/>
        <w:gridCol w:w="1205"/>
        <w:gridCol w:w="1204"/>
        <w:gridCol w:w="1059"/>
        <w:gridCol w:w="1855"/>
        <w:gridCol w:w="1059"/>
      </w:tblGrid>
      <w:tr w:rsidR="00A56B92" w:rsidRPr="00A56B92" w14:paraId="5BCCB54B" w14:textId="77777777" w:rsidTr="00A56B92">
        <w:trPr>
          <w:trHeight w:val="414"/>
        </w:trPr>
        <w:tc>
          <w:tcPr>
            <w:tcW w:w="0" w:type="auto"/>
            <w:gridSpan w:val="11"/>
            <w:tcBorders>
              <w:top w:val="nil"/>
              <w:left w:val="nil"/>
              <w:bottom w:val="nil"/>
              <w:right w:val="nil"/>
            </w:tcBorders>
            <w:shd w:val="clear" w:color="auto" w:fill="auto"/>
            <w:vAlign w:val="center"/>
            <w:hideMark/>
          </w:tcPr>
          <w:p w14:paraId="2F97560B" w14:textId="624E147A" w:rsidR="00A56B92" w:rsidRPr="00A56B92" w:rsidRDefault="00A56B92" w:rsidP="00A56B92">
            <w:pPr>
              <w:spacing w:line="480" w:lineRule="exact"/>
              <w:jc w:val="center"/>
              <w:rPr>
                <w:rFonts w:ascii="宋体" w:eastAsia="宋体" w:hAnsi="宋体" w:cs="宋体"/>
                <w:b/>
                <w:bCs/>
                <w:color w:val="000000"/>
                <w:kern w:val="0"/>
                <w:sz w:val="32"/>
                <w:szCs w:val="32"/>
              </w:rPr>
            </w:pPr>
            <w:bookmarkStart w:id="0" w:name="RANGE!A2:K22"/>
            <w:r w:rsidRPr="00A56B92">
              <w:rPr>
                <w:rFonts w:ascii="方正小标宋简体" w:eastAsia="方正小标宋简体" w:hAnsi="Times New Roman" w:cs="Times New Roman" w:hint="eastAsia"/>
                <w:sz w:val="36"/>
                <w:szCs w:val="36"/>
              </w:rPr>
              <w:t>项目支出绩效自评表</w:t>
            </w:r>
            <w:bookmarkEnd w:id="0"/>
          </w:p>
        </w:tc>
      </w:tr>
      <w:tr w:rsidR="00A56B92" w:rsidRPr="00A56B92" w14:paraId="470B705D" w14:textId="77777777" w:rsidTr="00A56B92">
        <w:trPr>
          <w:trHeight w:val="287"/>
        </w:trPr>
        <w:tc>
          <w:tcPr>
            <w:tcW w:w="0" w:type="auto"/>
            <w:gridSpan w:val="11"/>
            <w:tcBorders>
              <w:top w:val="nil"/>
              <w:left w:val="nil"/>
              <w:bottom w:val="nil"/>
              <w:right w:val="nil"/>
            </w:tcBorders>
            <w:shd w:val="clear" w:color="auto" w:fill="auto"/>
            <w:vAlign w:val="center"/>
            <w:hideMark/>
          </w:tcPr>
          <w:p w14:paraId="5753DB28" w14:textId="2BD480D2" w:rsidR="00A56B92" w:rsidRPr="00A56B92" w:rsidRDefault="00A56B92" w:rsidP="00A56B92">
            <w:pPr>
              <w:widowControl/>
              <w:jc w:val="center"/>
              <w:rPr>
                <w:rFonts w:ascii="仿宋_GB2312" w:eastAsia="仿宋_GB2312" w:hAnsi="宋体" w:cs="宋体"/>
                <w:color w:val="000000"/>
                <w:kern w:val="0"/>
                <w:sz w:val="28"/>
                <w:szCs w:val="28"/>
              </w:rPr>
            </w:pPr>
            <w:r w:rsidRPr="00A56B92">
              <w:rPr>
                <w:rFonts w:ascii="仿宋_GB2312" w:eastAsia="仿宋_GB2312" w:hAnsi="宋体" w:cs="宋体" w:hint="eastAsia"/>
                <w:color w:val="000000"/>
                <w:kern w:val="0"/>
                <w:sz w:val="28"/>
                <w:szCs w:val="28"/>
              </w:rPr>
              <w:t>（202</w:t>
            </w:r>
            <w:r w:rsidR="00A3045E">
              <w:rPr>
                <w:rFonts w:ascii="仿宋_GB2312" w:eastAsia="仿宋_GB2312" w:hAnsi="宋体" w:cs="宋体"/>
                <w:color w:val="000000"/>
                <w:kern w:val="0"/>
                <w:sz w:val="28"/>
                <w:szCs w:val="28"/>
              </w:rPr>
              <w:t>2</w:t>
            </w:r>
            <w:r w:rsidRPr="00A56B92">
              <w:rPr>
                <w:rFonts w:ascii="仿宋_GB2312" w:eastAsia="仿宋_GB2312" w:hAnsi="宋体" w:cs="宋体" w:hint="eastAsia"/>
                <w:color w:val="000000"/>
                <w:kern w:val="0"/>
                <w:sz w:val="28"/>
                <w:szCs w:val="28"/>
              </w:rPr>
              <w:t>年度）</w:t>
            </w:r>
          </w:p>
        </w:tc>
      </w:tr>
      <w:tr w:rsidR="00A56B92" w:rsidRPr="00A56B92" w14:paraId="60895EE5" w14:textId="77777777" w:rsidTr="00A56B92">
        <w:trPr>
          <w:trHeight w:val="287"/>
        </w:trPr>
        <w:tc>
          <w:tcPr>
            <w:tcW w:w="0" w:type="auto"/>
            <w:tcBorders>
              <w:top w:val="nil"/>
              <w:left w:val="nil"/>
              <w:bottom w:val="single" w:sz="4" w:space="0" w:color="auto"/>
              <w:right w:val="nil"/>
            </w:tcBorders>
            <w:shd w:val="clear" w:color="auto" w:fill="auto"/>
            <w:vAlign w:val="center"/>
            <w:hideMark/>
          </w:tcPr>
          <w:p w14:paraId="1CE269AB" w14:textId="77777777" w:rsidR="00A56B92" w:rsidRPr="00A56B92" w:rsidRDefault="00A56B92" w:rsidP="00A56B92">
            <w:pPr>
              <w:widowControl/>
              <w:jc w:val="center"/>
              <w:rPr>
                <w:rFonts w:ascii="宋体" w:eastAsia="宋体" w:hAnsi="宋体" w:cs="宋体"/>
                <w:color w:val="000000"/>
                <w:kern w:val="0"/>
                <w:sz w:val="22"/>
              </w:rPr>
            </w:pPr>
          </w:p>
        </w:tc>
        <w:tc>
          <w:tcPr>
            <w:tcW w:w="0" w:type="auto"/>
            <w:tcBorders>
              <w:top w:val="nil"/>
              <w:left w:val="nil"/>
              <w:bottom w:val="single" w:sz="4" w:space="0" w:color="auto"/>
              <w:right w:val="nil"/>
            </w:tcBorders>
            <w:shd w:val="clear" w:color="auto" w:fill="auto"/>
            <w:vAlign w:val="center"/>
            <w:hideMark/>
          </w:tcPr>
          <w:p w14:paraId="34FC7C58"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53B10C9" w14:textId="77777777" w:rsidR="00A56B92" w:rsidRPr="00A56B92" w:rsidRDefault="00A56B92" w:rsidP="00A56B92">
            <w:pPr>
              <w:widowControl/>
              <w:jc w:val="center"/>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5FFE089"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5455C8BA"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A02630E"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489F07F9"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801A6EA"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126D0F1D"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7CE99689" w14:textId="77777777" w:rsidR="00A56B92" w:rsidRPr="00A56B92" w:rsidRDefault="00A56B92" w:rsidP="00A56B92">
            <w:pPr>
              <w:widowControl/>
              <w:jc w:val="left"/>
              <w:rPr>
                <w:rFonts w:ascii="Times New Roman" w:eastAsia="Times New Roman" w:hAnsi="Times New Roman" w:cs="Times New Roman"/>
                <w:kern w:val="0"/>
                <w:sz w:val="20"/>
                <w:szCs w:val="20"/>
              </w:rPr>
            </w:pPr>
          </w:p>
        </w:tc>
        <w:tc>
          <w:tcPr>
            <w:tcW w:w="0" w:type="auto"/>
            <w:tcBorders>
              <w:top w:val="nil"/>
              <w:left w:val="nil"/>
              <w:bottom w:val="single" w:sz="4" w:space="0" w:color="auto"/>
              <w:right w:val="nil"/>
            </w:tcBorders>
            <w:shd w:val="clear" w:color="auto" w:fill="auto"/>
            <w:vAlign w:val="center"/>
            <w:hideMark/>
          </w:tcPr>
          <w:p w14:paraId="2840FF28" w14:textId="77777777" w:rsidR="00A56B92" w:rsidRPr="00A56B92" w:rsidRDefault="00A56B92" w:rsidP="00A56B92">
            <w:pPr>
              <w:widowControl/>
              <w:jc w:val="left"/>
              <w:rPr>
                <w:rFonts w:ascii="Times New Roman" w:eastAsia="Times New Roman" w:hAnsi="Times New Roman" w:cs="Times New Roman"/>
                <w:kern w:val="0"/>
                <w:sz w:val="20"/>
                <w:szCs w:val="20"/>
              </w:rPr>
            </w:pPr>
          </w:p>
        </w:tc>
      </w:tr>
      <w:tr w:rsidR="00A56B92" w:rsidRPr="00A56B92" w14:paraId="5F44CF67" w14:textId="77777777" w:rsidTr="00A56B92">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A6E5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58375F0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学生资助-赴北京市边远山区基层工作学费补偿和国家助学贷款代偿经费</w:t>
            </w:r>
          </w:p>
        </w:tc>
      </w:tr>
      <w:tr w:rsidR="00A56B92" w:rsidRPr="00A56B92" w14:paraId="3C483BC7" w14:textId="77777777" w:rsidTr="00A56B92">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59009"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主管部门</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39F8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北京市教育委员会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B09FA"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实施单位</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AAE2A"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首都体育学院</w:t>
            </w:r>
          </w:p>
        </w:tc>
      </w:tr>
      <w:tr w:rsidR="00A56B92" w:rsidRPr="00A56B92" w14:paraId="5C4927FF" w14:textId="77777777" w:rsidTr="00A56B92">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A15D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项目负责人</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3A23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杨淑霞</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2965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联系电话</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E150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82099236</w:t>
            </w:r>
          </w:p>
        </w:tc>
      </w:tr>
      <w:tr w:rsidR="00A56B92" w:rsidRPr="00A56B92" w14:paraId="4321D654" w14:textId="77777777" w:rsidTr="00A56B92">
        <w:trPr>
          <w:trHeight w:val="565"/>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050E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项目资金</w:t>
            </w:r>
            <w:r w:rsidRPr="00A56B92">
              <w:rPr>
                <w:rFonts w:ascii="仿宋_GB2312" w:eastAsia="仿宋_GB2312" w:hAnsi="宋体" w:cs="宋体" w:hint="eastAsia"/>
                <w:color w:val="000000"/>
                <w:kern w:val="0"/>
                <w:szCs w:val="21"/>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47CA40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AC9E6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454EF9"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F38ED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BB5C31"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CCA356"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执行率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A2E46C"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得分</w:t>
            </w:r>
          </w:p>
        </w:tc>
      </w:tr>
      <w:tr w:rsidR="00A56B92" w:rsidRPr="00A56B92" w14:paraId="7EBB6BFB" w14:textId="77777777" w:rsidTr="00A56B92">
        <w:trPr>
          <w:trHeight w:val="29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4283F38"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70DEDA3"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年度资金总额：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6232BA"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1.680000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40B90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1.108800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060E0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1.108800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54813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FED61E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D10BB8"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w:t>
            </w:r>
          </w:p>
        </w:tc>
      </w:tr>
      <w:tr w:rsidR="00A56B92" w:rsidRPr="00A56B92" w14:paraId="52FA1D07" w14:textId="77777777" w:rsidTr="00A56B92">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2A69BA"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126F3FD"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其中：当年财政拨款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6B0EA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1.680000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C1DB2B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1.108800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5D3FF1"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1.108800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6ABBE5"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7B714A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9F7FE5"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r>
      <w:tr w:rsidR="00A56B92" w:rsidRPr="00A56B92" w14:paraId="6E4B558D" w14:textId="77777777" w:rsidTr="00A56B92">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0386F28"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D34A9"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上年结转资金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A1D26"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D080F"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AE558"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D15CA"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9E8C1"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03366A"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r>
      <w:tr w:rsidR="00A56B92" w:rsidRPr="00A56B92" w14:paraId="4362CED3" w14:textId="77777777" w:rsidTr="00A56B92">
        <w:trPr>
          <w:trHeight w:val="325"/>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B1DE248"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EB8E7"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其他资金</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3A1B"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9DC8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DDBCB"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CFCA"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163E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4287DB"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 xml:space="preserve">　</w:t>
            </w:r>
          </w:p>
        </w:tc>
      </w:tr>
      <w:tr w:rsidR="00A56B92" w:rsidRPr="00A56B92" w14:paraId="5F2CD477" w14:textId="77777777" w:rsidTr="00A56B92">
        <w:trPr>
          <w:trHeight w:val="56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0A54EA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年度总体目标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0C6C93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预期目标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1079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实际完成情况</w:t>
            </w:r>
          </w:p>
        </w:tc>
      </w:tr>
      <w:tr w:rsidR="00A56B92" w:rsidRPr="00A56B92" w14:paraId="2DD7D997" w14:textId="77777777" w:rsidTr="00A56B92">
        <w:trPr>
          <w:trHeight w:val="15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FC44D"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47AAD78"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高校毕业生是国家宝贵的人才资源，学校坚持以习近平新时代中国特色社会主义思想为指导，深入落实党中央、国务院及北京市关于促进高校毕业生就业创业的一系列重大决策部署，把就业工作摆在最突出位置，努力实现毕业生更高质量和更充分就业。当前，随着经济体制改革的深化和经济结构的战略性调整，一方面高校毕业生就业面临着一些困难和问题，另一方面广大基层特别是艰苦边远地区还存在人才匮乏的状况。积极引导和鼓励本市高校毕业生面向基层就业，有利于青年人才的健康成长和改善基层人才队伍的结构，也有利于促进城乡和区域经济的协调发展。</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15D92DB"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完成即定目标，我校2020届运动康复专业毕业生果莉在北京市密云区太师屯镇人民政府（事业编）基层岗位就业。</w:t>
            </w:r>
          </w:p>
        </w:tc>
      </w:tr>
      <w:tr w:rsidR="00A56B92" w:rsidRPr="00A56B92" w14:paraId="4289CABF" w14:textId="77777777" w:rsidTr="00A56B92">
        <w:trPr>
          <w:trHeight w:val="69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4CC33D69"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lastRenderedPageBreak/>
              <w:t>绩效指标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917D0E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一级指标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B59C5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二级指标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F3A68AD"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三级指标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CE96DB"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年度指标值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7E198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A59B2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3DAB2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得分</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DB4F9B"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偏差原因分析及改进</w:t>
            </w:r>
            <w:r w:rsidRPr="00A56B92">
              <w:rPr>
                <w:rFonts w:ascii="仿宋_GB2312" w:eastAsia="仿宋_GB2312" w:hAnsi="宋体" w:cs="宋体" w:hint="eastAsia"/>
                <w:color w:val="000000"/>
                <w:kern w:val="0"/>
                <w:szCs w:val="21"/>
              </w:rPr>
              <w:br/>
              <w:t>措施</w:t>
            </w:r>
          </w:p>
        </w:tc>
      </w:tr>
      <w:tr w:rsidR="00A56B92" w:rsidRPr="00A56B92" w14:paraId="315FBBDE" w14:textId="77777777" w:rsidTr="00A56B92">
        <w:trPr>
          <w:trHeight w:val="19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33C845"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6D276"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产</w:t>
            </w:r>
            <w:r w:rsidRPr="00A56B92">
              <w:rPr>
                <w:rFonts w:ascii="仿宋_GB2312" w:eastAsia="仿宋_GB2312" w:hAnsi="宋体" w:cs="宋体" w:hint="eastAsia"/>
                <w:color w:val="000000"/>
                <w:kern w:val="0"/>
                <w:szCs w:val="21"/>
              </w:rPr>
              <w:br/>
              <w:t>出</w:t>
            </w:r>
            <w:r w:rsidRPr="00A56B92">
              <w:rPr>
                <w:rFonts w:ascii="仿宋_GB2312" w:eastAsia="仿宋_GB2312" w:hAnsi="宋体" w:cs="宋体" w:hint="eastAsia"/>
                <w:color w:val="000000"/>
                <w:kern w:val="0"/>
                <w:szCs w:val="21"/>
              </w:rPr>
              <w:br/>
              <w:t>指</w:t>
            </w:r>
            <w:r w:rsidRPr="00A56B92">
              <w:rPr>
                <w:rFonts w:ascii="仿宋_GB2312" w:eastAsia="仿宋_GB2312" w:hAnsi="宋体" w:cs="宋体" w:hint="eastAsia"/>
                <w:color w:val="000000"/>
                <w:kern w:val="0"/>
                <w:szCs w:val="21"/>
              </w:rPr>
              <w:br/>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14D91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D8906F"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非师范类本科生一年学费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29C6B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B8625E" w14:textId="77777777" w:rsidR="00A56B92" w:rsidRPr="00A56B92" w:rsidRDefault="00A56B92" w:rsidP="00A56B92">
            <w:pPr>
              <w:widowControl/>
              <w:jc w:val="center"/>
              <w:rPr>
                <w:rFonts w:ascii="仿宋_GB2312" w:eastAsia="仿宋_GB2312" w:hAnsi="宋体" w:cs="宋体"/>
                <w:kern w:val="0"/>
                <w:szCs w:val="21"/>
              </w:rPr>
            </w:pPr>
            <w:r w:rsidRPr="00A56B92">
              <w:rPr>
                <w:rFonts w:ascii="仿宋_GB2312" w:eastAsia="仿宋_GB2312" w:hAnsi="宋体" w:cs="宋体" w:hint="eastAsia"/>
                <w:kern w:val="0"/>
                <w:szCs w:val="21"/>
              </w:rPr>
              <w:t>补偿非师范毕业生四年学费的66%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FA2A9D6" w14:textId="77777777" w:rsidR="00A56B92" w:rsidRPr="00A56B92" w:rsidRDefault="00A56B92" w:rsidP="00A56B92">
            <w:pPr>
              <w:widowControl/>
              <w:jc w:val="center"/>
              <w:rPr>
                <w:rFonts w:ascii="仿宋_GB2312" w:eastAsia="仿宋_GB2312" w:hAnsi="宋体" w:cs="宋体"/>
                <w:kern w:val="0"/>
                <w:szCs w:val="21"/>
              </w:rPr>
            </w:pPr>
            <w:r w:rsidRPr="00A56B92">
              <w:rPr>
                <w:rFonts w:ascii="仿宋_GB2312" w:eastAsia="仿宋_GB2312" w:hAnsi="宋体" w:cs="宋体" w:hint="eastAsia"/>
                <w:kern w:val="0"/>
                <w:szCs w:val="21"/>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5A299E" w14:textId="77777777" w:rsidR="00A56B92" w:rsidRPr="00A56B92" w:rsidRDefault="00A56B92" w:rsidP="00A56B92">
            <w:pPr>
              <w:widowControl/>
              <w:jc w:val="center"/>
              <w:rPr>
                <w:rFonts w:ascii="仿宋_GB2312" w:eastAsia="仿宋_GB2312" w:hAnsi="宋体" w:cs="宋体"/>
                <w:kern w:val="0"/>
                <w:szCs w:val="21"/>
              </w:rPr>
            </w:pPr>
            <w:r w:rsidRPr="00A56B92">
              <w:rPr>
                <w:rFonts w:ascii="仿宋_GB2312" w:eastAsia="仿宋_GB2312" w:hAnsi="宋体" w:cs="宋体" w:hint="eastAsia"/>
                <w:kern w:val="0"/>
                <w:szCs w:val="21"/>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3FB790E" w14:textId="77777777" w:rsidR="00A56B92" w:rsidRPr="00A56B92" w:rsidRDefault="00A56B92" w:rsidP="00A56B92">
            <w:pPr>
              <w:widowControl/>
              <w:jc w:val="left"/>
              <w:rPr>
                <w:rFonts w:ascii="仿宋_GB2312" w:eastAsia="仿宋_GB2312" w:hAnsi="宋体" w:cs="宋体"/>
                <w:kern w:val="0"/>
                <w:szCs w:val="21"/>
              </w:rPr>
            </w:pPr>
            <w:r w:rsidRPr="00A56B92">
              <w:rPr>
                <w:rFonts w:ascii="仿宋_GB2312" w:eastAsia="仿宋_GB2312" w:hAnsi="宋体" w:cs="宋体" w:hint="eastAsia"/>
                <w:kern w:val="0"/>
                <w:szCs w:val="21"/>
              </w:rPr>
              <w:t>1.三级指标填写错误，应该是“非师范类本科生四年学费”，误填为“一年学费”。                                         2.根据京教财〔2020〕22号文附件4《边远山区基层就业学费补偿国家助学贷款代偿实施细则》第三章第八条规定：“从学生就业或定岗的第2年开始，按照补偿学费或代偿国家助学贷款本金总额的33%、33%、34%的比例，3年补偿代偿完毕。”学生已在就业单位工作满两年，按照第一年33%+第二年33%的比例进行补偿，共补偿四年学费的66%。</w:t>
            </w:r>
          </w:p>
        </w:tc>
      </w:tr>
      <w:tr w:rsidR="00A56B92" w:rsidRPr="00A56B92" w14:paraId="0AF0EC95" w14:textId="77777777" w:rsidTr="00A56B92">
        <w:trPr>
          <w:trHeight w:val="1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B70CD0"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3673F"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4CB40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A25537"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根据北京市财政局、北京市教育委员会文件的有关规定，精心组织，周密安排，做好学费和国家助学贷款代偿工作。</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AC0A8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1项</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1BC385"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根据北京市财政局、北京市教育委员会文件的有关规定，精心组织，周密安排，做好学费和国家助学贷款代偿工作。</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2871D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A3817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6A9CB82" w14:textId="415E0D6E" w:rsidR="00A56B92" w:rsidRPr="00A56B92" w:rsidRDefault="00A56B92" w:rsidP="00A56B92">
            <w:pPr>
              <w:widowControl/>
              <w:jc w:val="center"/>
              <w:rPr>
                <w:rFonts w:ascii="仿宋_GB2312" w:eastAsia="仿宋_GB2312" w:hAnsi="宋体" w:cs="宋体"/>
                <w:color w:val="FF0000"/>
                <w:kern w:val="0"/>
                <w:szCs w:val="21"/>
              </w:rPr>
            </w:pPr>
            <w:r w:rsidRPr="00A56B92">
              <w:rPr>
                <w:rFonts w:ascii="仿宋_GB2312" w:eastAsia="仿宋_GB2312" w:hAnsi="宋体" w:cs="宋体" w:hint="eastAsia"/>
                <w:color w:val="FF0000"/>
                <w:kern w:val="0"/>
                <w:szCs w:val="21"/>
              </w:rPr>
              <w:t xml:space="preserve">　</w:t>
            </w:r>
            <w:r w:rsidR="00A3045E" w:rsidRPr="00A3045E">
              <w:rPr>
                <w:rFonts w:ascii="仿宋_GB2312" w:eastAsia="仿宋_GB2312" w:hAnsi="宋体" w:cs="宋体" w:hint="eastAsia"/>
                <w:kern w:val="0"/>
                <w:szCs w:val="21"/>
              </w:rPr>
              <w:t>无</w:t>
            </w:r>
          </w:p>
        </w:tc>
      </w:tr>
      <w:tr w:rsidR="00A56B92" w:rsidRPr="00A56B92" w14:paraId="148D0EFB" w14:textId="77777777" w:rsidTr="00A56B92">
        <w:trPr>
          <w:trHeight w:val="5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0C600"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A8DED8"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79CD1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BD2C1F"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项目完成进度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52490C" w14:textId="03253818" w:rsidR="00A56B92" w:rsidRPr="00A56B92" w:rsidRDefault="00A3045E" w:rsidP="00A56B92">
            <w:pPr>
              <w:widowControl/>
              <w:jc w:val="center"/>
              <w:rPr>
                <w:rFonts w:ascii="仿宋_GB2312" w:eastAsia="仿宋_GB2312" w:hAnsi="宋体" w:cs="宋体"/>
                <w:color w:val="000000"/>
                <w:kern w:val="0"/>
                <w:szCs w:val="21"/>
              </w:rPr>
            </w:pPr>
            <w:r w:rsidRPr="00A3045E">
              <w:rPr>
                <w:rFonts w:ascii="仿宋_GB2312" w:eastAsia="仿宋_GB2312" w:hAnsi="宋体" w:cs="宋体" w:hint="eastAsia"/>
                <w:color w:val="000000"/>
                <w:kern w:val="0"/>
                <w:szCs w:val="21"/>
              </w:rPr>
              <w:t>高中低</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C93C8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按照规定时间完成</w:t>
            </w:r>
          </w:p>
        </w:tc>
        <w:tc>
          <w:tcPr>
            <w:tcW w:w="0" w:type="auto"/>
            <w:tcBorders>
              <w:top w:val="single" w:sz="4" w:space="0" w:color="auto"/>
              <w:left w:val="nil"/>
              <w:bottom w:val="single" w:sz="4" w:space="0" w:color="auto"/>
              <w:right w:val="nil"/>
            </w:tcBorders>
            <w:shd w:val="clear" w:color="auto" w:fill="auto"/>
            <w:vAlign w:val="center"/>
            <w:hideMark/>
          </w:tcPr>
          <w:p w14:paraId="61231779"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A486B6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74D1E37"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指标值设置的不够合理；改进措施：规范设置时效指标</w:t>
            </w:r>
          </w:p>
        </w:tc>
      </w:tr>
      <w:tr w:rsidR="00A56B92" w:rsidRPr="00A56B92" w14:paraId="1CE6C9CC" w14:textId="77777777" w:rsidTr="00A56B92">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47559"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9699B8"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93FF2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AFC3A5"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项目预算控制数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F17A4B" w14:textId="686722F9" w:rsidR="00A56B92" w:rsidRPr="00A56B92" w:rsidRDefault="00A3045E" w:rsidP="00A56B92">
            <w:pPr>
              <w:widowControl/>
              <w:jc w:val="center"/>
              <w:rPr>
                <w:rFonts w:ascii="仿宋_GB2312" w:eastAsia="仿宋_GB2312" w:hAnsi="宋体" w:cs="宋体"/>
                <w:color w:val="000000"/>
                <w:kern w:val="0"/>
                <w:szCs w:val="21"/>
              </w:rPr>
            </w:pPr>
            <w:r w:rsidRPr="00A3045E">
              <w:rPr>
                <w:rFonts w:ascii="仿宋_GB2312" w:eastAsia="仿宋_GB2312" w:hAnsi="宋体" w:cs="宋体" w:hint="eastAsia"/>
                <w:color w:val="000000"/>
                <w:kern w:val="0"/>
                <w:szCs w:val="21"/>
              </w:rPr>
              <w:t>优良中低差</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ED518F"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1.1088万</w:t>
            </w:r>
          </w:p>
        </w:tc>
        <w:tc>
          <w:tcPr>
            <w:tcW w:w="0" w:type="auto"/>
            <w:tcBorders>
              <w:top w:val="single" w:sz="4" w:space="0" w:color="auto"/>
              <w:left w:val="nil"/>
              <w:bottom w:val="single" w:sz="4" w:space="0" w:color="auto"/>
              <w:right w:val="nil"/>
            </w:tcBorders>
            <w:shd w:val="clear" w:color="auto" w:fill="auto"/>
            <w:vAlign w:val="center"/>
            <w:hideMark/>
          </w:tcPr>
          <w:p w14:paraId="305EAB46"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DD6B7B"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B71195C"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指标值设置的不够合理；改进措施：规范设置成本指标</w:t>
            </w:r>
          </w:p>
        </w:tc>
      </w:tr>
      <w:tr w:rsidR="00A56B92" w:rsidRPr="00A56B92" w14:paraId="41A2ED07" w14:textId="77777777" w:rsidTr="00A56B92">
        <w:trPr>
          <w:trHeight w:val="15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D855BF"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25E7AE4"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效</w:t>
            </w:r>
            <w:r w:rsidRPr="00A56B92">
              <w:rPr>
                <w:rFonts w:ascii="仿宋_GB2312" w:eastAsia="仿宋_GB2312" w:hAnsi="宋体" w:cs="宋体" w:hint="eastAsia"/>
                <w:color w:val="000000"/>
                <w:kern w:val="0"/>
                <w:szCs w:val="21"/>
              </w:rPr>
              <w:br w:type="page"/>
              <w:t>益</w:t>
            </w:r>
            <w:r w:rsidRPr="00A56B92">
              <w:rPr>
                <w:rFonts w:ascii="仿宋_GB2312" w:eastAsia="仿宋_GB2312" w:hAnsi="宋体" w:cs="宋体" w:hint="eastAsia"/>
                <w:color w:val="000000"/>
                <w:kern w:val="0"/>
                <w:szCs w:val="21"/>
              </w:rPr>
              <w:br w:type="page"/>
              <w:t>指</w:t>
            </w:r>
            <w:r w:rsidRPr="00A56B92">
              <w:rPr>
                <w:rFonts w:ascii="仿宋_GB2312" w:eastAsia="仿宋_GB2312" w:hAnsi="宋体" w:cs="宋体" w:hint="eastAsia"/>
                <w:color w:val="000000"/>
                <w:kern w:val="0"/>
                <w:szCs w:val="21"/>
              </w:rPr>
              <w:br w:type="page"/>
              <w:t>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9D7C5C"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经济效益指标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B88EE5"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能够鼓励和引导毕业生积极到基层和艰苦边远地区工作</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4EA6E1" w14:textId="57B59A19"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好</w:t>
            </w:r>
            <w:r w:rsidR="00A3045E">
              <w:rPr>
                <w:rFonts w:ascii="仿宋_GB2312" w:eastAsia="仿宋_GB2312" w:hAnsi="宋体" w:cs="宋体" w:hint="eastAsia"/>
                <w:color w:val="000000"/>
                <w:kern w:val="0"/>
                <w:szCs w:val="21"/>
              </w:rPr>
              <w:t>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64EEB6"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使到边远山区工作的毕业生能够得到学费补偿；能够鼓励和引导毕业生积极到基层和艰苦边远地区工作</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26A863"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16C9F0"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27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64DCC4A" w14:textId="77777777" w:rsidR="00A56B92" w:rsidRPr="00A56B92" w:rsidRDefault="00A56B92" w:rsidP="00A56B92">
            <w:pPr>
              <w:widowControl/>
              <w:jc w:val="center"/>
              <w:rPr>
                <w:rFonts w:ascii="仿宋_GB2312" w:eastAsia="仿宋_GB2312" w:hAnsi="宋体" w:cs="宋体"/>
                <w:kern w:val="0"/>
                <w:szCs w:val="21"/>
              </w:rPr>
            </w:pPr>
            <w:r w:rsidRPr="00A56B92">
              <w:rPr>
                <w:rFonts w:ascii="仿宋_GB2312" w:eastAsia="仿宋_GB2312" w:hAnsi="宋体" w:cs="宋体" w:hint="eastAsia"/>
                <w:kern w:val="0"/>
                <w:szCs w:val="21"/>
              </w:rPr>
              <w:t>效益指标设置的比较笼统；改进措施：设置效益指标进一步体现出项目实际效益</w:t>
            </w:r>
          </w:p>
        </w:tc>
      </w:tr>
      <w:tr w:rsidR="00A56B92" w:rsidRPr="00A56B92" w14:paraId="14970C1F" w14:textId="77777777" w:rsidTr="00A56B92">
        <w:trPr>
          <w:trHeight w:val="11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6BFD96" w14:textId="77777777" w:rsidR="00A56B92" w:rsidRPr="00A56B92" w:rsidRDefault="00A56B92" w:rsidP="00A56B92">
            <w:pPr>
              <w:widowControl/>
              <w:jc w:val="left"/>
              <w:rPr>
                <w:rFonts w:ascii="仿宋_GB2312" w:eastAsia="仿宋_GB2312" w:hAnsi="宋体" w:cs="宋体"/>
                <w:color w:val="000000"/>
                <w:kern w:val="0"/>
                <w:szCs w:val="21"/>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EC2761"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AF7D72"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服务对象满意度指标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6C43A6" w14:textId="77777777" w:rsidR="00A56B92" w:rsidRPr="00A56B92" w:rsidRDefault="00A56B92" w:rsidP="00A56B92">
            <w:pPr>
              <w:widowControl/>
              <w:jc w:val="left"/>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受到资助的学生对于学校资助工作满意度</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6C0AD9"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E914FA"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受到资助的学生对于学校资助工作满意度为100%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D6951D"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3284A" w14:textId="77777777" w:rsidR="00A56B92" w:rsidRPr="00A56B92" w:rsidRDefault="00A56B92" w:rsidP="00A56B92">
            <w:pPr>
              <w:widowControl/>
              <w:jc w:val="center"/>
              <w:rPr>
                <w:rFonts w:ascii="仿宋_GB2312" w:eastAsia="仿宋_GB2312" w:hAnsi="宋体" w:cs="宋体"/>
                <w:color w:val="000000"/>
                <w:kern w:val="0"/>
                <w:szCs w:val="21"/>
              </w:rPr>
            </w:pPr>
            <w:r w:rsidRPr="00A56B92">
              <w:rPr>
                <w:rFonts w:ascii="仿宋_GB2312" w:eastAsia="仿宋_GB2312" w:hAnsi="宋体" w:cs="宋体" w:hint="eastAsia"/>
                <w:color w:val="000000"/>
                <w:kern w:val="0"/>
                <w:szCs w:val="21"/>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1CD85EA" w14:textId="77777777" w:rsidR="00A56B92" w:rsidRPr="00A56B92" w:rsidRDefault="00A56B92" w:rsidP="00A56B92">
            <w:pPr>
              <w:widowControl/>
              <w:jc w:val="center"/>
              <w:rPr>
                <w:rFonts w:ascii="仿宋_GB2312" w:eastAsia="仿宋_GB2312" w:hAnsi="宋体" w:cs="宋体"/>
                <w:kern w:val="0"/>
                <w:szCs w:val="21"/>
              </w:rPr>
            </w:pPr>
            <w:r w:rsidRPr="00A56B92">
              <w:rPr>
                <w:rFonts w:ascii="仿宋_GB2312" w:eastAsia="仿宋_GB2312" w:hAnsi="宋体" w:cs="宋体" w:hint="eastAsia"/>
                <w:kern w:val="0"/>
                <w:szCs w:val="21"/>
              </w:rPr>
              <w:t>受到资助的学生反馈效果良好，满意度可达100%</w:t>
            </w:r>
          </w:p>
        </w:tc>
      </w:tr>
      <w:tr w:rsidR="00A56B92" w:rsidRPr="00A56B92" w14:paraId="20CDB5CC" w14:textId="77777777" w:rsidTr="00A56B92">
        <w:trPr>
          <w:trHeight w:val="5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8B7E3" w14:textId="77777777" w:rsidR="00A56B92" w:rsidRPr="00A56B92" w:rsidRDefault="00A56B92" w:rsidP="00A56B92">
            <w:pPr>
              <w:widowControl/>
              <w:jc w:val="center"/>
              <w:rPr>
                <w:rFonts w:ascii="仿宋_GB2312" w:eastAsia="仿宋_GB2312" w:hAnsi="宋体" w:cs="宋体"/>
                <w:b/>
                <w:bCs/>
                <w:color w:val="000000"/>
                <w:kern w:val="0"/>
                <w:szCs w:val="21"/>
              </w:rPr>
            </w:pPr>
            <w:r w:rsidRPr="00A56B92">
              <w:rPr>
                <w:rFonts w:ascii="仿宋_GB2312" w:eastAsia="仿宋_GB2312" w:hAnsi="宋体" w:cs="宋体" w:hint="eastAsia"/>
                <w:b/>
                <w:bCs/>
                <w:color w:val="000000"/>
                <w:kern w:val="0"/>
                <w:szCs w:val="21"/>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67342E7" w14:textId="77777777" w:rsidR="00A56B92" w:rsidRPr="00A56B92" w:rsidRDefault="00A56B92" w:rsidP="00A56B92">
            <w:pPr>
              <w:widowControl/>
              <w:jc w:val="center"/>
              <w:rPr>
                <w:rFonts w:ascii="仿宋_GB2312" w:eastAsia="仿宋_GB2312" w:hAnsi="宋体" w:cs="宋体"/>
                <w:b/>
                <w:bCs/>
                <w:color w:val="000000"/>
                <w:kern w:val="0"/>
                <w:szCs w:val="21"/>
              </w:rPr>
            </w:pPr>
            <w:r w:rsidRPr="00A56B92">
              <w:rPr>
                <w:rFonts w:ascii="仿宋_GB2312" w:eastAsia="仿宋_GB2312" w:hAnsi="宋体" w:cs="宋体" w:hint="eastAsia"/>
                <w:b/>
                <w:bCs/>
                <w:color w:val="000000"/>
                <w:kern w:val="0"/>
                <w:szCs w:val="21"/>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DA5DAE" w14:textId="77777777" w:rsidR="00A56B92" w:rsidRPr="00A56B92" w:rsidRDefault="00A56B92" w:rsidP="00A56B92">
            <w:pPr>
              <w:widowControl/>
              <w:jc w:val="center"/>
              <w:rPr>
                <w:rFonts w:ascii="仿宋_GB2312" w:eastAsia="仿宋_GB2312" w:hAnsi="宋体" w:cs="宋体"/>
                <w:b/>
                <w:bCs/>
                <w:color w:val="000000"/>
                <w:kern w:val="0"/>
                <w:szCs w:val="21"/>
              </w:rPr>
            </w:pPr>
            <w:r w:rsidRPr="00A56B92">
              <w:rPr>
                <w:rFonts w:ascii="仿宋_GB2312" w:eastAsia="仿宋_GB2312" w:hAnsi="宋体" w:cs="宋体" w:hint="eastAsia"/>
                <w:b/>
                <w:bCs/>
                <w:color w:val="000000"/>
                <w:kern w:val="0"/>
                <w:szCs w:val="21"/>
              </w:rPr>
              <w:t>91</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48AAD0" w14:textId="77777777" w:rsidR="00A56B92" w:rsidRPr="00A56B92" w:rsidRDefault="00A56B92" w:rsidP="00A56B92">
            <w:pPr>
              <w:widowControl/>
              <w:jc w:val="center"/>
              <w:rPr>
                <w:rFonts w:ascii="仿宋_GB2312" w:eastAsia="仿宋_GB2312" w:hAnsi="宋体" w:cs="宋体"/>
                <w:b/>
                <w:bCs/>
                <w:color w:val="000000"/>
                <w:kern w:val="0"/>
                <w:szCs w:val="21"/>
              </w:rPr>
            </w:pPr>
            <w:r w:rsidRPr="00A56B92">
              <w:rPr>
                <w:rFonts w:ascii="仿宋_GB2312" w:eastAsia="仿宋_GB2312" w:hAnsi="宋体" w:cs="宋体" w:hint="eastAsia"/>
                <w:b/>
                <w:bCs/>
                <w:color w:val="000000"/>
                <w:kern w:val="0"/>
                <w:szCs w:val="21"/>
              </w:rPr>
              <w:t xml:space="preserve">　</w:t>
            </w:r>
          </w:p>
        </w:tc>
      </w:tr>
    </w:tbl>
    <w:p w14:paraId="457E6EE1" w14:textId="77777777" w:rsidR="00762F94" w:rsidRPr="00A56B92" w:rsidRDefault="00762F94" w:rsidP="00F47DB7">
      <w:pPr>
        <w:rPr>
          <w:rFonts w:ascii="仿宋_GB2312" w:eastAsia="仿宋_GB2312"/>
          <w:szCs w:val="21"/>
        </w:rPr>
      </w:pPr>
    </w:p>
    <w:sectPr w:rsidR="00762F94" w:rsidRPr="00A56B9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55DD" w14:textId="77777777" w:rsidR="00746C1C" w:rsidRDefault="00746C1C" w:rsidP="00976343">
      <w:r>
        <w:separator/>
      </w:r>
    </w:p>
  </w:endnote>
  <w:endnote w:type="continuationSeparator" w:id="0">
    <w:p w14:paraId="6D728401" w14:textId="77777777" w:rsidR="00746C1C" w:rsidRDefault="00746C1C"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charset w:val="86"/>
    <w:family w:val="auto"/>
    <w:pitch w:val="default"/>
    <w:sig w:usb0="800002BF" w:usb1="184F6CF8" w:usb2="00000012" w:usb3="00000000" w:csb0="00160001" w:csb1="1203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90C44" w14:textId="77777777" w:rsidR="00746C1C" w:rsidRDefault="00746C1C" w:rsidP="00976343">
      <w:r>
        <w:separator/>
      </w:r>
    </w:p>
  </w:footnote>
  <w:footnote w:type="continuationSeparator" w:id="0">
    <w:p w14:paraId="5F6D5C00" w14:textId="77777777" w:rsidR="00746C1C" w:rsidRDefault="00746C1C"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C650A"/>
    <w:rsid w:val="00184BB7"/>
    <w:rsid w:val="001F52C6"/>
    <w:rsid w:val="002E772B"/>
    <w:rsid w:val="003533F2"/>
    <w:rsid w:val="00375552"/>
    <w:rsid w:val="004338FA"/>
    <w:rsid w:val="00442A3B"/>
    <w:rsid w:val="0046097F"/>
    <w:rsid w:val="004E5828"/>
    <w:rsid w:val="00523A58"/>
    <w:rsid w:val="00567DC8"/>
    <w:rsid w:val="006836C7"/>
    <w:rsid w:val="006D0DF6"/>
    <w:rsid w:val="00746C1C"/>
    <w:rsid w:val="00762F94"/>
    <w:rsid w:val="00787C7A"/>
    <w:rsid w:val="007D5448"/>
    <w:rsid w:val="008609E1"/>
    <w:rsid w:val="008A0BF2"/>
    <w:rsid w:val="008B3DC5"/>
    <w:rsid w:val="00920159"/>
    <w:rsid w:val="00976343"/>
    <w:rsid w:val="00A01F57"/>
    <w:rsid w:val="00A3045E"/>
    <w:rsid w:val="00A56B92"/>
    <w:rsid w:val="00B052AE"/>
    <w:rsid w:val="00B17441"/>
    <w:rsid w:val="00BB10DC"/>
    <w:rsid w:val="00D909D4"/>
    <w:rsid w:val="00E94DB2"/>
    <w:rsid w:val="00EF7C1D"/>
    <w:rsid w:val="00F41836"/>
    <w:rsid w:val="00F47DB7"/>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52826">
      <w:bodyDiv w:val="1"/>
      <w:marLeft w:val="0"/>
      <w:marRight w:val="0"/>
      <w:marTop w:val="0"/>
      <w:marBottom w:val="0"/>
      <w:divBdr>
        <w:top w:val="none" w:sz="0" w:space="0" w:color="auto"/>
        <w:left w:val="none" w:sz="0" w:space="0" w:color="auto"/>
        <w:bottom w:val="none" w:sz="0" w:space="0" w:color="auto"/>
        <w:right w:val="none" w:sz="0" w:space="0" w:color="auto"/>
      </w:divBdr>
    </w:div>
    <w:div w:id="240409559">
      <w:bodyDiv w:val="1"/>
      <w:marLeft w:val="0"/>
      <w:marRight w:val="0"/>
      <w:marTop w:val="0"/>
      <w:marBottom w:val="0"/>
      <w:divBdr>
        <w:top w:val="none" w:sz="0" w:space="0" w:color="auto"/>
        <w:left w:val="none" w:sz="0" w:space="0" w:color="auto"/>
        <w:bottom w:val="none" w:sz="0" w:space="0" w:color="auto"/>
        <w:right w:val="none" w:sz="0" w:space="0" w:color="auto"/>
      </w:divBdr>
    </w:div>
    <w:div w:id="298657815">
      <w:bodyDiv w:val="1"/>
      <w:marLeft w:val="0"/>
      <w:marRight w:val="0"/>
      <w:marTop w:val="0"/>
      <w:marBottom w:val="0"/>
      <w:divBdr>
        <w:top w:val="none" w:sz="0" w:space="0" w:color="auto"/>
        <w:left w:val="none" w:sz="0" w:space="0" w:color="auto"/>
        <w:bottom w:val="none" w:sz="0" w:space="0" w:color="auto"/>
        <w:right w:val="none" w:sz="0" w:space="0" w:color="auto"/>
      </w:divBdr>
    </w:div>
    <w:div w:id="312947352">
      <w:bodyDiv w:val="1"/>
      <w:marLeft w:val="0"/>
      <w:marRight w:val="0"/>
      <w:marTop w:val="0"/>
      <w:marBottom w:val="0"/>
      <w:divBdr>
        <w:top w:val="none" w:sz="0" w:space="0" w:color="auto"/>
        <w:left w:val="none" w:sz="0" w:space="0" w:color="auto"/>
        <w:bottom w:val="none" w:sz="0" w:space="0" w:color="auto"/>
        <w:right w:val="none" w:sz="0" w:space="0" w:color="auto"/>
      </w:divBdr>
    </w:div>
    <w:div w:id="383721385">
      <w:bodyDiv w:val="1"/>
      <w:marLeft w:val="0"/>
      <w:marRight w:val="0"/>
      <w:marTop w:val="0"/>
      <w:marBottom w:val="0"/>
      <w:divBdr>
        <w:top w:val="none" w:sz="0" w:space="0" w:color="auto"/>
        <w:left w:val="none" w:sz="0" w:space="0" w:color="auto"/>
        <w:bottom w:val="none" w:sz="0" w:space="0" w:color="auto"/>
        <w:right w:val="none" w:sz="0" w:space="0" w:color="auto"/>
      </w:divBdr>
    </w:div>
    <w:div w:id="690298452">
      <w:bodyDiv w:val="1"/>
      <w:marLeft w:val="0"/>
      <w:marRight w:val="0"/>
      <w:marTop w:val="0"/>
      <w:marBottom w:val="0"/>
      <w:divBdr>
        <w:top w:val="none" w:sz="0" w:space="0" w:color="auto"/>
        <w:left w:val="none" w:sz="0" w:space="0" w:color="auto"/>
        <w:bottom w:val="none" w:sz="0" w:space="0" w:color="auto"/>
        <w:right w:val="none" w:sz="0" w:space="0" w:color="auto"/>
      </w:divBdr>
    </w:div>
    <w:div w:id="714935907">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874542610">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227180819">
      <w:bodyDiv w:val="1"/>
      <w:marLeft w:val="0"/>
      <w:marRight w:val="0"/>
      <w:marTop w:val="0"/>
      <w:marBottom w:val="0"/>
      <w:divBdr>
        <w:top w:val="none" w:sz="0" w:space="0" w:color="auto"/>
        <w:left w:val="none" w:sz="0" w:space="0" w:color="auto"/>
        <w:bottom w:val="none" w:sz="0" w:space="0" w:color="auto"/>
        <w:right w:val="none" w:sz="0" w:space="0" w:color="auto"/>
      </w:divBdr>
    </w:div>
    <w:div w:id="1416247061">
      <w:bodyDiv w:val="1"/>
      <w:marLeft w:val="0"/>
      <w:marRight w:val="0"/>
      <w:marTop w:val="0"/>
      <w:marBottom w:val="0"/>
      <w:divBdr>
        <w:top w:val="none" w:sz="0" w:space="0" w:color="auto"/>
        <w:left w:val="none" w:sz="0" w:space="0" w:color="auto"/>
        <w:bottom w:val="none" w:sz="0" w:space="0" w:color="auto"/>
        <w:right w:val="none" w:sz="0" w:space="0" w:color="auto"/>
      </w:divBdr>
    </w:div>
    <w:div w:id="164750997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78196384">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23</cp:revision>
  <dcterms:created xsi:type="dcterms:W3CDTF">2021-05-21T04:35:00Z</dcterms:created>
  <dcterms:modified xsi:type="dcterms:W3CDTF">2023-05-25T14:57:00Z</dcterms:modified>
</cp:coreProperties>
</file>