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w:t>
      </w:r>
      <w:r>
        <w:rPr>
          <w:rFonts w:hint="eastAsia" w:ascii="仿宋_GB2312" w:hAnsi="宋体" w:eastAsia="仿宋_GB2312"/>
          <w:sz w:val="28"/>
          <w:szCs w:val="28"/>
          <w:lang w:val="en-US" w:eastAsia="zh-CN"/>
        </w:rPr>
        <w:t>2</w:t>
      </w:r>
      <w:bookmarkStart w:id="0" w:name="_GoBack"/>
      <w:bookmarkEnd w:id="0"/>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085"/>
        <w:gridCol w:w="42"/>
        <w:gridCol w:w="809"/>
        <w:gridCol w:w="1171"/>
        <w:gridCol w:w="143"/>
        <w:gridCol w:w="420"/>
        <w:gridCol w:w="255"/>
        <w:gridCol w:w="308"/>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市语委办开展语言文字工作经费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3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杨志强</w:t>
            </w: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39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1994715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1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3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44.75</w:t>
            </w:r>
            <w:r>
              <w:rPr>
                <w:rFonts w:hint="eastAsia" w:ascii="仿宋_GB2312" w:hAnsi="宋体" w:eastAsia="仿宋_GB2312" w:cs="宋体"/>
                <w:kern w:val="0"/>
                <w:szCs w:val="21"/>
              </w:rPr>
              <w:t>万元</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w:t>
            </w:r>
            <w:r>
              <w:rPr>
                <w:rFonts w:ascii="仿宋_GB2312" w:hAnsi="宋体" w:eastAsia="仿宋_GB2312" w:cs="宋体"/>
                <w:color w:val="auto"/>
                <w:kern w:val="0"/>
                <w:szCs w:val="21"/>
              </w:rPr>
              <w:t>09.75</w:t>
            </w:r>
            <w:r>
              <w:rPr>
                <w:rFonts w:hint="eastAsia" w:ascii="仿宋_GB2312" w:hAnsi="宋体" w:eastAsia="仿宋_GB2312" w:cs="宋体"/>
                <w:color w:val="auto"/>
                <w:kern w:val="0"/>
                <w:szCs w:val="21"/>
              </w:rPr>
              <w:t>万元</w:t>
            </w: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t>105.605</w:t>
            </w:r>
            <w:r>
              <w:rPr>
                <w:rFonts w:hint="eastAsia"/>
              </w:rPr>
              <w:t>万元</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1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t>96.22</w:t>
            </w:r>
            <w:r>
              <w:rPr>
                <w:rFonts w:hint="eastAsia"/>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44.75</w:t>
            </w:r>
            <w:r>
              <w:rPr>
                <w:rFonts w:hint="eastAsia" w:ascii="仿宋_GB2312" w:hAnsi="宋体" w:eastAsia="仿宋_GB2312" w:cs="宋体"/>
                <w:kern w:val="0"/>
                <w:szCs w:val="21"/>
              </w:rPr>
              <w:t>万元</w:t>
            </w: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09.75</w:t>
            </w:r>
            <w:r>
              <w:rPr>
                <w:rFonts w:hint="eastAsia" w:ascii="仿宋_GB2312" w:hAnsi="宋体" w:eastAsia="仿宋_GB2312" w:cs="宋体"/>
                <w:kern w:val="0"/>
                <w:szCs w:val="21"/>
              </w:rPr>
              <w:t>万元</w:t>
            </w: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t>105.605</w:t>
            </w:r>
            <w:r>
              <w:rPr>
                <w:rFonts w:hint="eastAsia"/>
              </w:rPr>
              <w:t>万元</w:t>
            </w: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1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t>96.22</w:t>
            </w:r>
            <w:r>
              <w:rPr>
                <w:rFonts w:hint="eastAsia"/>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1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0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1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1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67"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4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778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743"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总目标：确保语言文字工作处（市语委办）2022年度工作任务圆满完成，落实中长期语言文字工作规划和“十四五”规划所确定的任务。语言文字工作体系自身建设得到加强，管理和服务水平有新的提高。</w:t>
            </w:r>
          </w:p>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阶段性目标：按工作进度完成每月工作任务。</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主要预期经济效益或社会效益指标：</w:t>
            </w:r>
          </w:p>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进一步提高语言文字法律法规的社会知晓度，语言文化建设得以加强，语言文字工作长效机制进一步健全，推动整个社会语言文字应用能力的提升。</w:t>
            </w:r>
          </w:p>
        </w:tc>
        <w:tc>
          <w:tcPr>
            <w:tcW w:w="3710"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第25届推广普通话宣传周的启动仪式，北京市大中小学生代表以及门头沟区清水镇洪水峪村民艺术团通过微视频播放、经典诗文朗诵、非遗口技诗朗诵等方式，展现了北京市推普工作成效，与此同时，北京市各区、各高校以及各成员单位于9月12日至18日举行了以“推广普通话，喜迎二十大” 为主题的宣传系列活动，16个区及相关行业都组织了丰富多彩的宣传教育活动，在主要街道悬挂了宣传横幅、张贴了宣传画，下发了语言文字规范化宣传材料达十万份，参加人数近二十万。通过学生在线活动平台面向全市各级各类学校师生及广大市民推出了2022年北京市推普作品在线征集活动，共征集到各类平面作品、手工作品、短视频作品万余件，其中优秀作品通过在线平台、微信公众号、“学习强国”平台、线下活动等方式进行了展示，为增强宣传力度，扩大推普周的社会影响，市语委还制作推普动画片及宣传片，通过公交、地铁传媒、学习强国等平台滚动播放，覆盖观看人群达到1000万人次。</w:t>
            </w:r>
          </w:p>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线上举办北京市语言文字工作干部能力提升培训班，深入学习党的二十大报告关于加大国家通用语言文字推广力度的重要部署。</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8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指标1：语言文字工作干部能力提升培训人数</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40</w:t>
            </w:r>
            <w:r>
              <w:rPr>
                <w:rFonts w:hint="eastAsia" w:ascii="仿宋_GB2312" w:hAnsi="宋体" w:eastAsia="仿宋_GB2312" w:cs="宋体"/>
                <w:kern w:val="0"/>
                <w:szCs w:val="21"/>
              </w:rPr>
              <w:t>人</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50</w:t>
            </w:r>
            <w:r>
              <w:rPr>
                <w:rFonts w:hint="eastAsia" w:ascii="仿宋_GB2312" w:hAnsi="宋体" w:eastAsia="仿宋_GB2312"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5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指标1：完成北京语言生活状况报告（2022）</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1本</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由于2</w:t>
            </w:r>
            <w:r>
              <w:rPr>
                <w:rFonts w:ascii="仿宋_GB2312" w:hAnsi="宋体" w:eastAsia="仿宋_GB2312" w:cs="宋体"/>
                <w:kern w:val="0"/>
                <w:szCs w:val="21"/>
              </w:rPr>
              <w:t>022</w:t>
            </w:r>
            <w:r>
              <w:rPr>
                <w:rFonts w:hint="eastAsia" w:ascii="仿宋_GB2312" w:hAnsi="宋体" w:eastAsia="仿宋_GB2312" w:cs="宋体"/>
                <w:kern w:val="0"/>
                <w:szCs w:val="21"/>
              </w:rPr>
              <w:t>年冬奥会大部分高校开学较晚，再加上4月开始疫情加重，未找到可以承接该项目的高校。按照去年，疫情财政局相关政策，该项目资金已返还。</w:t>
            </w:r>
          </w:p>
        </w:tc>
      </w:tr>
      <w:tr>
        <w:tblPrEx>
          <w:tblCellMar>
            <w:top w:w="0" w:type="dxa"/>
            <w:left w:w="108" w:type="dxa"/>
            <w:bottom w:w="0" w:type="dxa"/>
            <w:right w:w="108" w:type="dxa"/>
          </w:tblCellMar>
        </w:tblPrEx>
        <w:trPr>
          <w:trHeight w:val="8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指标2：组织开展推广普通话宣传周系列活动</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指标1：各项目完成进度</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严格按照计划执行</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指标1：项目预算控制数</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146万元</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t>105.605</w:t>
            </w:r>
            <w:r>
              <w:rPr>
                <w:rFonts w:hint="eastAsia"/>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指标1：语言文字工作干部能力得到提升</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增强</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指标2：开展第25届推广普通话宣传周系列活动，全市达到宣传普吉的效</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增强</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增强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ascii="仿宋_GB2312" w:hAnsi="宋体" w:eastAsia="仿宋_GB2312" w:cs="宋体"/>
                <w:color w:val="000000"/>
                <w:kern w:val="0"/>
                <w:szCs w:val="21"/>
              </w:rPr>
              <w:t>3</w:t>
            </w:r>
            <w:r>
              <w:rPr>
                <w:rFonts w:hint="eastAsia" w:ascii="仿宋_GB2312" w:hAnsi="宋体" w:eastAsia="仿宋_GB2312" w:cs="宋体"/>
                <w:color w:val="000000"/>
                <w:kern w:val="0"/>
                <w:szCs w:val="21"/>
              </w:rPr>
              <w:t>：北京语言生活状况报告（2022）</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增强</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指标1：干部能力提升培训结果学员满意度</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r>
              <w:rPr>
                <w:rFonts w:hint="eastAsia" w:ascii="仿宋_GB2312" w:hAnsi="宋体" w:eastAsia="仿宋_GB2312" w:cs="宋体"/>
                <w:kern w:val="0"/>
                <w:szCs w:val="21"/>
              </w:rPr>
              <w:t>%</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指标2：主管单位满意度</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w:t>
            </w:r>
            <w:r>
              <w:rPr>
                <w:rFonts w:hint="eastAsia" w:ascii="仿宋_GB2312" w:hAnsi="宋体" w:eastAsia="仿宋_GB2312" w:cs="宋体"/>
                <w:kern w:val="0"/>
                <w:szCs w:val="21"/>
              </w:rPr>
              <w:t>%</w:t>
            </w:r>
          </w:p>
        </w:tc>
        <w:tc>
          <w:tcPr>
            <w:tcW w:w="1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1259FB"/>
    <w:rsid w:val="001E0891"/>
    <w:rsid w:val="003435ED"/>
    <w:rsid w:val="0038606A"/>
    <w:rsid w:val="003E1F1F"/>
    <w:rsid w:val="0045622B"/>
    <w:rsid w:val="004F4EEB"/>
    <w:rsid w:val="00512C82"/>
    <w:rsid w:val="00512D4B"/>
    <w:rsid w:val="006D4C16"/>
    <w:rsid w:val="0078359F"/>
    <w:rsid w:val="007969EB"/>
    <w:rsid w:val="00843429"/>
    <w:rsid w:val="008609EC"/>
    <w:rsid w:val="008A3EEA"/>
    <w:rsid w:val="009819F2"/>
    <w:rsid w:val="00A1667B"/>
    <w:rsid w:val="00B26590"/>
    <w:rsid w:val="00B47A57"/>
    <w:rsid w:val="00CE49C2"/>
    <w:rsid w:val="00D619D4"/>
    <w:rsid w:val="00E017CD"/>
    <w:rsid w:val="00E33315"/>
    <w:rsid w:val="00E6576C"/>
    <w:rsid w:val="00E74FFE"/>
    <w:rsid w:val="00E96171"/>
    <w:rsid w:val="00F561EB"/>
    <w:rsid w:val="4B26517A"/>
    <w:rsid w:val="F8EF0B9C"/>
    <w:rsid w:val="FEE1F341"/>
    <w:rsid w:val="FFEF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292</Words>
  <Characters>1671</Characters>
  <Lines>13</Lines>
  <Paragraphs>3</Paragraphs>
  <TotalTime>2</TotalTime>
  <ScaleCrop>false</ScaleCrop>
  <LinksUpToDate>false</LinksUpToDate>
  <CharactersWithSpaces>1960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2023-05-10T08:52:00Z</dcterms:created>
  <dc:creator>Administrator</dc:creator>
  <cp:lastModifiedBy>huanglu</cp:lastModifiedBy>
  <dcterms:modified xsi:type="dcterms:W3CDTF">2023-06-07T14:49:08Z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E163569FC66E4A5C82C349BF24E528D2_12</vt:lpwstr>
  </property>
</Properties>
</file>