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  </w:t>
      </w:r>
    </w:p>
    <w:p>
      <w:pPr>
        <w:spacing w:line="480" w:lineRule="exact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33"/>
        <w:gridCol w:w="61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市教委立项项目-本市教育系统支援合作干部能力提升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市教委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市教委本级事业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吴雅星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51994758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26.9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26.9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21.137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78.34%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组织全市教育支援合作培训者、援派教育人才、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内地民族班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管理者、高校引智帮扶工作者、各区教育支援合作干部共300余人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分别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开展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5个子项目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能力提升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项目，项目实施质量达到良好以上，计划于8月底结束，经济、社会、生态、可持续影响均达到80%以上，服务对象满意率80%以上。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截至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去年年底，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已实施教育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支援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培训者能力提升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、援派教育人才能力提升两个子项目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，共2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余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人参与，经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评估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，经济、社会、生态、可持续影响均达到80%以上，服务对象非常满意率接近100%。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内地民族班管理者、高校引智帮扶工作者、各区教育支援合作干部能力提升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3个子项目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因疫情无法实施，但相关调研、培训方案等准备工作均已完成，为以后实施打下基础。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完成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5个能力提升子项目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5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受疫情影响，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3个子项目无法实施，但相关准备工作均已完成，为在以后实施打下基础。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能力提升项目质量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项目实施质量达到良好以上，经济、社会、生态、可持续影响均达到80%以上，服务对象满意率80%以上。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203"/>
              </w:tabs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此项目组织科学（由统一大班改为5个小班教学）、坚持目标导向、问题导向，调研充分，实施精准，对参训人员能力提升具有良好的指导作用。实施的两个项目非常满意率接近100%，未实施的3个项目充分准备，预期效果良好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65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3个子项目因疫情原因推迟，但均已完成准备工作，为以后实施打下基础。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两个子项目利用疫情窗口期在8月底实施完毕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5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3个子项目因疫情原因推迟，但均已完成准备工作，为以后实施打下基础。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经费使用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严格控制在预算内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严格控制在预算内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5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推动我市教育支援合作干部加强项目管理，提升经费使用效益。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5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推动我市教育支援合作干部思想统一，步调一致开展工作，产生良好的社会效益。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63"/>
              </w:tabs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5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推动项目承办单位坚持守正创新、系统观念，形成整体合力开展工作。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5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推动项目承办单位不断创新，适应新要求，形成新模式、开辟新赛道，推动项目高质量发展。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5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通过抽样调查，参训人员满意率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5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93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0FB30DD"/>
    <w:rsid w:val="312BE574"/>
    <w:rsid w:val="3B3B0E05"/>
    <w:rsid w:val="3F7EE89D"/>
    <w:rsid w:val="4B26517A"/>
    <w:rsid w:val="6EDE3E9D"/>
    <w:rsid w:val="6FF68E39"/>
    <w:rsid w:val="737D0425"/>
    <w:rsid w:val="76D42DB8"/>
    <w:rsid w:val="7AFFD873"/>
    <w:rsid w:val="7BDB0E4A"/>
    <w:rsid w:val="7FF7F52C"/>
    <w:rsid w:val="AFDF0E25"/>
    <w:rsid w:val="BEDF16BB"/>
    <w:rsid w:val="BFCF58C2"/>
    <w:rsid w:val="C8BF5E37"/>
    <w:rsid w:val="F9F3F032"/>
    <w:rsid w:val="FB7D97AD"/>
    <w:rsid w:val="FF7712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629</Words>
  <Characters>686</Characters>
  <Lines>8</Lines>
  <Paragraphs>2</Paragraphs>
  <TotalTime>7</TotalTime>
  <ScaleCrop>false</ScaleCrop>
  <LinksUpToDate>false</LinksUpToDate>
  <CharactersWithSpaces>750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Administrator</cp:lastModifiedBy>
  <dcterms:modified xsi:type="dcterms:W3CDTF">2023-06-09T13:30:20Z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E163569FC66E4A5C82C349BF24E528D2_12</vt:lpwstr>
  </property>
</Properties>
</file>