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759"/>
        <w:gridCol w:w="1167"/>
        <w:gridCol w:w="1450"/>
        <w:gridCol w:w="2251"/>
        <w:gridCol w:w="1672"/>
        <w:gridCol w:w="1662"/>
        <w:gridCol w:w="1662"/>
        <w:gridCol w:w="674"/>
        <w:gridCol w:w="1322"/>
        <w:gridCol w:w="10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教师队伍建设-高层次人才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外国语学院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朱光好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65778417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项目期目标（2021年）：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年度目标：张颖教授在教学方面将完善《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习近平新时代中国特色社会主义思想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译》课程，探索将外交翻译工作实践和国际关系实务融入课程教学，创新专业加思政课程教授模式。在科研方面推动完成两项省部级纵向科研项目，推进主持的一项国家社科项目，做好中国公共政策翻译研究院相关工作，服务中央重大战略和首都对外交往功能建设相关任务。高晶一教授为本科生开设爱沙尼亚专业课程，每学期为学生开展专题讲座1次，同时作为第一作者或通讯作者发表1篇国内C刊或国外期刊论文，与欧洲学院教师举办沙龙至少2次，帮助提升教师的科研水平，参与欧洲学院师资队伍建设、学科建设工作，协助搭建爱沙尼亚语专业教学科研团队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张颖教授在教学方面完善了《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习近平新时代中国特色社会主义思想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译》课程，探索将外交翻译工作实践和国际关系实务融入课程教学，创新专业加思政课程教授模式。在科研方面推动完成两项省部级纵向科研项目，推进主持的一项国家社科项目，做好中国公共政策翻译研究院相关工作，服务中央重大战略和首都对外交往功能建设相关任务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高晶一教授为本科生开设爱沙尼亚专业课程，每学期为学生开展专题讲座1次，同时作为第一作者或通讯作者发表1篇国内C刊或国外期刊论文，与欧洲学院教师举办沙龙至少2次，帮助提升教师的科研水平，参与欧洲学院师资队伍建设、学科建设工作，协助搭建爱沙尼亚语专业教学科研团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发表论文数量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举办沙龙讲座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各类项目完成进度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严格按月（1-12月）推进工作， 准时结项。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各类项目完成进度严格按照计划执行，准时结项。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项目预算控制数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80万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填补我国公共政策翻译空白，推进我国国际话语权建设，为教研结合的人才培养开辟新路，服务国家“一带一路”建设，服务中央重大战略和首都对外交往功能建设相关任务。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为我国公共政策翻译研究作出了贡献，服务了国家“一带一路”建设和中央重大战略、首都对外交往功能建设。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基本完成社会效益指标，但仍有提升空间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，今后应继续加大对教研结合的翻译人才培养模式进行深入研究。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直接效益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带动我校教师队伍整体素质的提升，提高教育教学质量。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带动了翻译领域教师队伍整体素质，提高了教育教学质量。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基本完成直接效益指标，但仍有提升空间。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今后应继续带动对教师教育教学、综合素质的提升。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教师对支持的满意度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92%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基本完成满意度指标，但仍有提升空间。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今后将继续跟踪反馈、多面了解，提高教师对支持满意度。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院系对所培养教师的满意度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基本完成满意度指标，但仍有提升空间。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今后将继续跟踪反馈、多面了解，提高学院对支持满意度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92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OTZjOTM2ODkzYWU2YmQ4YjE4ZjRlY2IyMWM1YTYifQ=="/>
  </w:docVars>
  <w:rsids>
    <w:rsidRoot w:val="002B779A"/>
    <w:rsid w:val="00241562"/>
    <w:rsid w:val="002B779A"/>
    <w:rsid w:val="00602632"/>
    <w:rsid w:val="006160EE"/>
    <w:rsid w:val="00824F45"/>
    <w:rsid w:val="008C7EF4"/>
    <w:rsid w:val="00A9436B"/>
    <w:rsid w:val="00AA1B99"/>
    <w:rsid w:val="00D33157"/>
    <w:rsid w:val="00DB73FE"/>
    <w:rsid w:val="07FBFEF3"/>
    <w:rsid w:val="73687B79"/>
    <w:rsid w:val="75B5AAEA"/>
    <w:rsid w:val="7FED7FE8"/>
    <w:rsid w:val="95FE9DDB"/>
    <w:rsid w:val="B3FFA16F"/>
    <w:rsid w:val="DB9F5C7F"/>
    <w:rsid w:val="F3AF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255</Words>
  <Characters>1456</Characters>
  <Lines>12</Lines>
  <Paragraphs>3</Paragraphs>
  <TotalTime>0</TotalTime>
  <ScaleCrop>false</ScaleCrop>
  <LinksUpToDate>false</LinksUpToDate>
  <CharactersWithSpaces>1708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2022-04-27T02:19:00Z</dcterms:created>
  <dc:creator>HP</dc:creator>
  <cp:lastModifiedBy>苏坡云☁️</cp:lastModifiedBy>
  <dcterms:modified xsi:type="dcterms:W3CDTF">2023-12-04T07:56:14Z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E8369E2CD70B824391C58162AF3A20A7</vt:lpwstr>
  </property>
</Properties>
</file>