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Autospacing="0" w:after="300" w:afterAutospacing="0" w:line="800" w:lineRule="exact"/>
        <w:rPr>
          <w:rFonts w:ascii="黑体" w:hAnsi="黑体" w:eastAsia="黑体" w:cs="仿宋_GB2312"/>
          <w:sz w:val="32"/>
          <w:szCs w:val="32"/>
          <w:shd w:val="clear" w:color="auto" w:fill="FFFFFF"/>
        </w:rPr>
      </w:pPr>
      <w:r>
        <w:rPr>
          <w:rFonts w:hint="eastAsia" w:ascii="黑体" w:hAnsi="黑体" w:eastAsia="黑体" w:cs="仿宋_GB2312"/>
          <w:sz w:val="32"/>
          <w:szCs w:val="32"/>
          <w:shd w:val="clear" w:color="auto" w:fill="FFFFFF"/>
        </w:rPr>
        <w:t>附件</w:t>
      </w:r>
    </w:p>
    <w:p>
      <w:pPr>
        <w:pStyle w:val="2"/>
        <w:widowControl/>
        <w:spacing w:beforeAutospacing="0" w:afterAutospacing="0" w:line="500" w:lineRule="exact"/>
        <w:jc w:val="center"/>
        <w:rPr>
          <w:rFonts w:hint="default" w:ascii="方正小标宋简体" w:hAnsi="方正小标宋简体" w:eastAsia="方正小标宋简体" w:cs="方正小标宋简体"/>
          <w:b w:val="0"/>
          <w:bCs w:val="0"/>
          <w:sz w:val="44"/>
          <w:szCs w:val="44"/>
          <w:shd w:val="clear" w:color="auto" w:fill="FFFFFF"/>
        </w:rPr>
      </w:pPr>
      <w:r>
        <w:rPr>
          <w:rFonts w:ascii="方正小标宋简体" w:hAnsi="方正小标宋简体" w:eastAsia="方正小标宋简体" w:cs="方正小标宋简体"/>
          <w:b w:val="0"/>
          <w:bCs w:val="0"/>
          <w:sz w:val="44"/>
          <w:szCs w:val="44"/>
          <w:shd w:val="clear" w:color="auto" w:fill="FFFFFF"/>
        </w:rPr>
        <w:t>202</w:t>
      </w:r>
      <w:r>
        <w:rPr>
          <w:rFonts w:hint="default" w:ascii="方正小标宋简体" w:hAnsi="方正小标宋简体" w:eastAsia="方正小标宋简体" w:cs="方正小标宋简体"/>
          <w:b w:val="0"/>
          <w:bCs w:val="0"/>
          <w:sz w:val="44"/>
          <w:szCs w:val="44"/>
          <w:shd w:val="clear" w:color="auto" w:fill="FFFFFF"/>
        </w:rPr>
        <w:t>6</w:t>
      </w:r>
      <w:r>
        <w:rPr>
          <w:rFonts w:ascii="方正小标宋简体" w:hAnsi="方正小标宋简体" w:eastAsia="方正小标宋简体" w:cs="方正小标宋简体"/>
          <w:b w:val="0"/>
          <w:bCs w:val="0"/>
          <w:sz w:val="44"/>
          <w:szCs w:val="44"/>
          <w:shd w:val="clear" w:color="auto" w:fill="FFFFFF"/>
        </w:rPr>
        <w:t>年第十二届北京市大学生生物学竞赛</w:t>
      </w:r>
    </w:p>
    <w:p>
      <w:pPr>
        <w:pStyle w:val="2"/>
        <w:widowControl/>
        <w:spacing w:beforeAutospacing="0" w:afterAutospacing="0" w:line="500" w:lineRule="exact"/>
        <w:jc w:val="center"/>
        <w:rPr>
          <w:rFonts w:hint="default" w:ascii="方正小标宋简体" w:hAnsi="方正小标宋简体" w:eastAsia="方正小标宋简体" w:cs="方正小标宋简体"/>
          <w:b w:val="0"/>
          <w:bCs w:val="0"/>
          <w:sz w:val="44"/>
          <w:szCs w:val="44"/>
          <w:shd w:val="clear" w:color="auto" w:fill="FFFFFF"/>
        </w:rPr>
      </w:pPr>
      <w:r>
        <w:rPr>
          <w:rFonts w:hint="eastAsia" w:ascii="方正小标宋简体" w:hAnsi="方正小标宋简体" w:eastAsia="方正小标宋简体" w:cs="方正小标宋简体"/>
          <w:b w:val="0"/>
          <w:bCs w:val="0"/>
          <w:sz w:val="44"/>
          <w:szCs w:val="44"/>
          <w:shd w:val="clear" w:color="auto" w:fill="FFFFFF"/>
          <w:lang w:eastAsia="zh-CN"/>
        </w:rPr>
        <w:t>拟</w:t>
      </w:r>
      <w:r>
        <w:rPr>
          <w:rFonts w:ascii="方正小标宋简体" w:hAnsi="方正小标宋简体" w:eastAsia="方正小标宋简体" w:cs="方正小标宋简体"/>
          <w:b w:val="0"/>
          <w:bCs w:val="0"/>
          <w:sz w:val="44"/>
          <w:szCs w:val="44"/>
          <w:shd w:val="clear" w:color="auto" w:fill="FFFFFF"/>
        </w:rPr>
        <w:t>获奖名单</w:t>
      </w:r>
      <w:bookmarkStart w:id="1" w:name="_GoBack"/>
      <w:bookmarkEnd w:id="1"/>
    </w:p>
    <w:tbl>
      <w:tblPr>
        <w:tblStyle w:val="6"/>
        <w:tblW w:w="9120" w:type="dxa"/>
        <w:tblInd w:w="0" w:type="dxa"/>
        <w:tblLayout w:type="autofit"/>
        <w:tblCellMar>
          <w:top w:w="0" w:type="dxa"/>
          <w:left w:w="108" w:type="dxa"/>
          <w:bottom w:w="0" w:type="dxa"/>
          <w:right w:w="108" w:type="dxa"/>
        </w:tblCellMar>
      </w:tblPr>
      <w:tblGrid>
        <w:gridCol w:w="1080"/>
        <w:gridCol w:w="220"/>
        <w:gridCol w:w="1956"/>
        <w:gridCol w:w="1784"/>
        <w:gridCol w:w="40"/>
        <w:gridCol w:w="1719"/>
        <w:gridCol w:w="2321"/>
      </w:tblGrid>
      <w:tr>
        <w:tblPrEx>
          <w:tblCellMar>
            <w:top w:w="0" w:type="dxa"/>
            <w:left w:w="108" w:type="dxa"/>
            <w:bottom w:w="0" w:type="dxa"/>
            <w:right w:w="108" w:type="dxa"/>
          </w:tblCellMar>
        </w:tblPrEx>
        <w:trPr>
          <w:trHeight w:val="540" w:hRule="atLeast"/>
        </w:trPr>
        <w:tc>
          <w:tcPr>
            <w:tcW w:w="912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b/>
                <w:bCs/>
                <w:color w:val="000000"/>
                <w:kern w:val="0"/>
                <w:sz w:val="32"/>
                <w:szCs w:val="32"/>
              </w:rPr>
            </w:pPr>
            <w:r>
              <w:rPr>
                <w:rFonts w:hint="eastAsia" w:ascii="等线" w:hAnsi="等线" w:eastAsia="等线" w:cs="宋体"/>
                <w:b/>
                <w:bCs/>
                <w:color w:val="000000"/>
                <w:kern w:val="0"/>
                <w:sz w:val="32"/>
                <w:szCs w:val="32"/>
              </w:rPr>
              <w:t>基础知识竞赛单元</w:t>
            </w:r>
          </w:p>
        </w:tc>
      </w:tr>
      <w:tr>
        <w:tblPrEx>
          <w:tblCellMar>
            <w:top w:w="0" w:type="dxa"/>
            <w:left w:w="108" w:type="dxa"/>
            <w:bottom w:w="0" w:type="dxa"/>
            <w:right w:w="108" w:type="dxa"/>
          </w:tblCellMar>
        </w:tblPrEx>
        <w:trPr>
          <w:trHeight w:val="330" w:hRule="atLeast"/>
        </w:trPr>
        <w:tc>
          <w:tcPr>
            <w:tcW w:w="1300" w:type="dxa"/>
            <w:gridSpan w:val="2"/>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奖项</w:t>
            </w:r>
          </w:p>
        </w:tc>
        <w:tc>
          <w:tcPr>
            <w:tcW w:w="3780" w:type="dxa"/>
            <w:gridSpan w:val="3"/>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姓名</w:t>
            </w:r>
          </w:p>
        </w:tc>
        <w:tc>
          <w:tcPr>
            <w:tcW w:w="4040" w:type="dxa"/>
            <w:gridSpan w:val="2"/>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院校</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孙志旸</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孙麟翔</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马伏波</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孙苒</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张熙然</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胡统添</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朱佳音</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吕展眉</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康皓晨</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王昕若</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徐宇宽</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刘梦宇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邓欣宜</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李晓庆</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孙晞昽</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钟一轩</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叶荣添</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北京化工大学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林嘉雯</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张玉峰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马柏翔</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一等奖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史贝特</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蔡泽方</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杜欣淼</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牛熙月</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华允馨</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祁杨</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刘佳怡</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钟奕萱</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李秋喆</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孟禹彤</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崔雯逸</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于昊正</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钟言</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来慕涵</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杜牧远</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南晓珍</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罗浩然</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北京农学院</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王子康</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张毓翼</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徐梓怡</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王雨田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柳又予</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黄希雯</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麦媛</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谢朋阳</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廉淇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张博雅</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梁程瑾</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席丹</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刘玉冰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李培宁</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蔡依楠</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何洋</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赵俣琮</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傅诗怡</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王剑泽</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陆语函</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陈欣怡</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李文悦</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朱峰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洪思艺</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姜佳欣</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二等奖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夏和远</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田芊芊</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车靖彤</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张耀斌</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王奕丹</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刘子轩</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杨淮舟</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赵小冉</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马心愉</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王靖宜</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段志鑫</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北京化工大学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王智娇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张瀚文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王博文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朱雨姮</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胡嘉鑫</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余承洁</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陈佳宁</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陈芊如</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陈颢梁</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季旭昊</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王雪</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王宁</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易祖墨</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乔益慧</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北京化工大学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董俊希</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张梦颖</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北京化工大学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王子锴</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北京化工大学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胡炜杰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王茹卉</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中央民族大学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李钰滢</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闫锦杭</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中国地质大学（北京）</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时一鸣</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张天彧</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王家室</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王笛可</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李艺芗</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王骄然</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王玥玥</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程凯云</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王睿</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李君昊</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彭義寒</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郜宗雨</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付哲雅</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张涵笑</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黄莹</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车璨辰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杨浩</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侯云耀</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张时运</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华潇钰</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李佳璇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迟垚淼</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王嘉慧</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北京城市学院</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张晓然</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王川旻</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李佳亮</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中国农业大学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尚琪翔</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高聪薇</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徐雅琪</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北京科技大学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赵越</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首都师范大学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陈霄</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北京工业大学</w:t>
            </w:r>
          </w:p>
        </w:tc>
      </w:tr>
      <w:tr>
        <w:tblPrEx>
          <w:tblCellMar>
            <w:top w:w="0" w:type="dxa"/>
            <w:left w:w="108" w:type="dxa"/>
            <w:bottom w:w="0" w:type="dxa"/>
            <w:right w:w="108" w:type="dxa"/>
          </w:tblCellMar>
        </w:tblPrEx>
        <w:trPr>
          <w:trHeight w:val="285" w:hRule="atLeast"/>
        </w:trPr>
        <w:tc>
          <w:tcPr>
            <w:tcW w:w="13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三等奖</w:t>
            </w:r>
          </w:p>
        </w:tc>
        <w:tc>
          <w:tcPr>
            <w:tcW w:w="3780"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栗源</w:t>
            </w:r>
          </w:p>
        </w:tc>
        <w:tc>
          <w:tcPr>
            <w:tcW w:w="40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rPr>
            </w:pPr>
            <w:r>
              <w:rPr>
                <w:rFonts w:hint="eastAsia" w:ascii="等线" w:hAnsi="等线" w:eastAsia="等线" w:cs="宋体"/>
                <w:color w:val="000000"/>
                <w:kern w:val="0"/>
                <w:sz w:val="22"/>
              </w:rPr>
              <w:t>北京林业大学</w:t>
            </w:r>
          </w:p>
        </w:tc>
      </w:tr>
      <w:tr>
        <w:tblPrEx>
          <w:tblCellMar>
            <w:top w:w="0" w:type="dxa"/>
            <w:left w:w="108" w:type="dxa"/>
            <w:bottom w:w="0" w:type="dxa"/>
            <w:right w:w="108" w:type="dxa"/>
          </w:tblCellMar>
        </w:tblPrEx>
        <w:trPr>
          <w:trHeight w:val="360" w:hRule="atLeast"/>
        </w:trPr>
        <w:tc>
          <w:tcPr>
            <w:tcW w:w="912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b/>
                <w:bCs/>
                <w:color w:val="000000"/>
                <w:kern w:val="0"/>
                <w:sz w:val="28"/>
                <w:szCs w:val="28"/>
              </w:rPr>
            </w:pPr>
            <w:r>
              <w:rPr>
                <w:rFonts w:hint="eastAsia" w:ascii="等线" w:hAnsi="等线" w:eastAsia="等线" w:cs="宋体"/>
                <w:b/>
                <w:bCs/>
                <w:color w:val="000000"/>
                <w:kern w:val="0"/>
                <w:sz w:val="28"/>
                <w:szCs w:val="28"/>
              </w:rPr>
              <w:t>奇思妙想竞赛单元</w:t>
            </w:r>
          </w:p>
        </w:tc>
      </w:tr>
      <w:tr>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b/>
                <w:bCs/>
                <w:color w:val="000000"/>
                <w:kern w:val="0"/>
                <w:sz w:val="22"/>
              </w:rPr>
            </w:pPr>
            <w:bookmarkStart w:id="0" w:name="_Hlk236814456"/>
            <w:r>
              <w:rPr>
                <w:rFonts w:hint="eastAsia" w:ascii="等线" w:hAnsi="等线" w:eastAsia="等线" w:cs="宋体"/>
                <w:b/>
                <w:bCs/>
                <w:color w:val="000000"/>
                <w:kern w:val="0"/>
                <w:sz w:val="22"/>
              </w:rPr>
              <w:t>奖项</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2"/>
              </w:rPr>
            </w:pPr>
            <w:r>
              <w:rPr>
                <w:rFonts w:hint="eastAsia" w:ascii="等线" w:hAnsi="等线" w:eastAsia="等线" w:cs="宋体"/>
                <w:b/>
                <w:bCs/>
                <w:color w:val="000000"/>
                <w:kern w:val="0"/>
                <w:sz w:val="22"/>
              </w:rPr>
              <w:t>方案（作品）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2"/>
              </w:rPr>
            </w:pPr>
            <w:r>
              <w:rPr>
                <w:rFonts w:hint="eastAsia" w:ascii="等线" w:hAnsi="等线" w:eastAsia="等线" w:cs="宋体"/>
                <w:b/>
                <w:bCs/>
                <w:color w:val="000000"/>
                <w:kern w:val="0"/>
                <w:sz w:val="22"/>
              </w:rPr>
              <w:t>团队成员</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2"/>
              </w:rPr>
            </w:pPr>
            <w:r>
              <w:rPr>
                <w:rFonts w:hint="eastAsia" w:ascii="等线" w:hAnsi="等线" w:eastAsia="等线" w:cs="宋体"/>
                <w:b/>
                <w:bCs/>
                <w:color w:val="000000"/>
                <w:kern w:val="0"/>
                <w:sz w:val="22"/>
              </w:rPr>
              <w:t>指导教师</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b/>
                <w:bCs/>
                <w:color w:val="000000"/>
                <w:kern w:val="0"/>
                <w:sz w:val="22"/>
              </w:rPr>
            </w:pPr>
            <w:r>
              <w:rPr>
                <w:rFonts w:hint="eastAsia" w:ascii="等线" w:hAnsi="等线" w:eastAsia="等线" w:cs="宋体"/>
                <w:b/>
                <w:bCs/>
                <w:color w:val="000000"/>
                <w:kern w:val="0"/>
                <w:sz w:val="22"/>
              </w:rPr>
              <w:t>学校</w:t>
            </w:r>
          </w:p>
        </w:tc>
      </w:tr>
      <w:bookmarkEnd w:id="0"/>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赤壤生息：AI智能体驱动的面向火星浅表定植与微环境改善的工程化蓝藻设计</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毕文韬，刘子贤，范雪斌，孔石林，傅岩童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杨娟</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中国地质大学（北京）</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一等奖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工程蓝细菌“火星先锋G1”的星际拓荒之旅</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唐怡莲，荣雪妍，聂雅婷，</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王丹</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合成地衣系统的火星定植设计</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兰林悦 ，张洋 ，胡欣玥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尹燕霞</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一等奖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定植木卫二（欧罗巴）冰下海洋的“发热”共生体</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魏冕，贾诗林，王韬迪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谢飞，贾润清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北京工业大学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素野生息——星蓝藻毯火星定植项目</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王思雨，熊哈蜜，王昕若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李景睿，叶沁怡</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“星盾熊虫”——火星冰下自主生态设计</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王榆菡，康宝文，谭瑞华，张艺函，刘玉涵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盖新娜，王晓佳</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昼夜协奏曲——一种基于时间分离策略的火星定植工程菌</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田珈瑜，侯一格，梁仔，杨彤欣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王雪涵，秦雯</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北京城市学院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星际拓荒先锋：金星晨昏交界带固氮耐热苔藓创制与原位定植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张子彤，张乃歌，孙梦迪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万鹰昕，张静</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北京联合大学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土卫二极端碱性海洋生命探测体系</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杨惠雯，周泊熹，刘子鸣，李禹霏，周子涵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张怀，吕乐</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北京科技大学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孢囊方舟：点燃火星生命火种——极端地表生命系统构建设计方案</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张嘉芮，覃俊哲，白玛古桑，朱彦铭，张钧翔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王睿，李玉娟</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二等奖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“火星精灵”-极端环境休眠复苏型微生物构建</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徐加源，张思远，周方，伍子非，白胜泽</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彭博，穆昱含</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智适应氨响应双模菌HDA-RS1：面向土卫二冰下海洋的原位固氮与生态重塑</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黄韵知、王杉杉、李扬帆、李佳聪、谭逸璟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兰晓东</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中国地质大学（北京）</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火星先锋体——面向火星早期生态建设的复合型生物</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汪嘉瑞、陈厚伊、祁茫、祝齐鸿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徐吉臣</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普罗米修斯菌:面向火星原位生态构建的合成微生物</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汪锦荣、胡轩宇、陈昊阳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张云朋、王晋芳</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中国消防救援学院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针对火星高氯酸盐土壤的生物原位改良与产氧发光系统：霓虹共生体的构建</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张竞开、刘燕菊、韩宜阳、张耀匀、李佳颖</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国辉</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荧惑新生计划——MLO-1C定植火星的人工生命系统的构建与适配性研究</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詹瑶悦、徐雅琪、王骄然、孙安、郭佳乐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宋青、张怀</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北京科技大学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面向月球长期殖民的人工生物复合系统设计</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 xml:space="preserve">刘智、韩博 </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芦青、滑梦荻</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中国消防救援学院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基于微流控芯片的地外环境压力驱动 —— 齿肋赤藓自适应定向进化系统 (ALE- on-Chip)</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张志岳 、刘明硕 、金艺函 、黄程煜、蔡霏</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廖万金</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火星先行者—基于可降解保护舱的细菌-苔藓共生体设计</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罗俊凯、魏周泫、胡洁和、陈洋、吕明龙</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高飞</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“衣”脉相承—“外挂式”增强型地衣共生胶囊的火星定植潜力研究</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王子玉、王馨冉、李星瀚、刘思琪、曹新尧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何献君</w:t>
            </w:r>
          </w:p>
        </w:tc>
        <w:tc>
          <w:tcPr>
            <w:tcW w:w="2321"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北京城市学院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共生之眼：基于卤虫-古菌共生的谷神星地下海洋“方舟式”生命支撑系统</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钟微子、陈书彤、崔艺冉、王星晓、内藤悠理</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李艳红、侯仲娥</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火星适应性改造的赛博微纳水熊虫合成生物学驯化方案</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曲辰莹、刘可馨、姚安芮、魏晓冉、齐宇轩</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张舒羽、温振国</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石油化工学院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真菌-蓝藻合成地衣：火星风化层生物造砖与环境改良系统</w:t>
            </w:r>
          </w:p>
        </w:tc>
        <w:tc>
          <w:tcPr>
            <w:tcW w:w="1784" w:type="dxa"/>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张文泽、殷一诺、张鸣霄、史依诺、吴禹慧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潘兴泉</w:t>
            </w:r>
          </w:p>
        </w:tc>
        <w:tc>
          <w:tcPr>
            <w:tcW w:w="2321" w:type="dxa"/>
            <w:tcBorders>
              <w:top w:val="nil"/>
              <w:left w:val="nil"/>
              <w:bottom w:val="single" w:color="auto" w:sz="4" w:space="0"/>
              <w:right w:val="single" w:color="auto" w:sz="4" w:space="0"/>
            </w:tcBorders>
            <w:shd w:val="clear" w:color="000000" w:fill="FFFFFF"/>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石油化工学院</w:t>
            </w:r>
          </w:p>
        </w:tc>
      </w:tr>
      <w:tr>
        <w:tblPrEx>
          <w:tblCellMar>
            <w:top w:w="0" w:type="dxa"/>
            <w:left w:w="108" w:type="dxa"/>
            <w:bottom w:w="0" w:type="dxa"/>
            <w:right w:w="108" w:type="dxa"/>
          </w:tblCellMar>
        </w:tblPrEx>
        <w:trPr>
          <w:trHeight w:val="830" w:hRule="atLeast"/>
        </w:trPr>
        <w:tc>
          <w:tcPr>
            <w:tcW w:w="912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b/>
                <w:bCs/>
                <w:kern w:val="0"/>
                <w:sz w:val="32"/>
                <w:szCs w:val="32"/>
              </w:rPr>
            </w:pPr>
            <w:r>
              <w:rPr>
                <w:rFonts w:hint="eastAsia" w:ascii="等线" w:hAnsi="等线" w:eastAsia="等线" w:cs="宋体"/>
                <w:b/>
                <w:bCs/>
                <w:kern w:val="0"/>
                <w:sz w:val="32"/>
                <w:szCs w:val="32"/>
              </w:rPr>
              <w:t>实验设计竞赛单元</w:t>
            </w:r>
          </w:p>
        </w:tc>
      </w:tr>
      <w:tr>
        <w:tblPrEx>
          <w:tblCellMar>
            <w:top w:w="0" w:type="dxa"/>
            <w:left w:w="108" w:type="dxa"/>
            <w:bottom w:w="0" w:type="dxa"/>
            <w:right w:w="108" w:type="dxa"/>
          </w:tblCellMar>
        </w:tblPrEx>
        <w:trPr>
          <w:trHeight w:val="1080"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2"/>
              </w:rPr>
              <w:t>奖项</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2"/>
              </w:rPr>
              <w:t>方案（作品）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2"/>
              </w:rPr>
              <w:t>团队成员</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2"/>
              </w:rPr>
              <w:t>指导教师</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2"/>
              </w:rPr>
              <w:t>学校</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玉形玉氮——基于高通量玉米籽粒粒形的氮高效种质评价体系创建及机制解析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蒋皓、马一平、帅杨杰、卢宏星、李春江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潘清春、陈范骏</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供氮对玉米穗位节中维管结构特征及碳水化合物分配的影响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王晨、杜梓玉、周鸿烨、陈然</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宁鹏、潘清春</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大豆SOS2互作蛋白的筛选与功能初探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郭怡含、徐子淇、王奕丹</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张毅、王婷</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小鼠生命早期 BP-3 暴露导致社交障碍的机制研究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苏宏军、赵光程、刘晨曦、黄铭轩、柯沛欣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胡杨、覃筱燕</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明星抗衰药物的处理对成年期秀丽隐杆线虫寿命的影响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房文馨、武乐天、王若涵、严亦心、杜钿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张茜</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AKT3在根向重性生长中的分子机制研究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衣丹宇、路晓慧、王婧遥、黄星亮</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朱蕾</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UCP3基因调控小鼠和鸡成肌细胞增殖分化的研究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辛儒林、卢梦琰、林瑞鑫、洪思艺</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胡晓湘</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饲料蛋白水平驱动堆肥微生物群落与功能基因重塑的增效减排机制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霍乔茜、朱宇彤、沈若昕、黄雪婷</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史晓敏、周俊言</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随机森林模型揭示番茄与马铃薯保守热响应的调控机制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魏晨、李舒冉、曹术琼、刘玉涵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周朝阳、林涛</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高固纤维素乙醇同步糖化发酵的复合固定化酶系统的构建与应用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吴优、王梦晗、王小帆</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田沈、陈志玲</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猪胚胎干细胞来源滋养层干细胞的建立与特征分析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何金运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郅明雷</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MAP70介导微管-细胞壁耦联驱动降香黄檀心材发育</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隋泉玲、孙唯铱、何静宜、陈彦霖、宋佳翼</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连娜</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HnRNP-K在调控肠道干细胞增殖分化及肠道稳态中的功能探究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聂彤、马浩冉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李周华</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“藻纳百川，磁旧迎新”：磁性海藻酸钙凝胶粒子制备及其对铜离子吸附性能的研究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王家圆、袁旭东、申俊超、刘思彤、徐浚洋</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刘长霞、白晓霜</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TSC相关药物难治性癫痫中小胶质细胞抗原呈递及免疫激活机制研究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杜茂、胡云帆、张昊天、石慧、杨嘉凯</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罗茂国</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产蛋白酶细菌的分离及其对羽毛的降解效果</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张媛媛、吴雨轩、刘晓童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魏士平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中国地质大学（北京）</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北京圆柏花粉过敏风险的时空格局及成因</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赵张弛、赵千瑜、谢星莹、方添乐、郑木子骞</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程瑾</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机械敏感离子通道蛋白在飞蝗蜕皮行为中的作用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付思盼、王冬欣、孙奥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王慧敏、杨美玲</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VDR 介导维生素D信号通路对麝鼠睾丸季节性精子发生的调控研究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房知秋、李琴、唐诗棋、张岩、宋亚骏</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翁强</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基于载银硅脂体的靶向药物递送系统构建及其治疗肠道沙门氏菌的研究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李禹慧、连婧颐、王翎、赵心悦、韩平然</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马晓溦</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“南鸟北扩”——北京新分布鸟类的扩散过程与机制研究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莫沛霖、贾锦涵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董路</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雄激素激活AR-SREBP1-FASN轴驱动黄鼠前列腺脂质代谢重编程调控其季节性膨大与回缩的机制研究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张美珩、闫姿逸、陈怡溱</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翁强</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乳酸菌–蓝靛果-蛋壳粉共发酵体系介导钙生物转化与代谢产物形成的机制研究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麦籍文、徐燕南、周妍菲、赵一霖、叶佳灵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王颖、张月美</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北京工商大学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雄激素通过AR-SREBP1-FASN轴调节麝鼠香腺中甘油三酯合成的季节性变化</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唐王瑞雪、胡雅楠、成宗浩、张玉立、王子墨</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刘豫宁</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一种低设备依赖-AI辅助的蛋白可视化定量检测方法</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孙玉铭、孙安、毛茹馨、郭佳乐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王辉、王洪红</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北京科技大学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基于智能芯片的高通量筛选：快速发掘高效氮同化菌株及其蛋白富集机制研究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牛熙月、铁子逸、孟宪铎</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左飒飒</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基于MALDI-MSI的无花果空间组学研究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王晨宇、姚锦烨、彭忆、夏诗茗、李炳柯</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王晓东</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黄芩根抗弓形虫作用与机制初步研究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冉晨曦、姜颖奇、卜丹蕊、刘然、王思凡</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尹德琦、李秋明</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滇藏杜英镇痛抗炎作用的物质基础及其机制研究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刘雨晴、石欣欣、李尚、肖雨静、卢伊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刘立亚</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新型抗菌肽 Xcn1 对 MRSP的跨界抗菌作用与初步机制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何妤新、焦洁、邹政钰、谢宁馨、李华腾</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张跃平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绿茶提取物EGCG对甲亢大鼠卵巢细胞调节作用及机制探究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贾粟淳、李思瑶</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张成</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DNA拓扑异构酶凝聚体调控减数分裂同源重组的功能研究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李晓冉、赵雨桐、张心玥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张凡凡</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lncRNA 6up-micRNA 24-EIF5A2在BoHV-1复制中的作用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宋彩娜、程安琪、王佳禾</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宋佰芬</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原子精确金纳米团簇免疫调控构效关系研究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侯蕊婕、马冰睿、程文秋、刘玥彤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袁卿</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北京工业大学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类别转换重组表达IgM小鼠模型的构建及其B细胞发育研究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季旭昊、王艺蓉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张然、赵要风</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基于高通量酵母筛库技术的番茄关键成熟因子互作网络解析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熊钰涵、王子涵、滕华翰、商晓桐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林涛</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多元纳米除草剂的协同作用机制研究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康飒、罗婧怡</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闫硕、董民</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基于形态表征与光学仿真的辉煌金属螳前翅结构色形成机理研究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李嘉琛</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刘星月、周波</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β淀粉样蛋白荧光探针的构建与应用研究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杨雨曦、曹语恬、徐姗妮</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吕铮、王超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circANP32B负调控ANP32B拮抗哺乳动物适应性流感病毒的机制研究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安梓萱</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蒋智民</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基于铁蛋白纳米反应器的多元蛋白组装体级联催化CO2为活性叶酸的机制研究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权楚尧、丁宁、王雨恬、高惟衍、高燚欣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臧佳辰、张拓</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RNA甲基转移酶NSUN2介导的m5C修饰在代谢性脂肪肝病中的作用机制研究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张梓欣、罗宇妍、朱昱澄</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张笑天</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苹果砧木根际链霉菌的鉴定及抵御果实轮纹病的研究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陈奕然、陈奕萌、王玺童、杨征、黄袁梅</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冯轶、张玥</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一等奖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解锁肺癌治疗新循环：衰老细胞序贯“诱导</w:t>
            </w:r>
            <w:r>
              <w:rPr>
                <w:rFonts w:hint="eastAsia" w:ascii="等线" w:hAnsi="等线" w:eastAsia="等线" w:cs="宋体"/>
                <w:kern w:val="0"/>
                <w:szCs w:val="21"/>
              </w:rPr>
              <w:noBreakHyphen/>
            </w:r>
            <w:r>
              <w:rPr>
                <w:rFonts w:hint="eastAsia" w:ascii="等线" w:hAnsi="等线" w:eastAsia="等线" w:cs="宋体"/>
                <w:kern w:val="0"/>
                <w:szCs w:val="21"/>
              </w:rPr>
              <w:t>清除”的全活性纳米药物用于肺癌分级靶向治疗</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马子瑶、朱斯婷、苏宇欣、韦嵩杰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张金凤、吕芳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病原效应子调控苜蓿生长的分子机制研究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杨梓、曹铭萱</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周冕</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CRISPR-Cpf1介导的鱼腥藻7120异形胞分化基因编辑及固氮增效研究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杨雨鑫、邓佳旻、王好芸、田芊芊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贾晓会</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利用网络毒理学及转录组学探究菲和蒽对斑马鱼的毒性响应机制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黄雨萌、王兴嘉、许子正、卢誉文、崔芸溪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冯伟、刘峰</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靶向渐冻症相关c9orf72基因i-motif结构的天然活性分子探究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陈欣妍、王帆、张其濛、刘桂芳、王柳依</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崔晓杰</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低温下的生殖投资：东北林蛙输卵管越冬-繁殖转换期的代谢与结构重塑</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郝梓煜、刘彤彤、姚馨惠、安紫宸、张潇涵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刘豫宁</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硝化抑制剂影响土壤甲烷、氧化亚氮排放的微生物学机制研究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武子涵、冯子怡、龙昊原、朱芮影、陈美汐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王家骐</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毛白杨PIF8与JAR互作调控低光照适应的分子机制研究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马鹏宇、杜珅、李宸、张越希</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王厚领</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基于椰汁源生物质碳点的靶向递药体系构建及其治疗混合细菌感染的研究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杨婕茹、向梦菲、巢菲、肖舒文、邓希乐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马晓溦</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成年与胚胎野猪性腺发育特征的比较研究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祁茫、汪嘉瑞、吴子瑞、侯俏俏</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韩莹莹</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珠穆朗玛峰北坡绒布河谷 Flavobacterium属细菌的植物促生功能评价及新种类鉴定</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叶颖、蓝嘉奕、郭天羽、李庆杰、马瑨</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韦善君</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弓形虫SRS67蛋白与SRS20A蛋白免疫原性和保护效力分析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代欣、吴双、刘邓、余泽潭、马孟欣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尹德琦、胡渤洋</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南美斑潜蝇的卵保护机制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王欣仪、周轩竹、王彤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杨美玲、王慧敏</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跨生物层级的代谢率尺度关系：种内与种间的比较分析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王佳音、汪子涵、李欣益、崔诣赫</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赵磊、潘清春</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盐胁迫下植物（拟南芥）中半胱氨酸巯基的亚磺酰化修饰位点的定量轮廓分析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窦焱泳、鲁春元、段妤曦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罗迈</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解密“破壁”之毒——BPA破坏血睾屏障的分子机制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胡安安、富佳琳、柳欣怡、刘丰硕、郭悦彤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吴琼</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暗诱导下竹红菌素合成调控变化</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宋峣、肖乐棋、杨令婷</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申小叶</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紫云英苷通过抗炎-神经重塑协同机制拮抗新生期炎症诱导的青春期抑郁样行为</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王茹卉、魏延、胡文慧、伍子非</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覃筱燕、胡杨</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新型青枯菌噬菌体的广谱改造及其生物学特性研究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栗源、侯天宇、程韦豪、王敬豪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金一</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OVATE通过液-液相分离调控黄瓜果把长的机制探究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胡潇、宋琳琳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周朝阳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基于空间分辨代谢组学的偏头痛分子特征研究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孙立轩、吴超、廖梦、郭婉蓉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周帜</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耐低温高效降解秸秆微生物菌株的筛选与鉴定研究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李子涵、王佳源、战姝含</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曲威</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基于结构模拟的 Class C β-内酰胺酶 ADC-1 碳青霉烯酶活性进化机制研究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赵瑞琳、于黛卿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李映</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北京联合大学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基因SYNGAP1的外源性补充治疗的临床前研究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李晨熙、黄宏焕、张思远、周方、魏梓恒</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程勇</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富含柑橘黄酮的发酵牛乳缓解小鼠溃疡性结肠炎的作用研究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蔡韫阳、刘淼、闫紫宜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赵玉超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高温胁迫下叶用莴苣抗抽薹性与关键品质的调控研究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冀国昭、付绍康、付子玉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王惠玉</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基于多组学与结构变异分析的杨树耐盐性差异机制研究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王诗云、马珩、刘晓</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李金龙</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牛亚科17β-HSD基因家族的全基因组鉴定及其在抗寒适应性中的功能验证研究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裴俊贤、杨雨凡、于紫溪、谢金梦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袁峥嵘、杨迪</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棉花秸秆堆肥产物复配基质对棉苗生长的影响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刘静怡、吴宇航、冯子晔、杜明阳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朱新萍</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基于黄芩素脂质体的GelMA微针用于低剂量高效抗乳腺癌的研究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张宝毅、李思娴、杨其远、潘栩赞</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李呈、胡贵平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北京航空航天大学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纳米化甲维盐的创制及杀虫增效机制的解析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胡相宜、董济元、向家玉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闫硕、黄欣蒸</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多聚磷酸激酶的挖掘、表征与应用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牛祾鹭、任思奇、苏琪馨</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谭天伟</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植菌肥土——基于AM真菌与绿肥协同的甘蔗根际健康调控机制与接种技术研究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王川旻、姚畅、于旻昊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张林</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基于病毒蛋白的植物广谱抗逆分析及其在农业中的应用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黄智秀、李倩、李晓葳、庹顺兴</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赵晓菲、杨萌</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PANK2突变相关神经退行性疾病的AAV基因治疗研究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王美涵、王新茹、王继琰、孙蓉、孟禹彤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焦玉国</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环境内分泌干扰物3-甲基-4-硝基苯酚暴露对小鼠卵子及囊胚DNA甲基化的影响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潘姿璇、陈厚伊、李雨芯、张浩然、丁骋远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焦隆、张浩林</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不同加工方式对鹰嘴豆豆浆质构和风味的影响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张瑞轩、张溪源、秦琛沣、邢逸扬、胡水</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李媛、刘翔宇</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竹子提取物抗病毒</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李佳璇、王子祺、张芃红、张文婧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褚军、尹德琦</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新烟碱类农药呋虫胺对斑马鱼的毒性效应研究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周嘉懿、陈元容、王睿子、高昕浩</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华玲玲、高凡</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猫源粪菌跨物种移植对小鼠肠道微生态的调控研究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沈一、周宇航、刘霁萱、张冬雨、张颖涵</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赵玉超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工程化RVG-TBLR1外泌体改善Tbl1xr1缺陷小鼠神经发育障碍表型的机制研究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胡郁茜、杨子墨、胡艺科、张馨月、李韦伊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焦玉国、程勇</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基于葛根芩连汤的无载体CDs-水凝胶制备及对溃疡性结肠炎的治疗研究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王鹏飞、曹雪梅、农竣淳、左丞昆、刘思晗</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黄酮类小分子STM1与枯草芽孢杆菌SRx协同调控玉米种子响应盐胁迫的机理初探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张皓骞、胡煜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王书伟、李长江</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小分子助力CRISPR-Cas9基因编辑系统效率提升的机制探索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田子萌、展菀璘</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张然、杜旭光</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金银忍冬种子休眠与休眠解除的机制解析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郑凝玉、卢振芳、张天晓、李俊辉、王建闯</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李瑞丽</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岛叶皮层在小鼠亲社会行为中的调控机制探究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苏菲亚、吴思宇、鲁婷婷、粟海婷</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全贞贞</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雨歇寻香——北京城乡森林雨后“泥土味”的差异及驱动机制研究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刘馨漫、鲁莹、汤诺珩、吴晨昕</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田地</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有机脱硫细菌合成硫化铜纳米材料的特征及性能的研究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侯轩、杜天天、李语晗、高歌</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魏士平</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中国地质大学（北京）</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利用生物信息学分析方法预测人参三萜糖基转移酶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李若琪、张佳怡、王禹皓</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刘满姣</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北京城市学院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灰霉菌侵染后草莓表皮的代谢变化研究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吕展眉、夏昱洋、郝赛军、李莹、马志燕</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徐小静</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两种蔷薇属植物成花规律及成花转变分子机制初探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李瑜、杨荣祎</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罗乐</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基于网络药理学与细胞实验探讨玫瑰花治疗白癜风的活性成分及作用机制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王楚瑜、王子煜、李恒铭、王新月、张宇桐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杨思敏</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北京石油化工学院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人参UGT家族基因鉴定及其在活性成分生物合成中的表达分析研究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谢筱仟、王欣然、彭子杰、杜一凡、刘嘉颖</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石玥、任越</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北京城市学院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板栗林土壤修复技术</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寇田宁、华晨希、韩佳辰、姚湘蕾</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刘超杰</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槲皮素及其靶向肺脏递送制剂抗菌增效作用机制研究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窦靖岚、侯易辰、裴蒙恩、王英红</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刘晓晔、胡渤洋</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干旱瘠薄地乡土林草抗逆性“智能筛选” ——基于关键性状的精准评价系统</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鲁杰辉、苏日雅</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禹瑞敏、刘超</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野猪和家猪胃壁损伤修复的比较生理研究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刘雨萱、张琴禾、史心怡、郑雪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韩莹莹</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基于形态性状与叶绿体基因组的光亮山矾复合体分类修订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林齐、刘一进、张英豪、高翰成、苗喆</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刘博</w:t>
            </w:r>
          </w:p>
        </w:tc>
        <w:tc>
          <w:tcPr>
            <w:tcW w:w="232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基于微流控芯片的肠道类器官与巨噬细胞互作模型构建与机制研究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周图南、刘兆宁、李欣缘、朱韵潼、李伯钧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胡秦、赵亮</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北京工业大学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基于微流控器官芯片的白藜芦醇跨血脑屏障递送与帕金森靶向治疗研究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张添羽、周久皓、程皓</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郝梓凯、张江江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RVG-外泌体介导Shank3靶向递送改善Shank3敲除小鼠自闭症样行为的机制研究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赵天宇、刘京杭、杨艾玛、王小天、刘政东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程勇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多组学联合分析沙冬青基因簇抗逆功能机制研究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陈镜茹、郭天佐、李祎炜、叶星宏</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汪姣姣</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金镶玉竹叶发酵活性成分与功能研究及AI辅助分析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宋嘉瑜、赵宇畅、张梦涵、罗舒一慧、王若曦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魏朝俊、郑燕英</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基于全转录组解析蒙古牛与海南牛背最长肌肉质差异的分子调控机制研究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刘可嫣、段朝文、谢聿凡</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袁峥嵘、高福利</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FBXOX基因缺失抑制精子发生的作用机制研究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邸晶莹、吕游、徐一书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关永娟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AMG水凝胶治疗奶牛乳房炎分子机制研究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李颖馨、姚睿欣、白羽扬</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刘晓晔、王丹</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基因水平转移对HearNPV病毒侵染棉铃虫的影响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王霙祺、王彦翔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刘晨曦</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防治西瓜枯萎病生防菌的筛选及镰孢菌快速检测体系的建立</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朱宇珂、刘奕洋、马可心</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高坦坦</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eastAsia" w:ascii="等线" w:hAnsi="等线" w:eastAsia="等线" w:cs="宋体"/>
                <w:kern w:val="0"/>
                <w:szCs w:val="21"/>
              </w:rPr>
            </w:pPr>
            <w:r>
              <w:rPr>
                <w:rFonts w:hint="eastAsia" w:ascii="等线" w:hAnsi="等线" w:eastAsia="等线" w:cs="宋体"/>
                <w:kern w:val="0"/>
                <w:szCs w:val="21"/>
              </w:rPr>
              <w:t>二等奖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拟南芥自然群体中两个伏马菌素B1抗性候选基因的初步验证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关雅馨、吴厚澎、汪志情、刘昕炀、任哲文</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朱旺升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外源腐胺对草莓幼苗耐盐性能的调控作用及其应用研究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闫佳明、郑北玉、叶宁、王笑蕊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高凡、王敬贤</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JA-JAZb-MYCb模块介导大豆响应干旱胁迫的分子机制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陆语函、王睿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李长江、王书伟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基于无人机遥感的库布齐沙漠种草与种灌治理模式生态成效的对比研究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李春琦、从雨乐、付译萱、李昊翼、顾星琪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周建、刘杰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杜梨pbATHB12调控不定根形成分子机制研究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孙欣荣、周星和、赵初晴、张璐宇、陆绎帆</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姜峰、王胜男</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Tb³</w:t>
            </w:r>
            <w:r>
              <w:rPr>
                <w:rFonts w:hint="eastAsia" w:ascii="MS Gothic" w:hAnsi="MS Gothic" w:eastAsia="MS Gothic" w:cs="MS Gothic"/>
                <w:kern w:val="0"/>
                <w:szCs w:val="21"/>
              </w:rPr>
              <w:t>⁺</w:t>
            </w:r>
            <w:r>
              <w:rPr>
                <w:rFonts w:hint="eastAsia" w:ascii="等线" w:hAnsi="等线" w:eastAsia="等线" w:cs="等线"/>
                <w:kern w:val="0"/>
                <w:szCs w:val="21"/>
              </w:rPr>
              <w:t>掺杂异金属有机框架高灵敏荧光检测炭疽病标志物</w:t>
            </w:r>
            <w:r>
              <w:rPr>
                <w:rFonts w:hint="eastAsia" w:ascii="等线" w:hAnsi="等线" w:eastAsia="等线" w:cs="宋体"/>
                <w:kern w:val="0"/>
                <w:szCs w:val="21"/>
              </w:rPr>
              <w:t>H</w:t>
            </w:r>
            <w:r>
              <w:rPr>
                <w:rFonts w:ascii="Times New Roman" w:hAnsi="Times New Roman" w:eastAsia="等线" w:cs="Times New Roman"/>
                <w:kern w:val="0"/>
                <w:szCs w:val="21"/>
              </w:rPr>
              <w:t>₂</w:t>
            </w:r>
            <w:r>
              <w:rPr>
                <w:rFonts w:hint="eastAsia" w:ascii="等线" w:hAnsi="等线" w:eastAsia="等线" w:cs="宋体"/>
                <w:kern w:val="0"/>
                <w:szCs w:val="21"/>
              </w:rPr>
              <w:t>DPA及检测应用研究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周子涵、张雅琪、吴晨煊、李娟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王浩、杨思敏</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北京石油化工学院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濒危药用植物杜鹃兰代谢谱空间分化与核心代谢物积累原则解析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林可悦、张媛</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董树斌</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改性PEBA渗透汽化膜浓缩牛奶香味物质的研究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谭心悦、王若灏、张美懿、李家桐、宫赫声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张博雅</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镁合金锶掺杂耐蚀涂层的构建及其成骨活性研究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胡喆、景海玥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孙梦舸</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北京石油化工学院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基于人工智能的免疫检查点B7-H3抗体从头设计</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李姝彤、徐玮、吕若夷、陈朝阳、郭政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王丰、朱亚兰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Flv蛋白电子传递机制研究及其在作物改良中的潜在应用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张姚瑶、陈天豪、唐怡莲、王恒</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潘晓伟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靶向P54NRB增敏化疗：从分子发现到潜在药物靶点的验证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曾度涵、郑培博、范博睿、李俊璐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王海龙、王建华</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多源生物信号检测的AI算法解析放牧羊生命特征精准辨识建模及饲喂决策支持系统</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赵新媛、苑熙嘉、杨卓立、王华东、吴兴斌</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张梦杰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107杨二、四倍体种质生长评价</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张耀匀、田佳妮、王奕茹、龙峻阳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基于S/O/W三相负载柠檬酸钙乳液的构建及消化特性探究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陈毓颖、曾海岩、张一曼、蒋鑫池</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许朵霞、郝佳</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北京工商大学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牛胚胎干细胞多能性增强的表观遗传修饰抑制剂组合研究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罗玉心、张锦宜、徐诗琪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高帅</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松树皮多酚调控色氨酸代谢缓解仔猪肠道屏障损伤的作用研究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杨霞、贾若楠、钟伊洋、段锜漪、王紫郦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夏冰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基于RPA-CRISPR/Cas12b的副结核分枝杆菌检测方法研究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蒋宜霖、刘妙琳、杜卓彬、罗骥尧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刘春法、褚军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调控头花蓼黄酮醇和花青素生物合成的MYB转录因子的鉴定和功能分析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崔逸雯、戴山</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高飞</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番茄PUB3互作蛋白的筛选及验证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张嘉艺、王子言、赵颖慧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黄煌</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可吞入智能生物胶囊原位感知的羊只瘤胃动力学可视化建模及应用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朱福康、陈莫凡、谢宇涵、孟子寒、梅方盈</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张梦杰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根际耐盐促生微生物的靶向筛选及增效机制初步解析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袁丹宁、李宇彤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马亮、赵晓云</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城市生态系统中植物有性与无性繁殖策略的权衡——以薤白为例</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刘欣欣、刘洋舟、郭奕辰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张博文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大豆纳米抗旱剂增效机制研究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冯丝玙、徐梓怡、丁钰炜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黄欣蒸、闫硕</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肿瘤恶性密切相关干性因子的“非传统”良性效应</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张春合、姜鹏宇、王静怡、黄子旭</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张玮玮、张欣</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基于原位预修饰策略的生物胺快速检测方法及食品新鲜度评价应用研究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栗子硕、陈妍、闫红蕾、朱西雅、孟紫</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姚志轶</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铁单原子电极对食品中过氧化氢检测的研究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湛晶媛、方羽琪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李超</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天然多糖基有机/无机杂化光热抗菌水凝胶的制备与性能研究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沙启晨、池潇潇、张文哲、李佳玥、张四维</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于新、段顺</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基于全基因组比较解析家养与野生动物基因组差异及驯化选择信号</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祝齐鸿、吴清阳、骆以欣、罗辰杰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张浩林</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野生卷柏根际土细菌分离鉴定及促生功能评价</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王脐萱、谢焰、陈菲、王玮、姚莹</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韦善君、刘施琪</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豌豆蛋白基高内相乳液凝胶的构建及特性研究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张伊、李泽妍</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汪立君、李栋</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“以菌抑菌”：大豆内生真菌的分离鉴定及其代谢产物对大豆根腐病病原菌的抑菌活性研究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韦彩先、曾金敏、王箫屿</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赖道万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对蛹虫草蛋白提取工艺的优化及抗氧化性研究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王彤彤、郭旭、苏一楠</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王鸿磊</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基于硼掺杂单壁碳纳米管与氧化铜复合材料制备莱克多巴胺电化学传感器的新机制研究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张若茜、杨正楠、丁羽彤、侯孟尧</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朱洪</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智能生物导弹：可突破血脑屏障的衰老细胞仿生疫苗用于恶性脑胶质瘤精准治疗研究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王欣琳、车文博、刘苏云、吕佳旭、李雅楠</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张金凤、李玉娟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反刍动物肠道共生酵母协同降解单宁功能解析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李诗棠、王曜卿、胡烜之、刘笑峥、陈思雍</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郝晓冉、王红芳</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基于生物膜干预的驴子宫内膜炎抗菌药物组合筛选及应用效果评价</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杜佳媛、郭宇飞、康歆意、李思言</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王子璇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热应激降低奶牛泌乳性能的分子机制研究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张妍、王宣予、王若衣、王梓同、张克凡</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窦金焕</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基于土壤结构模拟的高寒矿区生态修复关键技术研究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何宇杰、荆俍维、陈思翰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史玲玲</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基于RpBAS同工酶筛选、定点突变与4CL融合蛋白构建的策略以强化大肠杆菌中覆盆子酮的生物合成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杨心延、吴巧灵、高光军、张梦颖、贾怡迪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申晓林</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耳聋相关蛋白的表达纯化及活性测试</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贡詝、刁予涵、曲振钧、韩子怡</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王燕峰、刘璐</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泥炭替代有机肥协同抗重茬菌剂对设施土壤健康的影响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赵起、张昕、言烁、叶莉莉、再努热·吾买尔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梁琼</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RNAi筛选鉴定秀丽隐杆线虫小G蛋白在线粒体稳态调控中的作用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苏彤、边心悦</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韦薇</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西藏林芝地区附球孢属及Boeremia真菌的系统学及多样性研究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梁伊琳、潘慧妍</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陈倩</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间歇性牵张加载诱导神经生长相关Enah/Profilin分子表达的研究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时乃现、伍刚正、崔宸</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刘美丽、李萍</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北京航空航天大学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生物钟蛋白参与植物抵抗灰霉病的初步探究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侯雨诗</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周冕</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肠-睾丸轴关键菌株及其代谢物对雄性生殖功能的调控研究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刘佳怡、赵阳、陈睿棋、彭源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关永娟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Hsp82核富集的分子机制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刘梦宇、那尔苏</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李万杰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日龄和交配状态对桃蛀螟雌蛾内生殖系统发育和性信息素释放的影响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郝赛、刘纤雨、袁菁蔚</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杜艳丽</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鸡源鸭疫里默氏杆菌全基因组特征分析及致病性研究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田媛、康曼、许家玉、康明皓、杨惜艳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王真</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Piezo1通道通过“Ca2+-ERK”信号轴介导细胞外基质硬度对血管平滑肌细胞增殖的调控</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赵姊莹、屈聪鸣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贾潇凌</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北京航空航天大学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外源褪黑素调控玉米幼苗耐盐碱机制及其应用研究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高子雅、张玥晞、黄彦维、于增硕、梁延美</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王敬贤、华玲玲</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麦无网长管蚜机械感受基因dsRNA的原核表达及沉默效果验证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王新悦、杨建璐、樊蓉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杨瑞楠</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鸽腺病毒抗原蛋白的表达与纯化</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姜雨昕、李欣然、汪影、刘婷</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苏俊、李秋艳</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USPX在DNA双链断裂损伤修复中的作用研究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黄雅兰、苏畅、林舒然、尚琪翔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王海龙、王丹</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人工智能与多模态信息融合的孕期糖代谢紊乱早期预警与监测技术</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左诚、胡灿美、王思玉、归楚航、王小丫</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王金锋</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ω-3 缓解PCOS大鼠卵泡发育的机制探究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刘胤锋、高瑞楠、王奕乔、付裕、刘妙林</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张成</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不同茶叶基质对红茶菌发酵饮料品质及茶多酚等含量的影响研究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王欣冉、张颖、雷子诺、宋泽远、徐韵哲</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高秀芝、刘慧君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糖萼在黄芪多糖抗PRRSV损伤PMVECs中的作用研究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高懿、蒋如欣、牛慧雅</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硝态氮介导的拟南芥CCCHx蛋白调控主根生长机制研究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吕其睿、华允馨、张谊显</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张静</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高温胁迫调控植物气孔运动的机制研究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何睿、浩楠、杨滢溪、韦雅瑜、刘思祎</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丁杨林、于海涛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双金属掺杂硅基智能纳米杀菌剂的制备及其功效研究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吴清文、朱安娜、任语竹</w:t>
            </w:r>
          </w:p>
        </w:tc>
        <w:tc>
          <w:tcPr>
            <w:tcW w:w="1759" w:type="dxa"/>
            <w:gridSpan w:val="2"/>
            <w:tcBorders>
              <w:top w:val="nil"/>
              <w:left w:val="nil"/>
              <w:bottom w:val="single" w:color="auto" w:sz="4" w:space="0"/>
              <w:right w:val="single" w:color="auto" w:sz="4" w:space="0"/>
            </w:tcBorders>
            <w:shd w:val="clear" w:color="000000" w:fill="FFFFFF"/>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张芳、贾润清</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北京工业大学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利用厨余垃圾生产PHB的细胞工厂的发掘</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陈晟、栗知羽、王宁、赵楚彤、庞博骅</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田沈、陈志玲</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藤爱无忧——开辟动物绝育新纪元</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刘玥、牛雅辉、王丹晨、林耀禛、宋雨轩</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董虹、林自力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黑水虻溶栓酶的提取纯化和重组表达</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张文博、范昊岩、程宇航、李浩洋、李天炟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刘灿</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葡萄酒酿造废弃葡萄籽中多酚的提取工艺优化</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姚嘉祺、陈宇鑫、潘文惠、石智博、闫庆阳</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庞晓娜</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基于人工智能的鸭遗传资源精准鉴定技术研究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林雨阳、马源、赵家珩</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尹忠涛、侯卓成</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抗“蓝”征途，幸“喹”有你—一种抗猪蓝耳病病毒的古菌矿物成分及其机制研究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刘奕、李佳谊、郝泽晔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李焕荣、王建舫</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转录因子WRKY59调控蒙古沙冬青低温胁迫应答的功能分析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高雅炫、李扬、罗俊凯、梁诗雨</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耿玉珂</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大豆CCaMK平衡共生固氮与盐胁迫耐受性的机制探究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朱雨姮、李艺芗</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马亮、赵晓云</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北京市平谷区北寨村草本植物的调查与分类</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李梦桐、蒋雨鸿、胡烨、王佳奕、刘承昊</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贾月慧</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城市河流岸边带不同水位梯度下土壤生态化学计量特征及酶活性</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支欣、胡瑾、李桐、王宇琦、丁骁宇</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刘云、赵明灿</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纳米智递</w:t>
            </w:r>
            <w:r>
              <w:rPr>
                <w:rFonts w:hint="eastAsia" w:ascii="微软雅黑" w:hAnsi="微软雅黑" w:eastAsia="微软雅黑" w:cs="微软雅黑"/>
                <w:kern w:val="0"/>
                <w:szCs w:val="21"/>
              </w:rPr>
              <w:t>・</w:t>
            </w:r>
            <w:r>
              <w:rPr>
                <w:rFonts w:hint="eastAsia" w:ascii="等线" w:hAnsi="等线" w:eastAsia="等线" w:cs="宋体"/>
                <w:kern w:val="0"/>
                <w:szCs w:val="21"/>
              </w:rPr>
              <w:t>IFN-γ mRNA：外泌体解锁IFN-γ肿瘤免疫新疗法</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彭佳洁、杨宜菲、郑奇威</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陆梅、黄渊余</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北京理工大学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G-四链体和铅离子分子识别的作用机制及在传感检测中的应用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王子琦、杨司晨、吴雨昕</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徐奭、娄新徽</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多裂骆驼蓬活性成分的定量分析及其对MAO-B的抑制机制的研究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付小珊、申靖、赵思同、郭炎峰、龙海林</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申刚义</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不同光周期及糖溶液浓度对绿花百合鳞茎膨大的作用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余怡帆、娄建祎、韩旭阳、吴天泽</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何俊娜、田永强</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静止期细胞分子标志物</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何梓铭、俞欣岚、胡涵婷、陈曦露</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余春红</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北京航空航天大学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光遗传对鸟类情绪核团调控机制的研究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曹孟熹、吴涵玥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曾少举</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降香黄檀干旱胁迫响应相关基因分析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邱运佳、卫志恒、赵钰林、顾管慧祥</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连娜</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基于穿山甲冠状病毒模型的新冠病毒N蛋白适应性变异机制研究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蒋馨、李承阳、吴昌烨、冯智强</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宋立华</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C. nigoni I号染色体与C.briggsae的杂交不相容分析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林欣怡、努尔则巴·努尔、李紫溢</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李勇斌</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首都师范大学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白及苷对帕金森病中小胶质细胞线粒体功能的作用及机制探究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李修平、宋星慧遥、康佳茵、邵子芸、刘美伶</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胡杨、覃筱燕</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新型碳基纳米材料在调控神经钙离子信号中的应用研究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孙思滢、李子君、李敬慈</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邵磊厚</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北京石油化工学院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不同水解度核桃多肽纳米纤维的制备与表征</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戴雪晴、关静雯、姜佳欣</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金凤</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空气中病原体自动检测仪开发与应用研究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许乐煊、徐子杨、李烯垐、武尚禹</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王蕾</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碧根果腐烂病致病菌的探究及靶向性低毒防控药剂的筛选</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董紫涵、吴展逸、吴志斌、刘怡彤</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陈艳</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褐藻寡糖调控黏蛋白糖基化缓解小鼠肠道炎症的作用研究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赵曦悦、赵沛莹、冯稚云、燕子羽</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夏冰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玉米ZmSnRKx激酶响应低氮胁迫的生理机制探究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王婺雪、刘奥、张亦弛</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陈艳梅、许会敏</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生姜介导合成的纳米氧化锌及其对番茄灰霉病的防治</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林振华、王灿、简瑞瑞、钱伯闻、李柚池</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陈青</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枯草芽孢杆菌TSn改善小麦耐盐性的功能探究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唐君睿、卢山</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张东民</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模拟人工湿地甲烷排放对硅灰石添加的响应</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胡昊、古丽得热·巴合提、邓佳钰、金士然、顾富</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周建</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甘草次酸对PRRSV感染PMVECs屏障功能的调控作用</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解宇晴</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张涛</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苯丙氨酸对生菜叶酸含量的影响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赵敏竹</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刘超杰</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烟草根际土壤产铁载体细菌分离鉴定与促生功能评价</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董子言、张德崯、于淼、崔润麒、闫凯杰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李崴、刘施琪</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拟南芥CPKx可变剪接精细调控叶片衰老进程的分子机制研究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朱睿、李易娟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汪洋</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PtoRSZ21介导毛白杨昼夜节律调控及温度适应性机制研究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张嘉迅、沈丽莎</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杜庆章</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北京林业大学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基于蔬菜表面结构和农药性质的农药残留清洗方式研究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索明喆、周京雨、王卫晨、徐思晨、周雅博</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刘慧君、高秀芝</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植物黄酮醇合成酶的进化分析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张赢夫、夏和远、陈希宁、郭忠安、丁宏伟</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林亚萍</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基于数据驱动的机器学习方法预测中药有效成分在水相中的自组装</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张佳昊、王汉禹、何静怡、刘炜、李婧淑</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李超</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北京化工大学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基质添加生物质炭对苗期棉花生长生理的影响</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张可心、普梓淼、温浩然、马月</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朱新萍</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碱溶性茯苓多糖改善肝细胞脂质堆积的活性评价与机制初探</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盖幼席</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贾鑫</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哈拉哈河浮游和附着藻类群落结构特征与水质的相关性探究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贝学久、娜木尔、艾则孜·图尔荪、叶尔达那·提留江、赵唯然</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刘云</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基于非靶向代谢组学技术结合网络药理学探讨中药复方黄酒改善失眠的作用机制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陈阳、高思愉、王蕾、张文静</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田婧、梁寒峭</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北京城市学院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基于Turbol-ID技术的核质穿梭蛋白高通量筛选</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王若兰</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李长江、朱蕾</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北京油鸡胸肌生长发育规律研究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李响美慧、冯涵、魏筱倬、张念溪、罗子玉</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徐垭烯、盛熙晖</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蝴蝶结构色探究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梁潇涵、陶涛、周歅翔</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李景睿</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中国农业大学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外泌体分选蛋白TSG101在BVDV感染牛胎盘滋养层细胞过程中的作用研究</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李欢乐、张劭涵、闫沐尧、王嘉沐、李致远</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王相国、肖龙飞</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北京农学院</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头花蓼毛状根遗传转化体系建立及内源DFR基因的过表达</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姚亿彤、姚凌、余蕊、高立颖、黄雨乐</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高飞</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r>
        <w:tblPrEx>
          <w:tblCellMar>
            <w:top w:w="0" w:type="dxa"/>
            <w:left w:w="108" w:type="dxa"/>
            <w:bottom w:w="0" w:type="dxa"/>
            <w:right w:w="108" w:type="dxa"/>
          </w:tblCellMar>
        </w:tblPrEx>
        <w:trPr>
          <w:trHeight w:val="1264"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kern w:val="0"/>
                <w:szCs w:val="21"/>
              </w:rPr>
            </w:pPr>
            <w:r>
              <w:rPr>
                <w:rFonts w:hint="eastAsia" w:ascii="等线" w:hAnsi="等线" w:eastAsia="等线" w:cs="宋体"/>
                <w:kern w:val="0"/>
                <w:szCs w:val="21"/>
              </w:rPr>
              <w:t>三等奖</w:t>
            </w: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黄芪bHLH基因家族的进化与功能分析</w:t>
            </w: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雷娇君、王涓涓、王筱滢、宓妍杉、袁子仪</w:t>
            </w:r>
          </w:p>
        </w:tc>
        <w:tc>
          <w:tcPr>
            <w:tcW w:w="1759"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林亚萍</w:t>
            </w:r>
          </w:p>
        </w:tc>
        <w:tc>
          <w:tcPr>
            <w:tcW w:w="2321"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kern w:val="0"/>
                <w:szCs w:val="21"/>
              </w:rPr>
            </w:pPr>
            <w:r>
              <w:rPr>
                <w:rFonts w:hint="eastAsia" w:ascii="等线" w:hAnsi="等线" w:eastAsia="等线" w:cs="宋体"/>
                <w:kern w:val="0"/>
                <w:szCs w:val="21"/>
              </w:rPr>
              <w:t>中央民族大学</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S Gothic">
    <w:altName w:val="等线"/>
    <w:panose1 w:val="020B0609070205080204"/>
    <w:charset w:val="80"/>
    <w:family w:val="modern"/>
    <w:pitch w:val="default"/>
    <w:sig w:usb0="00000000" w:usb1="00000000" w:usb2="08000012" w:usb3="00000000" w:csb0="0002009F" w:csb1="00000000"/>
  </w:font>
  <w:font w:name="微软雅黑">
    <w:altName w:val="黑体"/>
    <w:panose1 w:val="020B0503020204020204"/>
    <w:charset w:val="86"/>
    <w:family w:val="swiss"/>
    <w:pitch w:val="default"/>
    <w:sig w:usb0="00000000" w:usb1="00000000" w:usb2="00000016" w:usb3="00000000" w:csb0="0004001F" w:csb1="00000000"/>
  </w:font>
  <w:font w:name="Noto Sans CJK JP Bold">
    <w:panose1 w:val="020B0800000000000000"/>
    <w:charset w:val="86"/>
    <w:family w:val="auto"/>
    <w:pitch w:val="default"/>
    <w:sig w:usb0="30000003" w:usb1="2BDF3C10" w:usb2="00000016" w:usb3="00000000" w:csb0="602E0107" w:csb1="00000000"/>
  </w:font>
  <w:font w:name="Droid Sans Fallback">
    <w:panose1 w:val="020B0502000000000001"/>
    <w:charset w:val="86"/>
    <w:family w:val="auto"/>
    <w:pitch w:val="default"/>
    <w:sig w:usb0="910002FF" w:usb1="2BDFFCFB" w:usb2="00000036" w:usb3="00000000" w:csb0="203F01FF"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818"/>
    <w:rsid w:val="000B2510"/>
    <w:rsid w:val="00137818"/>
    <w:rsid w:val="001F0CFB"/>
    <w:rsid w:val="00684B61"/>
    <w:rsid w:val="00762F8E"/>
    <w:rsid w:val="008F790B"/>
    <w:rsid w:val="00C129E4"/>
    <w:rsid w:val="00F96591"/>
    <w:rsid w:val="7FE5F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8"/>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character" w:customStyle="1" w:styleId="8">
    <w:name w:val="标题 3 字符"/>
    <w:basedOn w:val="7"/>
    <w:link w:val="2"/>
    <w:qFormat/>
    <w:uiPriority w:val="0"/>
    <w:rPr>
      <w:rFonts w:ascii="宋体" w:hAnsi="宋体" w:eastAsia="宋体" w:cs="Times New Roman"/>
      <w:b/>
      <w:bCs/>
      <w:kern w:val="0"/>
      <w:sz w:val="27"/>
      <w:szCs w:val="27"/>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2443</Words>
  <Characters>13928</Characters>
  <Lines>116</Lines>
  <Paragraphs>32</Paragraphs>
  <TotalTime>17</TotalTime>
  <ScaleCrop>false</ScaleCrop>
  <LinksUpToDate>false</LinksUpToDate>
  <CharactersWithSpaces>16339</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2026-08-05T09:17:00Z</dcterms:created>
  <dc:creator>俊 苏</dc:creator>
  <cp:lastModifiedBy>uos</cp:lastModifiedBy>
  <cp:lastPrinted>2026-08-05T09:34:00Z</cp:lastPrinted>
  <dcterms:modified xsi:type="dcterms:W3CDTF">2026-08-06T11:27:56Z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005CD7D2E6DC78763CFF736A1402143E</vt:lpwstr>
  </property>
</Properties>
</file>