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F0FBE">
      <w:pPr>
        <w:spacing w:line="520" w:lineRule="exact"/>
        <w:jc w:val="left"/>
        <w:rPr>
          <w:rFonts w:hint="eastAsia" w:ascii="黑体" w:hAnsi="黑体" w:eastAsia="黑体" w:cs="黑体"/>
          <w:kern w:val="0"/>
          <w:sz w:val="32"/>
          <w:szCs w:val="32"/>
        </w:rPr>
      </w:pPr>
      <w:r>
        <w:rPr>
          <w:rFonts w:hint="eastAsia" w:ascii="黑体" w:hAnsi="黑体" w:eastAsia="黑体" w:cs="黑体"/>
          <w:b/>
          <w:bCs/>
          <w:kern w:val="0"/>
          <w:sz w:val="32"/>
          <w:szCs w:val="32"/>
        </w:rPr>
        <w:t>附件</w:t>
      </w:r>
    </w:p>
    <w:p w14:paraId="1FA994D8">
      <w:pPr>
        <w:spacing w:line="520" w:lineRule="exact"/>
        <w:jc w:val="center"/>
        <w:rPr>
          <w:rFonts w:hAnsi="华文中宋" w:eastAsia="华文中宋"/>
          <w:b/>
          <w:bCs/>
          <w:kern w:val="0"/>
          <w:sz w:val="30"/>
          <w:szCs w:val="30"/>
        </w:rPr>
      </w:pPr>
      <w:r>
        <w:rPr>
          <w:rFonts w:hint="eastAsia" w:hAnsi="华文中宋" w:eastAsia="华文中宋"/>
          <w:b/>
          <w:bCs/>
          <w:kern w:val="0"/>
          <w:sz w:val="30"/>
          <w:szCs w:val="30"/>
        </w:rPr>
        <w:t>关于开展2026年全国大学生电子设计竞赛</w:t>
      </w:r>
    </w:p>
    <w:p w14:paraId="6307FC24">
      <w:pPr>
        <w:spacing w:line="520" w:lineRule="exact"/>
        <w:jc w:val="center"/>
        <w:rPr>
          <w:rFonts w:hAnsi="华文中宋" w:eastAsia="华文中宋"/>
          <w:b/>
          <w:bCs/>
          <w:kern w:val="0"/>
          <w:sz w:val="30"/>
          <w:szCs w:val="30"/>
        </w:rPr>
      </w:pPr>
      <w:r>
        <w:rPr>
          <w:rFonts w:hint="eastAsia" w:hAnsi="华文中宋" w:eastAsia="华文中宋"/>
          <w:b/>
          <w:bCs/>
          <w:kern w:val="0"/>
          <w:sz w:val="30"/>
          <w:szCs w:val="30"/>
        </w:rPr>
        <w:t>模拟电子系统设计专题赛的第一次通知</w:t>
      </w:r>
    </w:p>
    <w:p w14:paraId="23CFBF7C">
      <w:pPr>
        <w:spacing w:before="240" w:beforeLines="100" w:after="240" w:afterLines="100" w:line="360" w:lineRule="atLeast"/>
        <w:jc w:val="left"/>
        <w:rPr>
          <w:rFonts w:asciiTheme="minorEastAsia" w:hAnsiTheme="minorEastAsia" w:eastAsiaTheme="minorEastAsia"/>
          <w:kern w:val="0"/>
          <w:sz w:val="24"/>
        </w:rPr>
      </w:pPr>
      <w:r>
        <w:rPr>
          <w:rFonts w:hint="eastAsia" w:asciiTheme="minorEastAsia" w:hAnsiTheme="minorEastAsia" w:eastAsiaTheme="minorEastAsia"/>
          <w:bCs/>
          <w:sz w:val="28"/>
          <w:szCs w:val="28"/>
        </w:rPr>
        <w:t>各赛区组织委员会、各有关高等学</w:t>
      </w:r>
      <w:bookmarkStart w:id="0" w:name="_GoBack"/>
      <w:bookmarkEnd w:id="0"/>
      <w:r>
        <w:rPr>
          <w:rFonts w:hint="eastAsia" w:asciiTheme="minorEastAsia" w:hAnsiTheme="minorEastAsia" w:eastAsiaTheme="minorEastAsia"/>
          <w:bCs/>
          <w:sz w:val="28"/>
          <w:szCs w:val="28"/>
        </w:rPr>
        <w:t>校：</w:t>
      </w:r>
    </w:p>
    <w:p w14:paraId="7C997D5E">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全国大学生电子设计竞赛模拟电子系统专题赛（TI杯）（以下简称专题赛），是全国大学生电子设计竞赛在双数年举办的一项专题竞赛，希望通过竞赛促进电子信息及电气工程类学科专业基础课教学内容的更新与优化整合，培育大学生创新意识、综合设计和工程实践能力。</w:t>
      </w:r>
      <w:r>
        <w:rPr>
          <w:rFonts w:hint="eastAsia" w:asciiTheme="minorEastAsia" w:hAnsiTheme="minorEastAsia" w:eastAsiaTheme="minorEastAsia"/>
          <w:kern w:val="0"/>
          <w:sz w:val="24"/>
        </w:rPr>
        <w:br w:type="textWrapping"/>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2026年专题赛由全国大学生电子设计竞赛组委会主办，东南大学、武汉大学承办，德州仪器（TI）协办。专题赛的具体工作在专题赛分组委会的组织下完成。现将专题赛相关事宜通知如下：</w:t>
      </w:r>
    </w:p>
    <w:p w14:paraId="3D8F4515">
      <w:pPr>
        <w:widowControl/>
        <w:numPr>
          <w:ilvl w:val="0"/>
          <w:numId w:val="1"/>
        </w:numPr>
        <w:spacing w:line="360" w:lineRule="auto"/>
        <w:jc w:val="left"/>
        <w:rPr>
          <w:rFonts w:asciiTheme="minorEastAsia" w:hAnsiTheme="minorEastAsia" w:eastAsiaTheme="minorEastAsia"/>
          <w:b/>
          <w:kern w:val="0"/>
          <w:sz w:val="24"/>
        </w:rPr>
      </w:pPr>
      <w:r>
        <w:rPr>
          <w:rFonts w:asciiTheme="minorEastAsia" w:hAnsiTheme="minorEastAsia" w:eastAsiaTheme="minorEastAsia"/>
          <w:b/>
          <w:kern w:val="0"/>
          <w:sz w:val="24"/>
        </w:rPr>
        <w:t>竞赛方式</w:t>
      </w:r>
    </w:p>
    <w:p w14:paraId="6C6BC23F">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竞赛分成初赛和决赛两个阶段。</w:t>
      </w:r>
    </w:p>
    <w:p w14:paraId="7E2CD26B">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专题赛初赛与双数年省级大学生电子设计竞赛合并，采用“半封闭、相对集中”的组织方式进行。赛题由全国大学生电子设计竞赛组织委员会委托模拟电子系统设计专题赛专家组进行统一命题。初赛由各省、自治区、直辖市大学生电子设计竞赛组委会组织所在区域内高校进行，在每双数年的7月下旬进行。初赛名称建议为“2026年全国大学生电子设计竞赛(XX赛区XXX杯)暨模拟电子系统设计专题赛选拔赛”，或维持原省赛名称。</w:t>
      </w:r>
    </w:p>
    <w:p w14:paraId="21F3F09F">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专题赛决赛采用命题全封闭竞赛模式，以模拟电子系统设计为主题，由模拟电子系统设计专题赛专家组在模拟信号产生、获取、转换、处理，及变流技术等方面进行命题。分组委会指定参赛队在统一地点，在规定时间内使用指定竞赛平台（将在后续实施细则文件中公布），以及竞赛现场统一提供的相关模块及器件完成参赛作品。参赛队根据命题的要求，自主创新设计、独立制作完成一个有指定功能的应用系统（竞赛作品）参加评奖。参赛队在决赛期间不得与外界有任何联系。</w:t>
      </w:r>
    </w:p>
    <w:p w14:paraId="4BD7F75D">
      <w:pPr>
        <w:widowControl/>
        <w:numPr>
          <w:ilvl w:val="0"/>
          <w:numId w:val="1"/>
        </w:numPr>
        <w:spacing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参赛对象</w:t>
      </w:r>
    </w:p>
    <w:p w14:paraId="6418D33B">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专题赛初赛的参赛队成员为各省市区普通高等学校具有正式学籍的全日制在校本科或高职高专学生，采用校内自愿组合、3人一队的原则组建参赛队，1人只能参加一队，由所在学校统一向赛区竞赛组委会报名参加省级大学生电子设计竞赛。专题赛决赛的参赛队员为普通高等学校具有正式学籍的全日制在校本科学生。每支参赛队学生3人；决赛中每所学校不超过两支队伍参赛。专题赛决赛参赛队由两部分构成：</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（1）在初赛中成绩优异的本科参赛队，由赛区竞赛组委会推荐参赛。专题赛分组委会将根据各赛区初赛报名规模，向各赛区分配推荐决赛参赛队的名额，各赛区决赛推荐名额原则上不超过3个队。</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2）专题赛分组委会通过各赛区组委会邀请设置电子信息或电气工程本科专业，并且列入国家“一流大学及一流学科建设高校”计划的部分普通全日制大学，或在电子信息或电气工程专业领域具有较大影响或较强专业特色的其他大学，经过选拔组建参赛队参赛。邀请时将参考学校近年来在全国大学生电子设计竞赛参赛成绩。</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专题赛决赛每支参赛队可配备不超过2名赛前指导教师。对于赛前指导教师的工作，应按照教育部高等教育司《关于鼓励教师积极参与指导大学生科技竞赛活动的通知》（教高司函[2003]165号）的精神，承认并计算赛前指导教师的工作量。</w:t>
      </w:r>
    </w:p>
    <w:p w14:paraId="6A86E36B">
      <w:pPr>
        <w:widowControl/>
        <w:numPr>
          <w:ilvl w:val="0"/>
          <w:numId w:val="1"/>
        </w:numPr>
        <w:spacing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赛前培训</w:t>
      </w:r>
    </w:p>
    <w:p w14:paraId="4C5B231F">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竞赛前，专题赛分组委会将与竞赛协办方组织安排针对指定竞赛平台的技术培训。参赛学校可以登录全国大学生电子设计竞赛培训网参加培训。以促进大家对模拟电子系统设计的了解和学习。竞赛培训网址如下：https://www.nuedc-training.com.cn。</w:t>
      </w:r>
    </w:p>
    <w:p w14:paraId="200D933D">
      <w:pPr>
        <w:widowControl/>
        <w:numPr>
          <w:ilvl w:val="0"/>
          <w:numId w:val="1"/>
        </w:numPr>
        <w:spacing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竞赛评奖</w:t>
      </w:r>
    </w:p>
    <w:p w14:paraId="16C1BB52">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专题赛初赛奖项与双数年各赛区大学生电子设计竞赛奖项一致，一、二、三等奖总获奖比例原则上不超过赛区总参赛队数的40%，其中一等奖不超过10%。</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专题赛决赛设立一、二、三等奖，获奖比例原则上分别不超过决赛参赛队数的8%、16%、36%，可酌情颁发“成功参赛证书”；决赛设立TI杯，在一等奖候选队中由专题赛专家组评选一个优胜队获得。</w:t>
      </w:r>
    </w:p>
    <w:p w14:paraId="5831F839">
      <w:pPr>
        <w:widowControl/>
        <w:numPr>
          <w:ilvl w:val="0"/>
          <w:numId w:val="1"/>
        </w:numPr>
        <w:spacing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时间地点</w:t>
      </w:r>
    </w:p>
    <w:p w14:paraId="5EA2D9CD">
      <w:pPr>
        <w:widowControl/>
        <w:spacing w:line="360" w:lineRule="auto"/>
        <w:ind w:firstLine="480"/>
        <w:jc w:val="left"/>
        <w:rPr>
          <w:rFonts w:asciiTheme="minorEastAsia" w:hAnsiTheme="minorEastAsia" w:eastAsiaTheme="minorEastAsia"/>
          <w:kern w:val="0"/>
          <w:sz w:val="24"/>
        </w:rPr>
      </w:pPr>
      <w:r>
        <w:rPr>
          <w:rFonts w:hint="eastAsia" w:asciiTheme="minorEastAsia" w:hAnsiTheme="minorEastAsia" w:eastAsiaTheme="minorEastAsia"/>
          <w:kern w:val="0"/>
          <w:sz w:val="24"/>
        </w:rPr>
        <w:t>专题赛初赛及评审地点与双数年省级大学生电子设计竞赛一致，由各赛区组委会发布。初赛竞赛时间全国各赛区统一，将在后续实施细则文件中公布。</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专题赛决赛将于2026年8月23日—27日在武汉大学举行。报到时间为2026年8月23日（逾期未报到者视作放弃参赛）；竞赛地点在武汉大学校区电工电子国家级实验教学示范中心进行；地址为：湖北省武汉市洪山区珞喻路129号，邮编430072。</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专题赛分组委会将邀请参赛学校及其队数的参考名单发给各赛区组委会，由赛区组委会联络落实，并在2026年4月30日前向专题赛分组委会回复参赛确认函。各赛区组委会在赛区初赛评奖结束后，按照获得的名额推荐初赛中的优秀参赛队参加决赛，并在8月10日前将参赛队信息报送专题赛分组委会。所有参赛学校须在2026年8月16日前将参赛队员信息表电子版发送至分组委会邮箱，参赛队员参赛时需携带经本校教务处盖章确认后的参赛队员信息表纸质版到竞赛现场。</w:t>
      </w:r>
    </w:p>
    <w:p w14:paraId="0B562A38">
      <w:pPr>
        <w:widowControl/>
        <w:numPr>
          <w:ilvl w:val="0"/>
          <w:numId w:val="1"/>
        </w:numPr>
        <w:spacing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经费情况</w:t>
      </w:r>
    </w:p>
    <w:p w14:paraId="78D25321">
      <w:pPr>
        <w:widowControl/>
        <w:spacing w:line="360" w:lineRule="auto"/>
        <w:ind w:firstLine="480"/>
        <w:jc w:val="left"/>
        <w:rPr>
          <w:rFonts w:asciiTheme="minorEastAsia" w:hAnsiTheme="minorEastAsia" w:eastAsiaTheme="minorEastAsia"/>
          <w:kern w:val="0"/>
          <w:sz w:val="24"/>
        </w:rPr>
      </w:pPr>
      <w:r>
        <w:rPr>
          <w:rFonts w:hint="eastAsia" w:asciiTheme="minorEastAsia" w:hAnsiTheme="minorEastAsia" w:eastAsiaTheme="minorEastAsia"/>
          <w:kern w:val="0"/>
          <w:sz w:val="24"/>
        </w:rPr>
        <w:t>专题赛决赛不收取参赛报名费。决赛参赛队往返竞赛地点的交通及费用由参赛队所在学校解决。决赛参赛队报到后，决赛及评审期间参赛队员的餐食及住宿由专题赛分组委会统一安排，费用由参赛队所在学校解决。</w:t>
      </w:r>
    </w:p>
    <w:p w14:paraId="465B8880">
      <w:pPr>
        <w:widowControl/>
        <w:numPr>
          <w:ilvl w:val="0"/>
          <w:numId w:val="1"/>
        </w:numPr>
        <w:spacing w:line="360" w:lineRule="auto"/>
        <w:jc w:val="left"/>
        <w:rPr>
          <w:rFonts w:asciiTheme="minorEastAsia" w:hAnsiTheme="minorEastAsia" w:eastAsiaTheme="minorEastAsia"/>
          <w:b/>
          <w:kern w:val="0"/>
          <w:sz w:val="24"/>
        </w:rPr>
      </w:pPr>
      <w:r>
        <w:rPr>
          <w:rFonts w:hint="eastAsia" w:asciiTheme="minorEastAsia" w:hAnsiTheme="minorEastAsia" w:eastAsiaTheme="minorEastAsia"/>
          <w:b/>
          <w:kern w:val="0"/>
          <w:sz w:val="24"/>
        </w:rPr>
        <w:t>联系方式</w:t>
      </w:r>
    </w:p>
    <w:p w14:paraId="7D20E376">
      <w:pPr>
        <w:widowControl/>
        <w:spacing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专题赛分组委会秘书处设立在东南大学。</w:t>
      </w:r>
    </w:p>
    <w:p w14:paraId="011F7A94">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专题赛相关联系信息如下：</w:t>
      </w:r>
    </w:p>
    <w:p w14:paraId="57F6A1F1">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邮政地址： 湖北省武汉市洪山区珞喻路129号武汉大学电子信息学院</w:t>
      </w:r>
    </w:p>
    <w:p w14:paraId="24E9C123">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联系人：黄慧春（东南大学），联系电话：13809000196</w:t>
      </w:r>
      <w:r>
        <w:rPr>
          <w:rFonts w:hint="eastAsia" w:asciiTheme="minorEastAsia" w:hAnsiTheme="minorEastAsia" w:eastAsiaTheme="minorEastAsia"/>
          <w:kern w:val="0"/>
          <w:sz w:val="24"/>
        </w:rPr>
        <w:br w:type="textWrapping"/>
      </w:r>
      <w:r>
        <w:rPr>
          <w:rFonts w:hint="eastAsia" w:asciiTheme="minorEastAsia" w:hAnsiTheme="minorEastAsia" w:eastAsiaTheme="minorEastAsia"/>
          <w:kern w:val="0"/>
          <w:sz w:val="24"/>
        </w:rPr>
        <w:t>  张望先（武汉大学），联系电话：027-68778474，13971417656</w:t>
      </w:r>
      <w:r>
        <w:rPr>
          <w:rFonts w:hint="eastAsia" w:asciiTheme="minorEastAsia" w:hAnsiTheme="minorEastAsia" w:eastAsiaTheme="minorEastAsia"/>
          <w:kern w:val="0"/>
          <w:sz w:val="24"/>
        </w:rPr>
        <w:br w:type="textWrapping"/>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电赛官网：</w:t>
      </w:r>
      <w:r>
        <w:fldChar w:fldCharType="begin"/>
      </w:r>
      <w:r>
        <w:instrText xml:space="preserve"> HYPERLINK "http://nuedc.xjtu.edu.cn/" </w:instrText>
      </w:r>
      <w:r>
        <w:fldChar w:fldCharType="separate"/>
      </w:r>
      <w:r>
        <w:rPr>
          <w:rFonts w:hint="eastAsia" w:asciiTheme="minorEastAsia" w:hAnsiTheme="minorEastAsia" w:eastAsiaTheme="minorEastAsia"/>
          <w:kern w:val="0"/>
          <w:sz w:val="24"/>
        </w:rPr>
        <w:t>http://nuedc.xjtu.edu.cn</w:t>
      </w:r>
      <w:r>
        <w:rPr>
          <w:rFonts w:hint="eastAsia" w:asciiTheme="minorEastAsia" w:hAnsiTheme="minorEastAsia" w:eastAsiaTheme="minorEastAsia"/>
          <w:kern w:val="0"/>
          <w:sz w:val="24"/>
        </w:rPr>
        <w:fldChar w:fldCharType="end"/>
      </w:r>
      <w:r>
        <w:rPr>
          <w:rFonts w:hint="eastAsia" w:asciiTheme="minorEastAsia" w:hAnsiTheme="minorEastAsia" w:eastAsiaTheme="minorEastAsia"/>
          <w:kern w:val="0"/>
          <w:sz w:val="24"/>
        </w:rPr>
        <w:t> </w:t>
      </w:r>
    </w:p>
    <w:p w14:paraId="30F90A0B">
      <w:pPr>
        <w:widowControl/>
        <w:spacing w:line="36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电赛培训网：</w:t>
      </w:r>
      <w:r>
        <w:fldChar w:fldCharType="begin"/>
      </w:r>
      <w:r>
        <w:instrText xml:space="preserve"> HYPERLINK "https://www.nuedc-training.com.cn" </w:instrText>
      </w:r>
      <w:r>
        <w:fldChar w:fldCharType="separate"/>
      </w:r>
      <w:r>
        <w:rPr>
          <w:rStyle w:val="13"/>
          <w:rFonts w:hint="eastAsia" w:asciiTheme="minorEastAsia" w:hAnsiTheme="minorEastAsia" w:eastAsiaTheme="minorEastAsia"/>
          <w:kern w:val="0"/>
          <w:sz w:val="24"/>
        </w:rPr>
        <w:t>https://www.nuedc-training.com.cn</w:t>
      </w:r>
      <w:r>
        <w:rPr>
          <w:rStyle w:val="13"/>
          <w:rFonts w:hint="eastAsia" w:asciiTheme="minorEastAsia" w:hAnsiTheme="minorEastAsia" w:eastAsiaTheme="minorEastAsia"/>
          <w:kern w:val="0"/>
          <w:sz w:val="24"/>
        </w:rPr>
        <w:fldChar w:fldCharType="end"/>
      </w:r>
    </w:p>
    <w:p w14:paraId="34AE0F49">
      <w:pPr>
        <w:widowControl/>
        <w:spacing w:line="360" w:lineRule="auto"/>
        <w:ind w:firstLine="480" w:firstLineChars="200"/>
        <w:rPr>
          <w:rFonts w:ascii="微软雅黑" w:hAnsi="微软雅黑" w:eastAsia="微软雅黑"/>
          <w:color w:val="666666"/>
          <w:sz w:val="21"/>
          <w:szCs w:val="21"/>
        </w:rPr>
      </w:pPr>
      <w:r>
        <w:rPr>
          <w:rFonts w:hint="eastAsia" w:asciiTheme="minorEastAsia" w:hAnsiTheme="minorEastAsia" w:eastAsiaTheme="minorEastAsia"/>
          <w:kern w:val="0"/>
          <w:sz w:val="24"/>
        </w:rPr>
        <w:t>分组委会电子邮箱：nuedc_ti@163.com</w:t>
      </w:r>
      <w:r>
        <w:rPr>
          <w:rFonts w:hint="eastAsia" w:asciiTheme="minorEastAsia" w:hAnsiTheme="minorEastAsia" w:eastAsiaTheme="minorEastAsia"/>
          <w:kern w:val="0"/>
          <w:sz w:val="24"/>
        </w:rPr>
        <w:br w:type="textWrapping"/>
      </w:r>
    </w:p>
    <w:p w14:paraId="64F0725E">
      <w:pPr>
        <w:widowControl/>
        <w:spacing w:line="360" w:lineRule="auto"/>
        <w:ind w:left="1920" w:hanging="1920" w:hangingChars="800"/>
        <w:jc w:val="right"/>
        <w:rPr>
          <w:rFonts w:asciiTheme="minorEastAsia" w:hAnsiTheme="minorEastAsia" w:eastAsiaTheme="minorEastAsia"/>
          <w:kern w:val="0"/>
          <w:sz w:val="24"/>
        </w:rPr>
      </w:pPr>
      <w:r>
        <w:rPr>
          <w:rFonts w:hint="eastAsia" w:asciiTheme="minorEastAsia" w:hAnsiTheme="minorEastAsia" w:eastAsiaTheme="minorEastAsia"/>
          <w:kern w:val="0"/>
          <w:sz w:val="24"/>
        </w:rPr>
        <w:t>全国大学生电子设计竞赛组委会模拟电子系统设计专题赛分组委会</w:t>
      </w:r>
    </w:p>
    <w:p w14:paraId="650FB115">
      <w:pPr>
        <w:widowControl/>
        <w:spacing w:line="360" w:lineRule="auto"/>
        <w:ind w:left="2560" w:leftChars="800" w:right="960" w:firstLine="1920" w:firstLineChars="800"/>
        <w:rPr>
          <w:kern w:val="0"/>
          <w:sz w:val="24"/>
        </w:rPr>
      </w:pPr>
      <w:r>
        <w:rPr>
          <w:rFonts w:hint="eastAsia" w:asciiTheme="minorEastAsia" w:hAnsiTheme="minorEastAsia" w:eastAsiaTheme="minorEastAsia"/>
          <w:kern w:val="0"/>
          <w:sz w:val="24"/>
        </w:rPr>
        <w:t>二零二六年一月二十日</w:t>
      </w:r>
    </w:p>
    <w:sectPr>
      <w:footerReference r:id="rId3" w:type="default"/>
      <w:pgSz w:w="11910" w:h="16840"/>
      <w:pgMar w:top="1520" w:right="1400" w:bottom="1380" w:left="16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C717D">
    <w:pPr>
      <w:pStyle w:val="4"/>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33D38"/>
    <w:multiLevelType w:val="multilevel"/>
    <w:tmpl w:val="2CE33D38"/>
    <w:lvl w:ilvl="0" w:tentative="0">
      <w:start w:val="1"/>
      <w:numFmt w:val="decimal"/>
      <w:lvlText w:val="%1."/>
      <w:lvlJc w:val="left"/>
      <w:pPr>
        <w:tabs>
          <w:tab w:val="left" w:pos="785"/>
        </w:tabs>
        <w:ind w:left="785"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jU0ZTFjNTgzMzhmYWZmMDFjYjc0M2NlNGRkNzAifQ=="/>
    <w:docVar w:name="KSO_WPS_MARK_KEY" w:val="0b1b824f-aeea-4b96-9829-3f242543a34b"/>
  </w:docVars>
  <w:rsids>
    <w:rsidRoot w:val="60CB27C6"/>
    <w:rsid w:val="000001AE"/>
    <w:rsid w:val="00000E11"/>
    <w:rsid w:val="00013746"/>
    <w:rsid w:val="00057C5A"/>
    <w:rsid w:val="00063F10"/>
    <w:rsid w:val="00095337"/>
    <w:rsid w:val="000E54D2"/>
    <w:rsid w:val="000E7346"/>
    <w:rsid w:val="000F2A88"/>
    <w:rsid w:val="00182618"/>
    <w:rsid w:val="00183453"/>
    <w:rsid w:val="001C71E3"/>
    <w:rsid w:val="001D075F"/>
    <w:rsid w:val="001F3D4B"/>
    <w:rsid w:val="001F68AD"/>
    <w:rsid w:val="002063E8"/>
    <w:rsid w:val="002707C4"/>
    <w:rsid w:val="00280198"/>
    <w:rsid w:val="002A6401"/>
    <w:rsid w:val="002B12D4"/>
    <w:rsid w:val="002E34BA"/>
    <w:rsid w:val="002F631D"/>
    <w:rsid w:val="00326060"/>
    <w:rsid w:val="00376CB1"/>
    <w:rsid w:val="003A4287"/>
    <w:rsid w:val="003E0CAD"/>
    <w:rsid w:val="00415C24"/>
    <w:rsid w:val="00415F65"/>
    <w:rsid w:val="004171BE"/>
    <w:rsid w:val="00441342"/>
    <w:rsid w:val="004473C9"/>
    <w:rsid w:val="004570D2"/>
    <w:rsid w:val="00460375"/>
    <w:rsid w:val="00464A76"/>
    <w:rsid w:val="00467EF6"/>
    <w:rsid w:val="00502A39"/>
    <w:rsid w:val="0052227C"/>
    <w:rsid w:val="00566CBB"/>
    <w:rsid w:val="00574B18"/>
    <w:rsid w:val="00584614"/>
    <w:rsid w:val="005A6E81"/>
    <w:rsid w:val="005C1354"/>
    <w:rsid w:val="005D1A96"/>
    <w:rsid w:val="005F76BC"/>
    <w:rsid w:val="00602752"/>
    <w:rsid w:val="00607532"/>
    <w:rsid w:val="006364F0"/>
    <w:rsid w:val="006504D4"/>
    <w:rsid w:val="00653319"/>
    <w:rsid w:val="0066520A"/>
    <w:rsid w:val="00692423"/>
    <w:rsid w:val="006D209E"/>
    <w:rsid w:val="007074FB"/>
    <w:rsid w:val="00715C50"/>
    <w:rsid w:val="00727F45"/>
    <w:rsid w:val="007360C5"/>
    <w:rsid w:val="00757A00"/>
    <w:rsid w:val="0079488B"/>
    <w:rsid w:val="007E2833"/>
    <w:rsid w:val="007F6CED"/>
    <w:rsid w:val="00825E5D"/>
    <w:rsid w:val="00830F65"/>
    <w:rsid w:val="008378D2"/>
    <w:rsid w:val="008764A8"/>
    <w:rsid w:val="008C0D9F"/>
    <w:rsid w:val="00906066"/>
    <w:rsid w:val="009269EC"/>
    <w:rsid w:val="0092756E"/>
    <w:rsid w:val="00931F31"/>
    <w:rsid w:val="009421C8"/>
    <w:rsid w:val="009B5F68"/>
    <w:rsid w:val="009E4E70"/>
    <w:rsid w:val="00A43DAF"/>
    <w:rsid w:val="00A64A3C"/>
    <w:rsid w:val="00A96B75"/>
    <w:rsid w:val="00AB20D4"/>
    <w:rsid w:val="00AB6372"/>
    <w:rsid w:val="00AC78FC"/>
    <w:rsid w:val="00AF5004"/>
    <w:rsid w:val="00B11B38"/>
    <w:rsid w:val="00B52FC9"/>
    <w:rsid w:val="00BB38FA"/>
    <w:rsid w:val="00C26AF5"/>
    <w:rsid w:val="00C36EA4"/>
    <w:rsid w:val="00C7448B"/>
    <w:rsid w:val="00CC154E"/>
    <w:rsid w:val="00CC2072"/>
    <w:rsid w:val="00D61A08"/>
    <w:rsid w:val="00D67B1B"/>
    <w:rsid w:val="00DB2EC9"/>
    <w:rsid w:val="00DC7473"/>
    <w:rsid w:val="00DE307F"/>
    <w:rsid w:val="00DF4D61"/>
    <w:rsid w:val="00E339A6"/>
    <w:rsid w:val="00E45500"/>
    <w:rsid w:val="00E7196D"/>
    <w:rsid w:val="00F16BF6"/>
    <w:rsid w:val="00F730BC"/>
    <w:rsid w:val="00F82F28"/>
    <w:rsid w:val="00FD0A11"/>
    <w:rsid w:val="00FF6062"/>
    <w:rsid w:val="023F3622"/>
    <w:rsid w:val="033036B4"/>
    <w:rsid w:val="05706B86"/>
    <w:rsid w:val="07F822B8"/>
    <w:rsid w:val="0A0D5C4D"/>
    <w:rsid w:val="0A7F07DA"/>
    <w:rsid w:val="0AF858C1"/>
    <w:rsid w:val="0CBD3EA8"/>
    <w:rsid w:val="0CC4793C"/>
    <w:rsid w:val="0D0B2128"/>
    <w:rsid w:val="0D2139EA"/>
    <w:rsid w:val="0DE3083D"/>
    <w:rsid w:val="0E2715C7"/>
    <w:rsid w:val="0E7524A4"/>
    <w:rsid w:val="0F2A73BD"/>
    <w:rsid w:val="11C678E1"/>
    <w:rsid w:val="12524DD0"/>
    <w:rsid w:val="13614087"/>
    <w:rsid w:val="1380632E"/>
    <w:rsid w:val="13AC347F"/>
    <w:rsid w:val="13B0469C"/>
    <w:rsid w:val="13C74802"/>
    <w:rsid w:val="14014FEE"/>
    <w:rsid w:val="14847F58"/>
    <w:rsid w:val="15293FFE"/>
    <w:rsid w:val="15666C43"/>
    <w:rsid w:val="15BB234F"/>
    <w:rsid w:val="15FD7C9B"/>
    <w:rsid w:val="161D3027"/>
    <w:rsid w:val="163634D4"/>
    <w:rsid w:val="16B826B1"/>
    <w:rsid w:val="1803592E"/>
    <w:rsid w:val="19793E03"/>
    <w:rsid w:val="19A84443"/>
    <w:rsid w:val="1A5C13E8"/>
    <w:rsid w:val="1A6E53A8"/>
    <w:rsid w:val="1BBA3BF3"/>
    <w:rsid w:val="1C880AFB"/>
    <w:rsid w:val="1CBD31B0"/>
    <w:rsid w:val="1DD01CF5"/>
    <w:rsid w:val="1F256BE8"/>
    <w:rsid w:val="1FE8435A"/>
    <w:rsid w:val="200D4897"/>
    <w:rsid w:val="20F46465"/>
    <w:rsid w:val="21740DE3"/>
    <w:rsid w:val="21F37362"/>
    <w:rsid w:val="22720126"/>
    <w:rsid w:val="227A6A94"/>
    <w:rsid w:val="22A43FDE"/>
    <w:rsid w:val="22BC556C"/>
    <w:rsid w:val="23BD7580"/>
    <w:rsid w:val="24AD70DB"/>
    <w:rsid w:val="261E6573"/>
    <w:rsid w:val="27284754"/>
    <w:rsid w:val="278B1D1F"/>
    <w:rsid w:val="27DC037F"/>
    <w:rsid w:val="27F804ED"/>
    <w:rsid w:val="283C7BF8"/>
    <w:rsid w:val="28C560BE"/>
    <w:rsid w:val="29F10301"/>
    <w:rsid w:val="2A927C37"/>
    <w:rsid w:val="2CA01EEE"/>
    <w:rsid w:val="2CAB6F3D"/>
    <w:rsid w:val="2CD86149"/>
    <w:rsid w:val="2D503B74"/>
    <w:rsid w:val="2D6516E4"/>
    <w:rsid w:val="2E0D196F"/>
    <w:rsid w:val="2F705EBF"/>
    <w:rsid w:val="2F954FE0"/>
    <w:rsid w:val="2F9E30D3"/>
    <w:rsid w:val="320F4EAD"/>
    <w:rsid w:val="32A777DC"/>
    <w:rsid w:val="32B00673"/>
    <w:rsid w:val="3344327C"/>
    <w:rsid w:val="33934FC8"/>
    <w:rsid w:val="33A63C62"/>
    <w:rsid w:val="34526AB1"/>
    <w:rsid w:val="35777939"/>
    <w:rsid w:val="370C5AF7"/>
    <w:rsid w:val="373F3FD8"/>
    <w:rsid w:val="38DB3D3B"/>
    <w:rsid w:val="39592A20"/>
    <w:rsid w:val="3A7E0E22"/>
    <w:rsid w:val="3B5D5B82"/>
    <w:rsid w:val="3BA605EC"/>
    <w:rsid w:val="3BA70422"/>
    <w:rsid w:val="3BD2257F"/>
    <w:rsid w:val="3BFDAC7D"/>
    <w:rsid w:val="3C3F0A85"/>
    <w:rsid w:val="3CE019B7"/>
    <w:rsid w:val="3CF34B0C"/>
    <w:rsid w:val="3DCA0FDA"/>
    <w:rsid w:val="3E357727"/>
    <w:rsid w:val="3F3F2E1B"/>
    <w:rsid w:val="3FCB1AA5"/>
    <w:rsid w:val="3FDA6A64"/>
    <w:rsid w:val="403152BE"/>
    <w:rsid w:val="427C6098"/>
    <w:rsid w:val="43114E2B"/>
    <w:rsid w:val="4538593A"/>
    <w:rsid w:val="459C39BE"/>
    <w:rsid w:val="475630EF"/>
    <w:rsid w:val="485314A7"/>
    <w:rsid w:val="489A23F7"/>
    <w:rsid w:val="48B75946"/>
    <w:rsid w:val="48B86F1C"/>
    <w:rsid w:val="4A611628"/>
    <w:rsid w:val="4C9019F8"/>
    <w:rsid w:val="4C921F5F"/>
    <w:rsid w:val="4CBC2051"/>
    <w:rsid w:val="4D684392"/>
    <w:rsid w:val="4DAF5E50"/>
    <w:rsid w:val="4E4803E9"/>
    <w:rsid w:val="4EC37B75"/>
    <w:rsid w:val="4EE52428"/>
    <w:rsid w:val="4F3B6088"/>
    <w:rsid w:val="4FDA6E79"/>
    <w:rsid w:val="51D86BC8"/>
    <w:rsid w:val="520B0033"/>
    <w:rsid w:val="52342B58"/>
    <w:rsid w:val="52AA1B57"/>
    <w:rsid w:val="53445295"/>
    <w:rsid w:val="54E57124"/>
    <w:rsid w:val="54E90035"/>
    <w:rsid w:val="5500330A"/>
    <w:rsid w:val="553B4CA2"/>
    <w:rsid w:val="57A9453A"/>
    <w:rsid w:val="57DE42CB"/>
    <w:rsid w:val="589E1970"/>
    <w:rsid w:val="592E03BB"/>
    <w:rsid w:val="59652A7A"/>
    <w:rsid w:val="59BB7E97"/>
    <w:rsid w:val="5B064D5C"/>
    <w:rsid w:val="5CAD72F0"/>
    <w:rsid w:val="5DC76A50"/>
    <w:rsid w:val="5E3D13C8"/>
    <w:rsid w:val="5FEF7267"/>
    <w:rsid w:val="60370F93"/>
    <w:rsid w:val="60772FD4"/>
    <w:rsid w:val="60CB27C6"/>
    <w:rsid w:val="60F077D5"/>
    <w:rsid w:val="62013F63"/>
    <w:rsid w:val="620E36BE"/>
    <w:rsid w:val="62B3482F"/>
    <w:rsid w:val="62E166C4"/>
    <w:rsid w:val="62F90612"/>
    <w:rsid w:val="63A36617"/>
    <w:rsid w:val="64243F39"/>
    <w:rsid w:val="647666CF"/>
    <w:rsid w:val="64806476"/>
    <w:rsid w:val="648C0B9D"/>
    <w:rsid w:val="64F755DB"/>
    <w:rsid w:val="669213CC"/>
    <w:rsid w:val="66C24800"/>
    <w:rsid w:val="67D92C5D"/>
    <w:rsid w:val="67F402E0"/>
    <w:rsid w:val="6A415B41"/>
    <w:rsid w:val="6AA25FFF"/>
    <w:rsid w:val="6B657311"/>
    <w:rsid w:val="6BE22EEE"/>
    <w:rsid w:val="6CD46C3D"/>
    <w:rsid w:val="6CF12C4A"/>
    <w:rsid w:val="6D417909"/>
    <w:rsid w:val="6D5F3840"/>
    <w:rsid w:val="6D6B5DA3"/>
    <w:rsid w:val="6DB96906"/>
    <w:rsid w:val="6F6F097A"/>
    <w:rsid w:val="71211D9D"/>
    <w:rsid w:val="714874B8"/>
    <w:rsid w:val="718E3E69"/>
    <w:rsid w:val="71FF3B2D"/>
    <w:rsid w:val="723C2E82"/>
    <w:rsid w:val="72D37DDA"/>
    <w:rsid w:val="72FF5354"/>
    <w:rsid w:val="740A5ED8"/>
    <w:rsid w:val="74FE7E2A"/>
    <w:rsid w:val="75693EA1"/>
    <w:rsid w:val="75C438F9"/>
    <w:rsid w:val="75DE488F"/>
    <w:rsid w:val="7685622C"/>
    <w:rsid w:val="770629C4"/>
    <w:rsid w:val="77C5364F"/>
    <w:rsid w:val="79965C54"/>
    <w:rsid w:val="7AC21775"/>
    <w:rsid w:val="7AC81B37"/>
    <w:rsid w:val="7BD71277"/>
    <w:rsid w:val="7BE45258"/>
    <w:rsid w:val="7CC320E9"/>
    <w:rsid w:val="7CC52510"/>
    <w:rsid w:val="7D7328F0"/>
    <w:rsid w:val="7E3E28F0"/>
    <w:rsid w:val="7F9D4E73"/>
    <w:rsid w:val="BFFFB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widowControl/>
      <w:spacing w:after="134" w:line="256" w:lineRule="auto"/>
      <w:ind w:left="10" w:hanging="10"/>
      <w:jc w:val="left"/>
      <w:outlineLvl w:val="0"/>
    </w:pPr>
    <w:rPr>
      <w:rFonts w:hint="eastAsia" w:ascii="微软雅黑" w:hAnsi="微软雅黑" w:eastAsia="微软雅黑" w:cs="Times New Roman"/>
      <w:color w:val="000000"/>
      <w:sz w:val="28"/>
      <w:szCs w:val="22"/>
    </w:rPr>
  </w:style>
  <w:style w:type="paragraph" w:styleId="3">
    <w:name w:val="heading 2"/>
    <w:basedOn w:val="1"/>
    <w:next w:val="1"/>
    <w:link w:val="17"/>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rFonts w:ascii="宋体" w:hAnsi="宋体" w:eastAsia="宋体" w:cs="宋体"/>
      <w:sz w:val="28"/>
      <w:szCs w:val="28"/>
      <w:lang w:val="zh-CN" w:bidi="zh-CN"/>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qFormat/>
    <w:uiPriority w:val="0"/>
    <w:rPr>
      <w:color w:val="0000FF"/>
      <w:u w:val="single"/>
    </w:rPr>
  </w:style>
  <w:style w:type="paragraph" w:styleId="14">
    <w:name w:val="List Paragraph"/>
    <w:basedOn w:val="1"/>
    <w:qFormat/>
    <w:uiPriority w:val="1"/>
    <w:pPr>
      <w:ind w:left="1800"/>
    </w:pPr>
    <w:rPr>
      <w:rFonts w:ascii="宋体" w:hAnsi="宋体" w:eastAsia="宋体" w:cs="宋体"/>
      <w:lang w:val="zh-CN" w:bidi="zh-CN"/>
    </w:rPr>
  </w:style>
  <w:style w:type="paragraph" w:customStyle="1" w:styleId="15">
    <w:name w:val="Default"/>
    <w:qFormat/>
    <w:uiPriority w:val="0"/>
    <w:pPr>
      <w:widowControl w:val="0"/>
      <w:autoSpaceDE w:val="0"/>
      <w:autoSpaceDN w:val="0"/>
      <w:adjustRightInd w:val="0"/>
    </w:pPr>
    <w:rPr>
      <w:rFonts w:ascii="华文中宋" w:eastAsia="华文中宋" w:cs="华文中宋" w:hAnsiTheme="minorHAnsi"/>
      <w:color w:val="000000"/>
      <w:sz w:val="24"/>
      <w:szCs w:val="24"/>
      <w:lang w:val="en-US" w:eastAsia="zh-CN" w:bidi="ar-SA"/>
    </w:rPr>
  </w:style>
  <w:style w:type="character" w:customStyle="1" w:styleId="16">
    <w:name w:val="批注框文本 字符"/>
    <w:basedOn w:val="10"/>
    <w:link w:val="5"/>
    <w:qFormat/>
    <w:uiPriority w:val="0"/>
    <w:rPr>
      <w:rFonts w:eastAsia="仿宋_GB2312"/>
      <w:kern w:val="2"/>
      <w:sz w:val="18"/>
      <w:szCs w:val="18"/>
    </w:rPr>
  </w:style>
  <w:style w:type="character" w:customStyle="1" w:styleId="17">
    <w:name w:val="标题 2 字符"/>
    <w:basedOn w:val="10"/>
    <w:link w:val="3"/>
    <w:semiHidden/>
    <w:qFormat/>
    <w:uiPriority w:val="0"/>
    <w:rPr>
      <w:rFonts w:asciiTheme="majorHAnsi" w:hAnsiTheme="majorHAnsi" w:eastAsiaTheme="majorEastAsia" w:cstheme="majorBidi"/>
      <w:b/>
      <w:bCs/>
      <w:kern w:val="2"/>
      <w:sz w:val="32"/>
      <w:szCs w:val="32"/>
    </w:rPr>
  </w:style>
  <w:style w:type="character" w:customStyle="1" w:styleId="18">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3284</Words>
  <Characters>3539</Characters>
  <Lines>28</Lines>
  <Paragraphs>7</Paragraphs>
  <TotalTime>596</TotalTime>
  <ScaleCrop>false</ScaleCrop>
  <LinksUpToDate>false</LinksUpToDate>
  <CharactersWithSpaces>3704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2017-03-03T11:29:00Z</dcterms:created>
  <dc:creator>wsx</dc:creator>
  <cp:lastModifiedBy>苏坡云☁️</cp:lastModifiedBy>
  <cp:lastPrinted>2026-04-02T09:06:00Z</cp:lastPrinted>
  <dcterms:modified xsi:type="dcterms:W3CDTF">2026-04-02T02:36:02Z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07FA30995EC04B4F9E84536D43E0EA1B_13</vt:lpwstr>
  </property>
  <property fmtid="{D5CDD505-2E9C-101B-9397-08002B2CF9AE}" pid="4" name="KSOTemplateDocerSaveRecord">
    <vt:lpwstr>eyJoZGlkIjoiNGIyYTFhY2FhY2RjN2E2ZjE5YjM5MTEwYTMzNTI3ZmUiLCJ1c2VySWQiOiI3NjEzMzMyNDYifQ==</vt:lpwstr>
  </property>
</Properties>
</file>