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bookmarkStart w:id="0" w:name="_GoBack"/>
      <w:bookmarkEnd w:id="0"/>
    </w:p>
    <w:p>
      <w:pPr>
        <w:jc w:val="center"/>
        <w:rPr>
          <w:rFonts w:hint="eastAsia" w:ascii="方正小标宋简体" w:hAnsi="方正小标宋简体" w:eastAsia="方正小标宋简体" w:cs="方正小标宋简体"/>
          <w:b w:val="0"/>
          <w:bCs w:val="0"/>
          <w:sz w:val="36"/>
          <w:szCs w:val="40"/>
          <w:lang w:val="en-US" w:eastAsia="zh-CN"/>
        </w:rPr>
      </w:pPr>
      <w:r>
        <w:rPr>
          <w:rFonts w:hint="eastAsia" w:ascii="方正小标宋简体" w:hAnsi="方正小标宋简体" w:eastAsia="方正小标宋简体" w:cs="方正小标宋简体"/>
          <w:b w:val="0"/>
          <w:bCs w:val="0"/>
          <w:sz w:val="36"/>
          <w:szCs w:val="40"/>
        </w:rPr>
        <w:t>第十</w:t>
      </w:r>
      <w:r>
        <w:rPr>
          <w:rFonts w:hint="eastAsia" w:ascii="方正小标宋简体" w:hAnsi="方正小标宋简体" w:eastAsia="方正小标宋简体" w:cs="方正小标宋简体"/>
          <w:b w:val="0"/>
          <w:bCs w:val="0"/>
          <w:sz w:val="36"/>
          <w:szCs w:val="40"/>
          <w:lang w:val="en-US" w:eastAsia="zh-CN"/>
        </w:rPr>
        <w:t>五</w:t>
      </w:r>
      <w:r>
        <w:rPr>
          <w:rFonts w:hint="eastAsia" w:ascii="方正小标宋简体" w:hAnsi="方正小标宋简体" w:eastAsia="方正小标宋简体" w:cs="方正小标宋简体"/>
          <w:b w:val="0"/>
          <w:bCs w:val="0"/>
          <w:sz w:val="36"/>
          <w:szCs w:val="40"/>
        </w:rPr>
        <w:t>届北京市大学生交通科技</w:t>
      </w:r>
      <w:r>
        <w:rPr>
          <w:rFonts w:hint="eastAsia" w:ascii="方正小标宋简体" w:hAnsi="方正小标宋简体" w:eastAsia="方正小标宋简体" w:cs="方正小标宋简体"/>
          <w:b w:val="0"/>
          <w:bCs w:val="0"/>
          <w:sz w:val="36"/>
          <w:szCs w:val="40"/>
          <w:lang w:eastAsia="zh-CN"/>
        </w:rPr>
        <w:t>竞赛拟</w:t>
      </w:r>
      <w:r>
        <w:rPr>
          <w:rFonts w:hint="eastAsia" w:ascii="方正小标宋简体" w:hAnsi="方正小标宋简体" w:eastAsia="方正小标宋简体" w:cs="方正小标宋简体"/>
          <w:b w:val="0"/>
          <w:bCs w:val="0"/>
          <w:sz w:val="36"/>
          <w:szCs w:val="40"/>
          <w:lang w:val="en-US" w:eastAsia="zh-CN"/>
        </w:rPr>
        <w:t>获奖名单</w:t>
      </w:r>
    </w:p>
    <w:p>
      <w:pPr>
        <w:keepNext w:val="0"/>
        <w:keepLines w:val="0"/>
        <w:pageBreakBefore w:val="0"/>
        <w:widowControl w:val="0"/>
        <w:kinsoku/>
        <w:wordWrap/>
        <w:overflowPunct/>
        <w:topLinePunct w:val="0"/>
        <w:autoSpaceDE/>
        <w:autoSpaceDN/>
        <w:bidi w:val="0"/>
        <w:adjustRightInd/>
        <w:snapToGrid/>
        <w:spacing w:before="156" w:beforeLines="5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届北京市大学生交通科技</w:t>
      </w:r>
      <w:r>
        <w:rPr>
          <w:rFonts w:hint="eastAsia" w:ascii="仿宋_GB2312" w:hAnsi="仿宋_GB2312" w:eastAsia="仿宋_GB2312" w:cs="仿宋_GB2312"/>
          <w:sz w:val="28"/>
          <w:szCs w:val="28"/>
          <w:lang w:eastAsia="zh-CN"/>
        </w:rPr>
        <w:t>竞</w:t>
      </w:r>
      <w:r>
        <w:rPr>
          <w:rFonts w:hint="eastAsia" w:ascii="仿宋_GB2312" w:hAnsi="仿宋_GB2312" w:eastAsia="仿宋_GB2312" w:cs="仿宋_GB2312"/>
          <w:sz w:val="28"/>
          <w:szCs w:val="28"/>
        </w:rPr>
        <w:t>赛答辩会在北京交通大学举行，经过</w:t>
      </w:r>
      <w:r>
        <w:rPr>
          <w:rFonts w:hint="eastAsia" w:ascii="仿宋_GB2312" w:hAnsi="仿宋_GB2312" w:eastAsia="仿宋_GB2312" w:cs="仿宋_GB2312"/>
          <w:sz w:val="28"/>
          <w:szCs w:val="28"/>
          <w:lang w:val="en-US" w:eastAsia="zh-CN"/>
        </w:rPr>
        <w:t>综合类、主题类43</w:t>
      </w:r>
      <w:r>
        <w:rPr>
          <w:rFonts w:hint="eastAsia" w:ascii="仿宋_GB2312" w:hAnsi="仿宋_GB2312" w:eastAsia="仿宋_GB2312" w:cs="仿宋_GB2312"/>
          <w:sz w:val="28"/>
          <w:szCs w:val="28"/>
        </w:rPr>
        <w:t>组选手的公开答辩、评审专家组评审，</w:t>
      </w:r>
      <w:r>
        <w:rPr>
          <w:rFonts w:hint="eastAsia" w:ascii="仿宋_GB2312" w:hAnsi="仿宋_GB2312" w:eastAsia="仿宋_GB2312" w:cs="仿宋_GB2312"/>
          <w:sz w:val="28"/>
          <w:szCs w:val="28"/>
          <w:lang w:val="en-US" w:eastAsia="zh-CN"/>
        </w:rPr>
        <w:t>专项类38</w:t>
      </w:r>
      <w:r>
        <w:rPr>
          <w:rFonts w:hint="eastAsia" w:ascii="仿宋_GB2312" w:hAnsi="仿宋_GB2312" w:eastAsia="仿宋_GB2312" w:cs="仿宋_GB2312"/>
          <w:sz w:val="28"/>
          <w:szCs w:val="28"/>
          <w:highlight w:val="none"/>
          <w:lang w:val="en-US" w:eastAsia="zh-CN"/>
        </w:rPr>
        <w:t>组</w:t>
      </w:r>
      <w:r>
        <w:rPr>
          <w:rFonts w:hint="eastAsia" w:ascii="仿宋_GB2312" w:hAnsi="仿宋_GB2312" w:eastAsia="仿宋_GB2312" w:cs="仿宋_GB2312"/>
          <w:sz w:val="28"/>
          <w:szCs w:val="28"/>
          <w:lang w:val="en-US" w:eastAsia="zh-CN"/>
        </w:rPr>
        <w:t>选手现场展示、专家评审，</w:t>
      </w:r>
      <w:r>
        <w:rPr>
          <w:rFonts w:hint="eastAsia" w:ascii="仿宋_GB2312" w:hAnsi="仿宋_GB2312" w:eastAsia="仿宋_GB2312" w:cs="仿宋_GB2312"/>
          <w:sz w:val="28"/>
          <w:szCs w:val="28"/>
        </w:rPr>
        <w:t>推荐排序及获奖结果如下：</w:t>
      </w:r>
    </w:p>
    <w:p>
      <w:pPr>
        <w:spacing w:before="156" w:beforeLines="50"/>
        <w:ind w:left="0" w:lef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综合类——</w:t>
      </w:r>
      <w:r>
        <w:rPr>
          <w:rFonts w:hint="eastAsia" w:ascii="仿宋_GB2312" w:hAnsi="仿宋_GB2312" w:eastAsia="仿宋_GB2312" w:cs="仿宋_GB2312"/>
          <w:b/>
          <w:bCs/>
          <w:sz w:val="28"/>
          <w:szCs w:val="28"/>
        </w:rPr>
        <w:t>决赛作品推荐排序（</w:t>
      </w:r>
      <w:r>
        <w:rPr>
          <w:rFonts w:hint="eastAsia" w:ascii="仿宋_GB2312" w:hAnsi="仿宋_GB2312" w:eastAsia="仿宋_GB2312" w:cs="仿宋_GB2312"/>
          <w:b/>
          <w:bCs/>
          <w:sz w:val="28"/>
          <w:szCs w:val="28"/>
          <w:lang w:val="en-US" w:eastAsia="zh-CN"/>
        </w:rPr>
        <w:t>22</w:t>
      </w:r>
      <w:r>
        <w:rPr>
          <w:rFonts w:hint="eastAsia" w:ascii="仿宋_GB2312" w:hAnsi="仿宋_GB2312" w:eastAsia="仿宋_GB2312" w:cs="仿宋_GB2312"/>
          <w:b/>
          <w:bCs/>
          <w:sz w:val="28"/>
          <w:szCs w:val="28"/>
        </w:rPr>
        <w:t>项）</w:t>
      </w:r>
    </w:p>
    <w:tbl>
      <w:tblPr>
        <w:tblStyle w:val="4"/>
        <w:tblW w:w="10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883"/>
        <w:gridCol w:w="1587"/>
        <w:gridCol w:w="1080"/>
        <w:gridCol w:w="171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1026" w:type="dxa"/>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奖项</w:t>
            </w:r>
          </w:p>
        </w:tc>
        <w:tc>
          <w:tcPr>
            <w:tcW w:w="3883" w:type="dxa"/>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作品名称</w:t>
            </w:r>
          </w:p>
        </w:tc>
        <w:tc>
          <w:tcPr>
            <w:tcW w:w="1587" w:type="dxa"/>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参赛高校</w:t>
            </w:r>
          </w:p>
        </w:tc>
        <w:tc>
          <w:tcPr>
            <w:tcW w:w="1080" w:type="dxa"/>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组长</w:t>
            </w:r>
          </w:p>
        </w:tc>
        <w:tc>
          <w:tcPr>
            <w:tcW w:w="1716" w:type="dxa"/>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成员</w:t>
            </w:r>
          </w:p>
        </w:tc>
        <w:tc>
          <w:tcPr>
            <w:tcW w:w="1134" w:type="dxa"/>
            <w:shd w:val="clear" w:color="auto" w:fill="auto"/>
            <w:vAlign w:val="center"/>
          </w:tcPr>
          <w:p>
            <w:pPr>
              <w:widowControl/>
              <w:jc w:val="center"/>
              <w:rPr>
                <w:rFonts w:hint="default"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城市轨道交通网络化列车运行方案优化方法及系统开发</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北京联合大学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贾文青</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孙逸豪、刘鑫璐、李岳翰、张婧</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豆飞、张益农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“骑乐无穷”：安全导向下城市骑行路径个性化推荐系统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中国人民公安大学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陆南溪</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杨澍、王欣然、张宸铄、林恩如</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张珂、王虹霏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Accident-iden：面向责任认定的L2级汽车交通事故智能解析系统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中国人民公安大学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刘冠潇</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杨澍、孟子健、陆南溪、傅璟钰</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田婧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全域畅行—基于交通大模型的AI数字人智慧出行伴侣</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王菲</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李佳乐、阿义拉嘎、韩宇恒、郑瑞麟</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王庞伟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基于龙勃透镜的海上交通定位救援装置设计与性能分析</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北京邮电大学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钟家祥</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李志帅</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兰楚文、孙文生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基于LLE-TVF和PE-MOMEDA的货车轴承复合故障诊断方法</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北京建筑大学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乔宇博</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尹健、张竞航、丁一哲、朱敬思</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任学武、周素霞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基于概念漂移预测与分层强化学习的港口集装箱分区调度优化系统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李净函</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刘蓉影、张烜睿、顾星磊、郭佳欢</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宋丽英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冬暖夏凉——基于聚氨酯相变调控的宽温域自调温路面磨耗层设计</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李子沐</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高晴、赵如玉、胡雪琦、朱敬则</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孙国强、曹丹丹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智评精诊—基于接续换乘效率指数的多模式综合客运枢纽效能评估系统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江笛</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胡雪琦、邢晓典、信鹏飞、刘佳琦</w:t>
            </w:r>
          </w:p>
        </w:tc>
        <w:tc>
          <w:tcPr>
            <w:tcW w:w="1134" w:type="dxa"/>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1"/>
                <w:lang w:val="en-US"/>
              </w:rPr>
            </w:pPr>
            <w:r>
              <w:rPr>
                <w:rFonts w:hint="eastAsia" w:ascii="仿宋_GB2312" w:hAnsi="宋体" w:eastAsia="仿宋_GB2312" w:cs="仿宋_GB2312"/>
                <w:i w:val="0"/>
                <w:iCs w:val="0"/>
                <w:color w:val="000000"/>
                <w:kern w:val="0"/>
                <w:sz w:val="22"/>
                <w:szCs w:val="22"/>
                <w:u w:val="none"/>
                <w:lang w:val="en-US" w:eastAsia="zh-CN" w:bidi="ar"/>
              </w:rPr>
              <w:t>翁剑成、林鹏飞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基于风险课程强化学习的自动驾驶仿真决策</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万雪阳</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罗羿健、季昊宇、吕丝雨、陈劲尧</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郭建媛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基于多模态认知计算的交通场景神经解码与智能识别系统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曾一鸣</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张文静、杨浩瑄</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奇格奇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数智优仓——数据驱动的小型家电仓储优化与智能管理系统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王浩然</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段雅雯、李佩萱、任纯义、孙艺轩</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贠丽芬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点“废”成金——绿色低碳型聚氨酯改性沥青新材料</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谢欣言</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于千芮、高泠然、曹施锐</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孙国强、金晓冬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智地飞巡——基于YOLO和opencv的空地协同公路巡检体系</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翁朝晖</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刘岱峰、辛俊男、裴紫鑫、唐欣锐</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熊昌镇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高铁列车继电器触头状态智能嵌入式无线监测系统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王小林</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李卓翰、温知新</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蔡国强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“警策驭安”——基于情境意识理论 AR-HUD接管预警方案设计及评测优化</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宁珺</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刘沛祯、李安祺、刘晓、魏思祺</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边扬、赵晓华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学校密集区校门等待区精细化交通组织与空间优化策略：基于实测人车流与AnyLogic仿真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北京城市学院</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王嘉暄</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康甫尧、胡荃、焦佳俊、马俪芮</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马静、刘子朋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基于边缘计算的智慧隧道机电设备协同管控平台研制</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况福睿</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周佳璇、杨雨霏、余炳毅、齐建军</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陈智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磁路瞬充——基于电磁感应与车路协同的电动汽车路口临时充电技术</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汪思燠</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王若伊、高小均</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张师林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生物油-橡胶粉复合改性沥青的路用性能及低碳技术协同提升研究</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北京建筑大学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张文轩</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洪丰顺、王皓、蒲熙媛</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张然、金珊珊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基于协同过滤与智能算法的校园“拼单式”快递末端配送优化系统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欧嘉欣</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吴思恒、赵敏萱、朱海岩、罗心悦</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任叶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26"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883"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京津冀“平急两用”交通物流体系规划</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首都经济贸易大学</w:t>
            </w:r>
          </w:p>
        </w:tc>
        <w:tc>
          <w:tcPr>
            <w:tcW w:w="108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范嘉毓</w:t>
            </w:r>
          </w:p>
        </w:tc>
        <w:tc>
          <w:tcPr>
            <w:tcW w:w="171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高运頔、马琳、钱璟怡、王奕涵</w:t>
            </w:r>
          </w:p>
        </w:tc>
        <w:tc>
          <w:tcPr>
            <w:tcW w:w="1134"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孙明耀</w:t>
            </w:r>
          </w:p>
        </w:tc>
      </w:tr>
    </w:tbl>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spacing w:before="156" w:beforeLines="50"/>
        <w:ind w:left="0" w:lef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主题类——</w:t>
      </w:r>
      <w:r>
        <w:rPr>
          <w:rFonts w:hint="eastAsia" w:ascii="仿宋_GB2312" w:hAnsi="仿宋_GB2312" w:eastAsia="仿宋_GB2312" w:cs="仿宋_GB2312"/>
          <w:b/>
          <w:bCs/>
          <w:sz w:val="28"/>
          <w:szCs w:val="28"/>
        </w:rPr>
        <w:t>决赛作品推荐排序（</w:t>
      </w:r>
      <w:r>
        <w:rPr>
          <w:rFonts w:hint="eastAsia" w:ascii="仿宋_GB2312" w:hAnsi="仿宋_GB2312" w:eastAsia="仿宋_GB2312" w:cs="仿宋_GB2312"/>
          <w:b/>
          <w:bCs/>
          <w:sz w:val="28"/>
          <w:szCs w:val="28"/>
          <w:lang w:val="en-US" w:eastAsia="zh-CN"/>
        </w:rPr>
        <w:t>21</w:t>
      </w:r>
      <w:r>
        <w:rPr>
          <w:rFonts w:hint="eastAsia" w:ascii="仿宋_GB2312" w:hAnsi="仿宋_GB2312" w:eastAsia="仿宋_GB2312" w:cs="仿宋_GB2312"/>
          <w:b/>
          <w:bCs/>
          <w:sz w:val="28"/>
          <w:szCs w:val="28"/>
        </w:rPr>
        <w:t>项）</w:t>
      </w:r>
    </w:p>
    <w:tbl>
      <w:tblPr>
        <w:tblStyle w:val="4"/>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930"/>
        <w:gridCol w:w="1587"/>
        <w:gridCol w:w="983"/>
        <w:gridCol w:w="171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973" w:type="dxa"/>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奖项</w:t>
            </w:r>
          </w:p>
        </w:tc>
        <w:tc>
          <w:tcPr>
            <w:tcW w:w="3930" w:type="dxa"/>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作品名称</w:t>
            </w:r>
          </w:p>
        </w:tc>
        <w:tc>
          <w:tcPr>
            <w:tcW w:w="1587" w:type="dxa"/>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参赛高校</w:t>
            </w:r>
          </w:p>
        </w:tc>
        <w:tc>
          <w:tcPr>
            <w:tcW w:w="983" w:type="dxa"/>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rPr>
              <w:t>组长</w:t>
            </w:r>
          </w:p>
        </w:tc>
        <w:tc>
          <w:tcPr>
            <w:tcW w:w="1710" w:type="dxa"/>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rPr>
              <w:t>成员</w:t>
            </w:r>
          </w:p>
        </w:tc>
        <w:tc>
          <w:tcPr>
            <w:tcW w:w="1130" w:type="dxa"/>
            <w:shd w:val="clear" w:color="auto" w:fill="auto"/>
            <w:vAlign w:val="center"/>
          </w:tcPr>
          <w:p>
            <w:pPr>
              <w:widowControl/>
              <w:jc w:val="center"/>
              <w:rPr>
                <w:rFonts w:hint="default"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智绘通途——客流驱动下的城轨列车运行图智能编制与应急调整技术研究及系统实现</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肖寓意</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田诗雨、杨紫怡、孙绍珍、胡馨文</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李超、唐金金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AI赋能的交通枢纽客流能源多尺度主动调控平台</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北京建筑大学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禄云皓</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张钟月、杨浩天、陈嘉丽、王宏宇</w:t>
            </w:r>
          </w:p>
        </w:tc>
        <w:tc>
          <w:tcPr>
            <w:tcW w:w="1130" w:type="dxa"/>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1"/>
                <w:lang w:val="en-US" w:eastAsia="zh-CN"/>
              </w:rPr>
            </w:pPr>
            <w:r>
              <w:rPr>
                <w:rFonts w:hint="eastAsia" w:ascii="仿宋_GB2312" w:hAnsi="宋体" w:eastAsia="仿宋_GB2312" w:cs="仿宋_GB2312"/>
                <w:i w:val="0"/>
                <w:iCs w:val="0"/>
                <w:color w:val="000000"/>
                <w:kern w:val="0"/>
                <w:sz w:val="22"/>
                <w:szCs w:val="22"/>
                <w:u w:val="none"/>
                <w:lang w:val="en-US" w:eastAsia="zh-CN" w:bidi="ar"/>
              </w:rPr>
              <w:t>赵霞、李之红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单路口的DQN自适应交通信号控制方案</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窦钧泽</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李冀阳 杨浩</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王志建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“与光同行”基于人因特性的边坡光伏道路交通安全动态评测系统——光伏道路边坡设计优化</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白凌阁</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李锐涵 朱敬则 彭腾 高晴</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李佳、赵晓华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面向异常态势的交通预测大模型</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中国人民公安大学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孟子健</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李龙辉 刘冠潇 李品陶 张金业</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田婧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双瞳定位--视频图像与AIS数据协同的重点水域船舶实时追踪技术</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温鹏</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段悦天 刘西子 王紫嫣 阎楚悦</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王燕霞、甘少君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行云智控--基于资源协同优化的铁路调车智能管控系统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韩海舟</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徐坤瑜、程馨、周辰宣、吕昕伟</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徐杰、王志鹏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毫秒决胜—面向自动驾驶场景的交叉口超低延时高风险事件主动预警</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胡雪琦</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姚舒童 刘佳琦 崔鑫然 赵韵婷</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李昀轩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交通大模型驱动下城市智慧信控系统研究与应用</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冀霭旭</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杨怡然 朱旭 付锦程 李博灏</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张名芳、王庞伟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智配速应—需速应策略下的高铁快运车货精准匹配方法</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唐廷治</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孙羽同、吴可儿、张文翔、栾悦</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“智行哨兵”——城市积水路段智能监测与通行预警系统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耿泽豪</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陈聪娜 王新铭 况福睿 李英豪</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张师林、郑国荣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AI赋能的快速路人机混驾多尺度级联拥堵闭环调控系统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北京建筑大学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赵玥桐</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禄云皓、吕沛霖、石双全、张钟月</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赵霞、李之红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基于Mamba-Diffusion驱动的Apollo域控制器低速无人巡检车设计及应用</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杨馨童</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李思瑶 王成琳 王芊芊</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王庞伟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雾雨尽消，智途长明-复杂气象条件下无人驾驶感知优化研究</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北京联合大学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胡津津</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韩梦菲 任义 杨文璐 顾泽雅</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景竑元、张萌萌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高速公路改扩建施工区数智化交通管控系统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北京工业大学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陆思桐</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蔡靖伊 杜奕欣 刘宗灏 邱宇欣</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栾森、姚莹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基于DeepGBM模型的沥青路面车辙预测及影响因素研究</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北京建筑大学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鲁东</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刘勇鑫、曹俊逸、安雨硕、吴与同</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凌濛、赵传林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轨疾云诊-基于智能轨道质量检测仪的轨道几何病害诊断研究</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徐坤瑜</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程馨、韩海舟、石京原、郑明依</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唐源洁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面向交通疏导的无人机人流计数算法</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张博函</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陈言宇、吴方诚、吕昕伟、李舒雯</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“慧眼识流”——基于计算机视觉的智慧枢纽客流感知 与推演系统</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北京建筑大学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秦姝琪</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韦奕婷、古丽则巴、闫星宇、戴诚</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罗薇、孙煦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空栖智联物流飞行小车</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北京林业大学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刘昊航</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张瑞博 杨瑄 钟晓宇 伍博年</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张宏业、陈来荣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3"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3930" w:type="dxa"/>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从地面到天际：基于星载AI的智能交通态势感知与决策支持平台</w:t>
            </w:r>
          </w:p>
        </w:tc>
        <w:tc>
          <w:tcPr>
            <w:tcW w:w="158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北京邮电大学</w:t>
            </w:r>
          </w:p>
        </w:tc>
        <w:tc>
          <w:tcPr>
            <w:tcW w:w="98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孟楷涵</w:t>
            </w:r>
          </w:p>
        </w:tc>
        <w:tc>
          <w:tcPr>
            <w:tcW w:w="171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王越阳 田孟坤 陈杜旸 闫立航</w:t>
            </w:r>
          </w:p>
        </w:tc>
        <w:tc>
          <w:tcPr>
            <w:tcW w:w="1130"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1"/>
              </w:rPr>
            </w:pPr>
            <w:r>
              <w:rPr>
                <w:rFonts w:hint="eastAsia" w:ascii="仿宋_GB2312" w:hAnsi="宋体" w:eastAsia="仿宋_GB2312" w:cs="仿宋_GB2312"/>
                <w:i w:val="0"/>
                <w:iCs w:val="0"/>
                <w:color w:val="000000"/>
                <w:kern w:val="0"/>
                <w:sz w:val="22"/>
                <w:szCs w:val="22"/>
                <w:u w:val="none"/>
                <w:lang w:val="en-US" w:eastAsia="zh-CN" w:bidi="ar"/>
              </w:rPr>
              <w:t>张佳鑫、张志龙</w:t>
            </w:r>
          </w:p>
        </w:tc>
      </w:tr>
    </w:tbl>
    <w:p>
      <w:pP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br w:type="page"/>
      </w:r>
    </w:p>
    <w:p>
      <w:pPr>
        <w:spacing w:before="156" w:beforeLines="50"/>
        <w:ind w:left="0" w:leftChars="0"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lang w:val="en-US" w:eastAsia="zh-CN"/>
        </w:rPr>
        <w:t>专项</w:t>
      </w:r>
      <w:r>
        <w:rPr>
          <w:rFonts w:hint="eastAsia" w:ascii="仿宋_GB2312" w:hAnsi="仿宋_GB2312" w:eastAsia="仿宋_GB2312" w:cs="仿宋_GB2312"/>
          <w:b/>
          <w:sz w:val="28"/>
          <w:szCs w:val="28"/>
        </w:rPr>
        <w:t>类——</w:t>
      </w:r>
      <w:r>
        <w:rPr>
          <w:rFonts w:hint="eastAsia" w:ascii="仿宋_GB2312" w:hAnsi="仿宋_GB2312" w:eastAsia="仿宋_GB2312" w:cs="仿宋_GB2312"/>
          <w:b/>
          <w:bCs/>
          <w:sz w:val="28"/>
          <w:szCs w:val="28"/>
        </w:rPr>
        <w:t>决赛作品推荐排序（</w:t>
      </w:r>
      <w:r>
        <w:rPr>
          <w:rFonts w:hint="eastAsia" w:ascii="仿宋_GB2312" w:hAnsi="仿宋_GB2312" w:eastAsia="仿宋_GB2312" w:cs="仿宋_GB2312"/>
          <w:b/>
          <w:bCs/>
          <w:sz w:val="28"/>
          <w:szCs w:val="28"/>
          <w:lang w:val="en-US" w:eastAsia="zh-CN"/>
        </w:rPr>
        <w:t>18</w:t>
      </w:r>
      <w:r>
        <w:rPr>
          <w:rFonts w:hint="eastAsia" w:ascii="仿宋_GB2312" w:hAnsi="仿宋_GB2312" w:eastAsia="仿宋_GB2312" w:cs="仿宋_GB2312"/>
          <w:b/>
          <w:bCs/>
          <w:sz w:val="28"/>
          <w:szCs w:val="28"/>
        </w:rPr>
        <w:t>项）</w:t>
      </w:r>
    </w:p>
    <w:tbl>
      <w:tblPr>
        <w:tblStyle w:val="4"/>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38"/>
        <w:gridCol w:w="1984"/>
        <w:gridCol w:w="1134"/>
        <w:gridCol w:w="19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blHeader/>
          <w:jc w:val="center"/>
        </w:trPr>
        <w:tc>
          <w:tcPr>
            <w:tcW w:w="1134" w:type="dxa"/>
            <w:shd w:val="clear" w:color="auto" w:fill="auto"/>
            <w:vAlign w:val="center"/>
          </w:tcPr>
          <w:p>
            <w:pPr>
              <w:widowControl/>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rPr>
              <w:t>奖项</w:t>
            </w:r>
          </w:p>
        </w:tc>
        <w:tc>
          <w:tcPr>
            <w:tcW w:w="2438" w:type="dxa"/>
            <w:shd w:val="clear" w:color="auto" w:fill="auto"/>
            <w:vAlign w:val="center"/>
          </w:tcPr>
          <w:p>
            <w:pPr>
              <w:widowControl/>
              <w:jc w:val="center"/>
              <w:rPr>
                <w:rFonts w:hint="default"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lang w:val="en-US" w:eastAsia="zh-CN"/>
              </w:rPr>
              <w:t>团队</w:t>
            </w:r>
            <w:r>
              <w:rPr>
                <w:rFonts w:hint="eastAsia" w:ascii="仿宋_GB2312" w:hAnsi="仿宋_GB2312" w:eastAsia="仿宋_GB2312" w:cs="仿宋_GB2312"/>
                <w:b/>
                <w:bCs/>
                <w:color w:val="000000"/>
                <w:kern w:val="0"/>
                <w:sz w:val="22"/>
              </w:rPr>
              <w:t>名称</w:t>
            </w:r>
          </w:p>
        </w:tc>
        <w:tc>
          <w:tcPr>
            <w:tcW w:w="1984" w:type="dxa"/>
            <w:shd w:val="clear" w:color="auto" w:fill="auto"/>
            <w:vAlign w:val="center"/>
          </w:tcPr>
          <w:p>
            <w:pPr>
              <w:widowControl/>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rPr>
              <w:t>参赛高校</w:t>
            </w:r>
          </w:p>
        </w:tc>
        <w:tc>
          <w:tcPr>
            <w:tcW w:w="1134" w:type="dxa"/>
            <w:shd w:val="clear" w:color="auto" w:fill="auto"/>
            <w:vAlign w:val="center"/>
          </w:tcPr>
          <w:p>
            <w:pPr>
              <w:widowControl/>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rPr>
              <w:t>组长</w:t>
            </w:r>
          </w:p>
        </w:tc>
        <w:tc>
          <w:tcPr>
            <w:tcW w:w="1984" w:type="dxa"/>
            <w:shd w:val="clear" w:color="auto" w:fill="auto"/>
            <w:vAlign w:val="center"/>
          </w:tcPr>
          <w:p>
            <w:pPr>
              <w:widowControl/>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lang w:val="en-US" w:eastAsia="zh-CN"/>
              </w:rPr>
              <w:t>成员</w:t>
            </w:r>
          </w:p>
        </w:tc>
        <w:tc>
          <w:tcPr>
            <w:tcW w:w="1134" w:type="dxa"/>
            <w:shd w:val="clear" w:color="auto" w:fill="auto"/>
            <w:vAlign w:val="center"/>
          </w:tcPr>
          <w:p>
            <w:pPr>
              <w:widowControl/>
              <w:jc w:val="center"/>
              <w:rPr>
                <w:rFonts w:hint="default"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鼠鼠我啊：被人催着跑</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刘金鑫</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李橦、周文杰</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鼠鼠无敌</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李明泽</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李驰冲、刘朋瑀</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一等奖</w:t>
            </w:r>
          </w:p>
        </w:tc>
        <w:tc>
          <w:tcPr>
            <w:tcW w:w="2438" w:type="dxa"/>
            <w:shd w:val="clear" w:color="000000" w:fill="FFFFFF"/>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我爱芙宁娜队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北京邮电大学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李晓明</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王翔禾、孙杨</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戴志涛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智鼠辟径队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陈一博</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吴宇航</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李正交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鼠来运转</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刘卓昊</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宋泓熹、赵玺</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李正交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鼠鼠不掉队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郑钦文</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肖梓欣、黄轩</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鼠鼠你好像走错路了</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吴建豪</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李志鹏、何宇轩</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李正交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鼠鼠我啊真的要鼠啦</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詹博涵</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陈一鸣、杨妃妃</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BUU.DREAMER</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北京联合大学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于博文</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史家玮、张鹏</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饶志强、刘艳霞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我们要趣鼠</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方正</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刘欣悦、孙小云</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李正交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航天鼠鼠队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北京交通大学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牛卓</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张哲松、何佳鑫</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睿途智行队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北京联合大学师范学院</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周小琴</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王显娇、刘烨、李谨言</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周小琴、冯艳娜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这次肯定队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北京航空航天大学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刘涵</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郭佳轩、陈佳慧</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钟德明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虚日鼠队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北京信息科技大学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刘家瑞</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龚晚秋、张滋航</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李慧宇、荆日星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物联智行</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北京物资学院</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邱骐怡</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张容菁</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宋燕星、黄红亮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航专鼠鼠队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北京航空航天大学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周凡淞</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郏静怡、黄岳川</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钟德明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智途创享队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王芊芊</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汤昊然、翁朝晖</w:t>
            </w:r>
          </w:p>
        </w:tc>
        <w:tc>
          <w:tcPr>
            <w:tcW w:w="113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张名芳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34" w:type="dxa"/>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三等奖</w:t>
            </w:r>
          </w:p>
        </w:tc>
        <w:tc>
          <w:tcPr>
            <w:tcW w:w="2438" w:type="dxa"/>
            <w:shd w:val="clear" w:color="000000" w:fill="FFFFFF"/>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绿道先锋小队</w:t>
            </w:r>
          </w:p>
        </w:tc>
        <w:tc>
          <w:tcPr>
            <w:tcW w:w="1984" w:type="dxa"/>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北方工业大学</w:t>
            </w:r>
          </w:p>
        </w:tc>
        <w:tc>
          <w:tcPr>
            <w:tcW w:w="1134" w:type="dxa"/>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唐欣锐</w:t>
            </w:r>
          </w:p>
        </w:tc>
        <w:tc>
          <w:tcPr>
            <w:tcW w:w="1984" w:type="dxa"/>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裴紫鑫、李博灏</w:t>
            </w:r>
          </w:p>
        </w:tc>
        <w:tc>
          <w:tcPr>
            <w:tcW w:w="1134" w:type="dxa"/>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张名芳</w:t>
            </w:r>
          </w:p>
        </w:tc>
      </w:tr>
    </w:tbl>
    <w:p>
      <w:pPr>
        <w:spacing w:before="156" w:beforeLines="50"/>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优秀指导教师奖（</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项）</w:t>
      </w:r>
    </w:p>
    <w:p>
      <w:pPr>
        <w:spacing w:before="156" w:beforeLines="50"/>
        <w:ind w:left="0" w:leftChars="0"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周兴</w:t>
      </w:r>
    </w:p>
    <w:p>
      <w:pPr>
        <w:spacing w:before="156" w:beforeLines="5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张珂、王虹霏</w:t>
      </w:r>
    </w:p>
    <w:p>
      <w:pPr>
        <w:spacing w:before="156" w:beforeLines="5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田婧</w:t>
      </w:r>
    </w:p>
    <w:p>
      <w:pPr>
        <w:spacing w:before="156" w:beforeLines="5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王庞伟</w:t>
      </w:r>
    </w:p>
    <w:p>
      <w:pPr>
        <w:spacing w:before="156" w:beforeLines="5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豆飞、张益农</w:t>
      </w:r>
    </w:p>
    <w:p>
      <w:pPr>
        <w:spacing w:before="156" w:beforeLines="50"/>
        <w:ind w:left="0" w:leftChars="0"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李佳、赵晓华</w:t>
      </w:r>
    </w:p>
    <w:p>
      <w:pPr>
        <w:spacing w:before="156" w:beforeLines="50"/>
        <w:ind w:left="0" w:lef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优秀组织单位</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项）</w:t>
      </w:r>
    </w:p>
    <w:p>
      <w:pPr>
        <w:spacing w:before="156" w:beforeLines="50"/>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北方工业大学</w:t>
      </w:r>
    </w:p>
    <w:p>
      <w:pPr>
        <w:spacing w:before="156" w:beforeLines="50"/>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北京建筑大学</w:t>
      </w:r>
    </w:p>
    <w:p>
      <w:pPr>
        <w:spacing w:before="156" w:beforeLines="50"/>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北京工业大学</w:t>
      </w:r>
    </w:p>
    <w:p>
      <w:pPr>
        <w:spacing w:before="156" w:beforeLines="50"/>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北京交通大学</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ZmU1NjA3N2I5MGI0OGIwMzdhOTFlNjg3ODE4MjgifQ=="/>
  </w:docVars>
  <w:rsids>
    <w:rsidRoot w:val="0053012B"/>
    <w:rsid w:val="00085739"/>
    <w:rsid w:val="00095CF6"/>
    <w:rsid w:val="00131A7B"/>
    <w:rsid w:val="0028215E"/>
    <w:rsid w:val="00334591"/>
    <w:rsid w:val="004077EC"/>
    <w:rsid w:val="0053012B"/>
    <w:rsid w:val="00531B9B"/>
    <w:rsid w:val="007B0901"/>
    <w:rsid w:val="008B238A"/>
    <w:rsid w:val="00E71B0D"/>
    <w:rsid w:val="00F578D3"/>
    <w:rsid w:val="01186083"/>
    <w:rsid w:val="06B63DF7"/>
    <w:rsid w:val="07BC60B3"/>
    <w:rsid w:val="0B472137"/>
    <w:rsid w:val="0B554854"/>
    <w:rsid w:val="15687E27"/>
    <w:rsid w:val="1C8F562D"/>
    <w:rsid w:val="214210A0"/>
    <w:rsid w:val="23C0661C"/>
    <w:rsid w:val="24231158"/>
    <w:rsid w:val="323126A0"/>
    <w:rsid w:val="34825234"/>
    <w:rsid w:val="37F830B3"/>
    <w:rsid w:val="386F2870"/>
    <w:rsid w:val="3A740206"/>
    <w:rsid w:val="3D7C63DD"/>
    <w:rsid w:val="489B2EDE"/>
    <w:rsid w:val="4A1371FA"/>
    <w:rsid w:val="563F3610"/>
    <w:rsid w:val="5CC910B1"/>
    <w:rsid w:val="61161505"/>
    <w:rsid w:val="61785D1C"/>
    <w:rsid w:val="62B24C1D"/>
    <w:rsid w:val="6B485977"/>
    <w:rsid w:val="6E5C309F"/>
    <w:rsid w:val="70312AAA"/>
    <w:rsid w:val="72AB4025"/>
    <w:rsid w:val="77FA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71"/>
    <w:basedOn w:val="5"/>
    <w:qFormat/>
    <w:uiPriority w:val="0"/>
    <w:rPr>
      <w:rFonts w:ascii="等线" w:hAnsi="等线" w:eastAsia="等线" w:cs="等线"/>
      <w:color w:val="000000"/>
      <w:sz w:val="22"/>
      <w:szCs w:val="22"/>
      <w:u w:val="none"/>
    </w:rPr>
  </w:style>
  <w:style w:type="character" w:customStyle="1" w:styleId="9">
    <w:name w:val="font31"/>
    <w:basedOn w:val="5"/>
    <w:qFormat/>
    <w:uiPriority w:val="0"/>
    <w:rPr>
      <w:rFonts w:hint="eastAsia" w:ascii="等线" w:hAnsi="等线" w:eastAsia="等线" w:cs="等线"/>
      <w:color w:val="000000"/>
      <w:sz w:val="22"/>
      <w:szCs w:val="22"/>
      <w:u w:val="none"/>
    </w:rPr>
  </w:style>
  <w:style w:type="character" w:customStyle="1" w:styleId="10">
    <w:name w:val="font21"/>
    <w:basedOn w:val="5"/>
    <w:qFormat/>
    <w:uiPriority w:val="0"/>
    <w:rPr>
      <w:rFonts w:hint="default" w:ascii="Times New Roman" w:hAnsi="Times New Roman" w:cs="Times New Roman"/>
      <w:color w:val="000000"/>
      <w:sz w:val="22"/>
      <w:szCs w:val="22"/>
      <w:u w:val="none"/>
    </w:rPr>
  </w:style>
  <w:style w:type="character" w:customStyle="1" w:styleId="11">
    <w:name w:val="font61"/>
    <w:basedOn w:val="5"/>
    <w:qFormat/>
    <w:uiPriority w:val="0"/>
    <w:rPr>
      <w:rFonts w:hint="eastAsia" w:ascii="等线" w:hAnsi="等线" w:eastAsia="等线" w:cs="等线"/>
      <w:color w:val="000000"/>
      <w:sz w:val="22"/>
      <w:szCs w:val="22"/>
      <w:u w:val="none"/>
    </w:rPr>
  </w:style>
  <w:style w:type="character" w:customStyle="1" w:styleId="12">
    <w:name w:val="font81"/>
    <w:basedOn w:val="5"/>
    <w:qFormat/>
    <w:uiPriority w:val="0"/>
    <w:rPr>
      <w:rFonts w:ascii="微软雅黑" w:hAnsi="微软雅黑" w:eastAsia="微软雅黑" w:cs="微软雅黑"/>
      <w:color w:val="000000"/>
      <w:sz w:val="22"/>
      <w:szCs w:val="22"/>
      <w:u w:val="none"/>
    </w:rPr>
  </w:style>
  <w:style w:type="character" w:customStyle="1" w:styleId="13">
    <w:name w:val="font1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3117</Words>
  <Characters>3218</Characters>
  <Lines>13</Lines>
  <Paragraphs>3</Paragraphs>
  <TotalTime>63</TotalTime>
  <ScaleCrop>false</ScaleCrop>
  <LinksUpToDate>false</LinksUpToDate>
  <CharactersWithSpaces>3253</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2021-12-17T19:15:00Z</dcterms:created>
  <dc:creator>Shen Derrick</dc:creator>
  <cp:lastModifiedBy>uos</cp:lastModifiedBy>
  <cp:lastPrinted>2024-12-01T16:33:00Z</cp:lastPrinted>
  <dcterms:modified xsi:type="dcterms:W3CDTF">2025-12-15T15:15:06Z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AC54958D465F4F159FA28ACB4791E867_13</vt:lpwstr>
  </property>
  <property fmtid="{D5CDD505-2E9C-101B-9397-08002B2CF9AE}" pid="4" name="KSOTemplateDocerSaveRecord">
    <vt:lpwstr>eyJoZGlkIjoiOTg5MjFjMTE1NGNjMmM2MjRiYjYwNDRlOWQ3ODViZWUiLCJ1c2VySWQiOiI5MjU2OTkxNDAifQ==</vt:lpwstr>
  </property>
</Properties>
</file>