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bCs/>
          <w:color w:val="555555"/>
          <w:sz w:val="44"/>
          <w:szCs w:val="44"/>
          <w:lang w:eastAsia="zh-CN"/>
        </w:rPr>
      </w:pPr>
      <w:r>
        <w:rPr>
          <w:rFonts w:hint="eastAsia" w:ascii="方正小标宋简体" w:hAnsi="方正小标宋简体" w:eastAsia="方正小标宋简体" w:cs="方正小标宋简体"/>
          <w:b/>
          <w:bCs/>
          <w:color w:val="555555"/>
          <w:sz w:val="44"/>
          <w:szCs w:val="44"/>
        </w:rPr>
        <w:t>2024年北京市大学生工程实践与创新能力大赛暨2025年中国大学生工程实践与创新能力大赛选拔赛的</w:t>
      </w:r>
      <w:r>
        <w:rPr>
          <w:rFonts w:hint="eastAsia" w:ascii="方正小标宋简体" w:hAnsi="方正小标宋简体" w:eastAsia="方正小标宋简体" w:cs="方正小标宋简体"/>
          <w:b/>
          <w:bCs/>
          <w:color w:val="555555"/>
          <w:sz w:val="44"/>
          <w:szCs w:val="44"/>
          <w:lang w:eastAsia="zh-CN"/>
        </w:rPr>
        <w:t>方案</w:t>
      </w:r>
    </w:p>
    <w:p>
      <w:pPr>
        <w:pStyle w:val="11"/>
        <w:shd w:val="clear" w:color="auto" w:fill="FFFFFF"/>
        <w:adjustRightInd w:val="0"/>
        <w:snapToGrid w:val="0"/>
        <w:spacing w:before="0" w:beforeAutospacing="0" w:after="0" w:afterAutospacing="0" w:line="360" w:lineRule="auto"/>
        <w:ind w:firstLine="560" w:firstLineChars="200"/>
        <w:jc w:val="both"/>
        <w:rPr>
          <w:rFonts w:hint="eastAsia" w:ascii="仿宋" w:hAnsi="仿宋" w:eastAsia="仿宋"/>
          <w:sz w:val="28"/>
          <w:szCs w:val="28"/>
        </w:rPr>
      </w:pPr>
    </w:p>
    <w:p>
      <w:pPr>
        <w:pStyle w:val="11"/>
        <w:pageBreakBefore w:val="0"/>
        <w:shd w:val="clear" w:color="auto" w:fill="FFFFFF"/>
        <w:kinsoku/>
        <w:wordWrap/>
        <w:overflowPunct/>
        <w:topLinePunct w:val="0"/>
        <w:autoSpaceDE/>
        <w:autoSpaceDN/>
        <w:bidi w:val="0"/>
        <w:adjustRightInd w:val="0"/>
        <w:snapToGrid w:val="0"/>
        <w:spacing w:before="0" w:beforeAutospacing="0" w:after="0" w:afterAutospacing="0" w:line="56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2024年北京市大学生工程实践与创新能力大赛暨2025年中国大学生工程实践与创新能力大赛选拔赛由北京市教育委员会主办，清华大学</w:t>
      </w:r>
      <w:r>
        <w:rPr>
          <w:rFonts w:hint="eastAsia" w:ascii="仿宋_GB2312" w:hAnsi="仿宋_GB2312" w:eastAsia="仿宋_GB2312" w:cs="仿宋_GB2312"/>
          <w:sz w:val="32"/>
          <w:szCs w:val="32"/>
          <w:lang w:eastAsia="zh-CN"/>
        </w:rPr>
        <w:t>承办</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北京市高教学会工程训练研究分会、中国农业大学、</w:t>
      </w:r>
      <w:r>
        <w:rPr>
          <w:rFonts w:hint="eastAsia" w:ascii="仿宋_GB2312" w:hAnsi="仿宋_GB2312" w:eastAsia="仿宋_GB2312" w:cs="仿宋_GB2312"/>
          <w:kern w:val="0"/>
          <w:sz w:val="32"/>
          <w:szCs w:val="32"/>
        </w:rPr>
        <w:t>北京航空航天大学</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sz w:val="32"/>
          <w:szCs w:val="32"/>
        </w:rPr>
        <w:t>北京建筑大学、北京工商大学</w:t>
      </w:r>
      <w:r>
        <w:rPr>
          <w:rFonts w:hint="eastAsia" w:ascii="仿宋_GB2312" w:hAnsi="仿宋_GB2312" w:eastAsia="仿宋_GB2312" w:cs="仿宋_GB2312"/>
          <w:sz w:val="32"/>
          <w:szCs w:val="32"/>
          <w:lang w:eastAsia="zh-CN"/>
        </w:rPr>
        <w:t>协</w:t>
      </w:r>
      <w:r>
        <w:rPr>
          <w:rFonts w:hint="eastAsia" w:ascii="仿宋_GB2312" w:hAnsi="仿宋_GB2312" w:eastAsia="仿宋_GB2312" w:cs="仿宋_GB2312"/>
          <w:sz w:val="32"/>
          <w:szCs w:val="32"/>
        </w:rPr>
        <w:t>办，暂定于2025年3月21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23日举办。</w:t>
      </w:r>
      <w:r>
        <w:rPr>
          <w:rFonts w:hint="eastAsia" w:ascii="仿宋_GB2312" w:hAnsi="仿宋_GB2312" w:eastAsia="仿宋_GB2312" w:cs="仿宋_GB2312"/>
          <w:sz w:val="32"/>
          <w:szCs w:val="32"/>
          <w:lang w:eastAsia="zh-CN"/>
        </w:rPr>
        <w:t>竞赛方案</w:t>
      </w:r>
      <w:r>
        <w:rPr>
          <w:rFonts w:hint="eastAsia" w:ascii="仿宋_GB2312" w:hAnsi="仿宋_GB2312" w:eastAsia="仿宋_GB2312" w:cs="仿宋_GB2312"/>
          <w:sz w:val="32"/>
          <w:szCs w:val="32"/>
        </w:rPr>
        <w:t>如下：</w:t>
      </w:r>
    </w:p>
    <w:p>
      <w:pPr>
        <w:pStyle w:val="3"/>
        <w:pageBreakBefore w:val="0"/>
        <w:numPr>
          <w:numId w:val="0"/>
        </w:numPr>
        <w:kinsoku/>
        <w:wordWrap/>
        <w:overflowPunct/>
        <w:topLinePunct w:val="0"/>
        <w:autoSpaceDE/>
        <w:autoSpaceDN/>
        <w:bidi w:val="0"/>
        <w:spacing w:before="0" w:after="0" w:line="560" w:lineRule="exact"/>
        <w:ind w:left="0" w:leftChars="0"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一、</w:t>
      </w:r>
      <w:r>
        <w:rPr>
          <w:rFonts w:hint="eastAsia" w:ascii="黑体" w:hAnsi="黑体" w:eastAsia="黑体" w:cs="黑体"/>
          <w:b w:val="0"/>
          <w:bCs w:val="0"/>
          <w:sz w:val="32"/>
          <w:szCs w:val="32"/>
        </w:rPr>
        <w:t>大赛命题</w:t>
      </w:r>
    </w:p>
    <w:p>
      <w:pPr>
        <w:keepNext w:val="0"/>
        <w:keepLines w:val="0"/>
        <w:pageBreakBefore w:val="0"/>
        <w:widowControl/>
        <w:kinsoku/>
        <w:wordWrap/>
        <w:overflowPunct/>
        <w:topLinePunct w:val="0"/>
        <w:autoSpaceDE/>
        <w:autoSpaceDN/>
        <w:bidi w:val="0"/>
        <w:adjustRightInd/>
        <w:snapToGrid/>
        <w:spacing w:line="560" w:lineRule="exact"/>
        <w:ind w:left="0"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本届大赛初步设置4个赛道11个赛项：</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新能源车赛道，包括：太阳能电动车、温差电动车2个赛项；</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“智能+”赛道，包括：智能物流搬运、生活垃圾智能分类、智能救援3个赛项；</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虚拟仿真赛道，包括：飞行器设计仿真、智能网联汽车设计、工程场景数字化和企业运营仿真4个赛项；</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工程创客赛道，包括未来技术探索、工程文化2个赛项。四个赛道各赛项相关竞赛文件详见附件3。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kern w:val="0"/>
          <w:sz w:val="32"/>
          <w:szCs w:val="32"/>
        </w:rPr>
        <w:t>说明：若国赛各赛项相关要求有新变化，以国赛相关通知为准。</w:t>
      </w:r>
      <w:r>
        <w:rPr>
          <w:rFonts w:hint="eastAsia" w:ascii="仿宋_GB2312" w:hAnsi="仿宋_GB2312" w:eastAsia="仿宋_GB2312" w:cs="仿宋_GB2312"/>
          <w:sz w:val="32"/>
          <w:szCs w:val="32"/>
          <w:lang w:val="en-US" w:eastAsia="zh-CN"/>
        </w:rPr>
        <w:t>)</w:t>
      </w:r>
    </w:p>
    <w:p>
      <w:pPr>
        <w:pStyle w:val="3"/>
        <w:pageBreakBefore w:val="0"/>
        <w:numPr>
          <w:numId w:val="0"/>
        </w:numPr>
        <w:kinsoku/>
        <w:wordWrap/>
        <w:overflowPunct/>
        <w:topLinePunct w:val="0"/>
        <w:autoSpaceDE/>
        <w:autoSpaceDN/>
        <w:bidi w:val="0"/>
        <w:spacing w:before="0" w:after="0" w:line="560" w:lineRule="exact"/>
        <w:ind w:left="0" w:leftChars="0"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二、</w:t>
      </w:r>
      <w:r>
        <w:rPr>
          <w:rFonts w:hint="eastAsia" w:ascii="黑体" w:hAnsi="黑体" w:eastAsia="黑体" w:cs="黑体"/>
          <w:b w:val="0"/>
          <w:bCs w:val="0"/>
          <w:sz w:val="32"/>
          <w:szCs w:val="32"/>
        </w:rPr>
        <w:t>赛制赛程</w:t>
      </w:r>
    </w:p>
    <w:p>
      <w:pPr>
        <w:pStyle w:val="11"/>
        <w:pageBreakBefore w:val="0"/>
        <w:shd w:val="clear" w:color="auto" w:fill="FFFFFF"/>
        <w:kinsoku/>
        <w:wordWrap/>
        <w:overflowPunct/>
        <w:topLinePunct w:val="0"/>
        <w:autoSpaceDE/>
        <w:autoSpaceDN/>
        <w:bidi w:val="0"/>
        <w:adjustRightInd w:val="0"/>
        <w:snapToGrid w:val="0"/>
        <w:spacing w:before="0" w:beforeAutospacing="0" w:after="0" w:afterAutospacing="0" w:line="56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大赛分预赛、初赛、决赛三个环节，预赛由参赛高校自行组织，初赛、决赛由组委会统一组织（工程创客赛道采用推荐赛和决赛两级赛制）。具体日程安排如表1所示。</w:t>
      </w:r>
    </w:p>
    <w:p>
      <w:pPr>
        <w:pStyle w:val="11"/>
        <w:pageBreakBefore w:val="0"/>
        <w:shd w:val="clear" w:color="auto" w:fill="FFFFFF"/>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仿宋_GB2312" w:hAnsi="仿宋_GB2312" w:eastAsia="仿宋_GB2312" w:cs="仿宋_GB2312"/>
          <w:sz w:val="32"/>
          <w:szCs w:val="32"/>
        </w:rPr>
      </w:pPr>
    </w:p>
    <w:p>
      <w:pPr>
        <w:pStyle w:val="11"/>
        <w:pageBreakBefore w:val="0"/>
        <w:shd w:val="clear" w:color="auto" w:fill="FFFFFF"/>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仿宋_GB2312" w:hAnsi="仿宋_GB2312" w:eastAsia="仿宋_GB2312" w:cs="仿宋_GB2312"/>
          <w:sz w:val="32"/>
          <w:szCs w:val="32"/>
        </w:rPr>
      </w:pPr>
    </w:p>
    <w:p>
      <w:pPr>
        <w:pStyle w:val="11"/>
        <w:shd w:val="clear" w:color="auto" w:fill="FFFFFF"/>
        <w:adjustRightInd w:val="0"/>
        <w:snapToGrid w:val="0"/>
        <w:spacing w:before="0" w:beforeAutospacing="0" w:after="0" w:afterAutospacing="0" w:line="360" w:lineRule="auto"/>
        <w:ind w:firstLine="640" w:firstLineChars="200"/>
        <w:jc w:val="both"/>
        <w:rPr>
          <w:rFonts w:hint="eastAsia" w:ascii="仿宋_GB2312" w:hAnsi="仿宋_GB2312" w:eastAsia="仿宋_GB2312" w:cs="仿宋_GB2312"/>
          <w:sz w:val="32"/>
          <w:szCs w:val="32"/>
        </w:rPr>
      </w:pPr>
    </w:p>
    <w:p>
      <w:pPr>
        <w:spacing w:before="156" w:beforeLines="50" w:after="93" w:afterLines="30"/>
        <w:jc w:val="center"/>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表1 大赛日程安排及进程实施要点</w:t>
      </w:r>
    </w:p>
    <w:tbl>
      <w:tblPr>
        <w:tblStyle w:val="13"/>
        <w:tblW w:w="8942" w:type="dxa"/>
        <w:jc w:val="center"/>
        <w:tblLayout w:type="autofit"/>
        <w:tblCellMar>
          <w:top w:w="0" w:type="dxa"/>
          <w:left w:w="0" w:type="dxa"/>
          <w:bottom w:w="0" w:type="dxa"/>
          <w:right w:w="0" w:type="dxa"/>
        </w:tblCellMar>
      </w:tblPr>
      <w:tblGrid>
        <w:gridCol w:w="1411"/>
        <w:gridCol w:w="1983"/>
        <w:gridCol w:w="5548"/>
      </w:tblGrid>
      <w:tr>
        <w:tblPrEx>
          <w:tblCellMar>
            <w:top w:w="0" w:type="dxa"/>
            <w:left w:w="0" w:type="dxa"/>
            <w:bottom w:w="0" w:type="dxa"/>
            <w:right w:w="0" w:type="dxa"/>
          </w:tblCellMar>
        </w:tblPrEx>
        <w:trPr>
          <w:trHeight w:val="624" w:hRule="atLeast"/>
          <w:jc w:val="center"/>
        </w:trPr>
        <w:tc>
          <w:tcPr>
            <w:tcW w:w="141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pStyle w:val="11"/>
              <w:spacing w:before="0" w:beforeAutospacing="0" w:after="0" w:afterAutospacing="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阶段</w:t>
            </w:r>
          </w:p>
        </w:tc>
        <w:tc>
          <w:tcPr>
            <w:tcW w:w="1983"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pPr>
              <w:pStyle w:val="11"/>
              <w:spacing w:before="0" w:beforeAutospacing="0" w:after="0" w:afterAutospacing="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时间安排</w:t>
            </w:r>
          </w:p>
        </w:tc>
        <w:tc>
          <w:tcPr>
            <w:tcW w:w="5548"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pPr>
              <w:pStyle w:val="11"/>
              <w:spacing w:before="0" w:beforeAutospacing="0" w:after="0" w:afterAutospacing="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进程实施要点</w:t>
            </w:r>
          </w:p>
        </w:tc>
      </w:tr>
      <w:tr>
        <w:tblPrEx>
          <w:tblCellMar>
            <w:top w:w="0" w:type="dxa"/>
            <w:left w:w="0" w:type="dxa"/>
            <w:bottom w:w="0" w:type="dxa"/>
            <w:right w:w="0" w:type="dxa"/>
          </w:tblCellMar>
        </w:tblPrEx>
        <w:trPr>
          <w:trHeight w:val="831" w:hRule="atLeast"/>
          <w:jc w:val="center"/>
        </w:trPr>
        <w:tc>
          <w:tcPr>
            <w:tcW w:w="141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11"/>
              <w:spacing w:before="0" w:beforeAutospacing="0" w:after="0" w:afterAutospacing="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高校报名</w:t>
            </w:r>
          </w:p>
        </w:tc>
        <w:tc>
          <w:tcPr>
            <w:tcW w:w="198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11"/>
              <w:spacing w:before="0" w:beforeAutospacing="0" w:after="0" w:afterAutospacing="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2024年10月</w:t>
            </w:r>
          </w:p>
          <w:p>
            <w:pPr>
              <w:pStyle w:val="11"/>
              <w:spacing w:before="0" w:beforeAutospacing="0" w:after="0" w:afterAutospacing="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31日前</w:t>
            </w:r>
          </w:p>
        </w:tc>
        <w:tc>
          <w:tcPr>
            <w:tcW w:w="554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11"/>
              <w:spacing w:before="0" w:beforeAutospacing="0" w:after="0" w:afterAutospacing="0"/>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参赛队伍均应通过组委会指定的信息化系统进行报名。 具体报名方式另行通知。</w:t>
            </w:r>
          </w:p>
        </w:tc>
      </w:tr>
      <w:tr>
        <w:tblPrEx>
          <w:tblCellMar>
            <w:top w:w="0" w:type="dxa"/>
            <w:left w:w="0" w:type="dxa"/>
            <w:bottom w:w="0" w:type="dxa"/>
            <w:right w:w="0" w:type="dxa"/>
          </w:tblCellMar>
        </w:tblPrEx>
        <w:trPr>
          <w:trHeight w:val="1409" w:hRule="atLeast"/>
          <w:jc w:val="center"/>
        </w:trPr>
        <w:tc>
          <w:tcPr>
            <w:tcW w:w="141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11"/>
              <w:spacing w:before="0" w:beforeAutospacing="0" w:after="0" w:afterAutospacing="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预赛阶段</w:t>
            </w:r>
          </w:p>
        </w:tc>
        <w:tc>
          <w:tcPr>
            <w:tcW w:w="198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11"/>
              <w:spacing w:before="0" w:beforeAutospacing="0" w:after="0" w:afterAutospacing="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2024年12月</w:t>
            </w:r>
          </w:p>
          <w:p>
            <w:pPr>
              <w:pStyle w:val="11"/>
              <w:spacing w:before="0" w:beforeAutospacing="0" w:after="0" w:afterAutospacing="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20日前</w:t>
            </w:r>
          </w:p>
        </w:tc>
        <w:tc>
          <w:tcPr>
            <w:tcW w:w="554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11"/>
              <w:spacing w:before="0" w:beforeAutospacing="0" w:after="0" w:afterAutospacing="0"/>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参赛高校自行组织预赛，每个赛项遴选不超过3支参赛队伍参加北京市大学生工程实践与创新能力大赛，并通过组委会指定的信息化系统按要求提交参赛队伍的相关信息。</w:t>
            </w:r>
          </w:p>
        </w:tc>
      </w:tr>
      <w:tr>
        <w:tblPrEx>
          <w:tblCellMar>
            <w:top w:w="0" w:type="dxa"/>
            <w:left w:w="0" w:type="dxa"/>
            <w:bottom w:w="0" w:type="dxa"/>
            <w:right w:w="0" w:type="dxa"/>
          </w:tblCellMar>
        </w:tblPrEx>
        <w:trPr>
          <w:trHeight w:val="835" w:hRule="atLeast"/>
          <w:jc w:val="center"/>
        </w:trPr>
        <w:tc>
          <w:tcPr>
            <w:tcW w:w="141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11"/>
              <w:spacing w:before="0" w:beforeAutospacing="0" w:after="0" w:afterAutospacing="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初赛阶段</w:t>
            </w:r>
          </w:p>
        </w:tc>
        <w:tc>
          <w:tcPr>
            <w:tcW w:w="198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11"/>
              <w:spacing w:before="0" w:beforeAutospacing="0" w:after="0" w:afterAutospacing="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2025年3月22日</w:t>
            </w:r>
          </w:p>
        </w:tc>
        <w:tc>
          <w:tcPr>
            <w:tcW w:w="554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11"/>
              <w:spacing w:before="0" w:beforeAutospacing="0" w:after="0" w:afterAutospacing="0"/>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按照初赛要求进行比赛。</w:t>
            </w:r>
          </w:p>
        </w:tc>
      </w:tr>
      <w:tr>
        <w:tblPrEx>
          <w:tblCellMar>
            <w:top w:w="0" w:type="dxa"/>
            <w:left w:w="0" w:type="dxa"/>
            <w:bottom w:w="0" w:type="dxa"/>
            <w:right w:w="0" w:type="dxa"/>
          </w:tblCellMar>
        </w:tblPrEx>
        <w:trPr>
          <w:trHeight w:val="705" w:hRule="atLeast"/>
          <w:jc w:val="center"/>
        </w:trPr>
        <w:tc>
          <w:tcPr>
            <w:tcW w:w="1411"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11"/>
              <w:spacing w:before="0" w:beforeAutospacing="0" w:after="0" w:afterAutospacing="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决赛阶段</w:t>
            </w:r>
          </w:p>
        </w:tc>
        <w:tc>
          <w:tcPr>
            <w:tcW w:w="198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11"/>
              <w:spacing w:before="0" w:beforeAutospacing="0" w:after="0" w:afterAutospacing="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2025年3月22~23日</w:t>
            </w:r>
          </w:p>
        </w:tc>
        <w:tc>
          <w:tcPr>
            <w:tcW w:w="554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11"/>
              <w:spacing w:before="0" w:beforeAutospacing="0" w:after="0" w:afterAutospacing="0"/>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按照决赛要求进行比赛。</w:t>
            </w:r>
          </w:p>
        </w:tc>
      </w:tr>
    </w:tbl>
    <w:p>
      <w:pPr>
        <w:pageBreakBefore w:val="0"/>
        <w:widowControl/>
        <w:kinsoku/>
        <w:wordWrap/>
        <w:overflowPunct/>
        <w:topLinePunct w:val="0"/>
        <w:autoSpaceDE/>
        <w:autoSpaceDN/>
        <w:bidi w:val="0"/>
        <w:spacing w:line="560" w:lineRule="exact"/>
        <w:ind w:left="0" w:firstLine="480" w:firstLineChars="200"/>
        <w:textAlignment w:val="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备注：若因不可控因素导致比赛时间调整，大赛组委会届时另行通知。</w:t>
      </w:r>
    </w:p>
    <w:p>
      <w:pPr>
        <w:pStyle w:val="3"/>
        <w:pageBreakBefore w:val="0"/>
        <w:numPr>
          <w:numId w:val="0"/>
        </w:numPr>
        <w:kinsoku/>
        <w:wordWrap/>
        <w:overflowPunct/>
        <w:topLinePunct w:val="0"/>
        <w:autoSpaceDE/>
        <w:autoSpaceDN/>
        <w:bidi w:val="0"/>
        <w:spacing w:before="0" w:after="0" w:line="560" w:lineRule="exact"/>
        <w:ind w:left="0" w:leftChars="0" w:firstLine="640" w:firstLineChars="200"/>
        <w:textAlignment w:val="auto"/>
        <w:rPr>
          <w:rFonts w:hint="eastAsia" w:ascii="黑体" w:hAnsi="黑体" w:eastAsia="黑体" w:cs="黑体"/>
          <w:b w:val="0"/>
          <w:bCs w:val="0"/>
          <w:sz w:val="32"/>
          <w:szCs w:val="32"/>
        </w:rPr>
      </w:pPr>
      <w:bookmarkStart w:id="78" w:name="_GoBack"/>
      <w:bookmarkEnd w:id="78"/>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rPr>
        <w:t>参赛资格及要求</w:t>
      </w:r>
    </w:p>
    <w:p>
      <w:pPr>
        <w:pStyle w:val="11"/>
        <w:pageBreakBefore w:val="0"/>
        <w:shd w:val="clear" w:color="auto" w:fill="FFFFFF"/>
        <w:kinsoku/>
        <w:wordWrap/>
        <w:overflowPunct/>
        <w:topLinePunct w:val="0"/>
        <w:autoSpaceDE/>
        <w:autoSpaceDN/>
        <w:bidi w:val="0"/>
        <w:adjustRightInd w:val="0"/>
        <w:snapToGrid w:val="0"/>
        <w:spacing w:before="0" w:beforeAutospacing="0" w:after="0" w:afterAutospacing="0" w:line="56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）北京地区普通本科院校正式注册的全日制在校学生均可报名参赛，年级不限。工程创客赛道未来技术探索赛项可允许研究生参加。</w:t>
      </w:r>
    </w:p>
    <w:p>
      <w:pPr>
        <w:pStyle w:val="11"/>
        <w:pageBreakBefore w:val="0"/>
        <w:shd w:val="clear" w:color="auto" w:fill="FFFFFF"/>
        <w:kinsoku/>
        <w:wordWrap/>
        <w:overflowPunct/>
        <w:topLinePunct w:val="0"/>
        <w:autoSpaceDE/>
        <w:autoSpaceDN/>
        <w:bidi w:val="0"/>
        <w:adjustRightInd w:val="0"/>
        <w:snapToGrid w:val="0"/>
        <w:spacing w:before="0" w:beforeAutospacing="0" w:after="0" w:afterAutospacing="0" w:line="56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参赛方式以“队”为基本单位，每支参赛队学生人数不多于4人，指导教师人数不得多于2人,鼓励学生跨专业组队。工程创客赛道工程文化赛项由各参赛院校自行组队参加，每所学校限报一队，参赛队员不多于3名且必须来自于参加其他赛项初赛（或决赛）的学生。</w:t>
      </w:r>
    </w:p>
    <w:p>
      <w:pPr>
        <w:pStyle w:val="11"/>
        <w:pageBreakBefore w:val="0"/>
        <w:shd w:val="clear" w:color="auto" w:fill="FFFFFF"/>
        <w:kinsoku/>
        <w:wordWrap/>
        <w:overflowPunct/>
        <w:topLinePunct w:val="0"/>
        <w:autoSpaceDE/>
        <w:autoSpaceDN/>
        <w:bidi w:val="0"/>
        <w:adjustRightInd w:val="0"/>
        <w:snapToGrid w:val="0"/>
        <w:spacing w:before="0" w:beforeAutospacing="0" w:after="0" w:afterAutospacing="0" w:line="560" w:lineRule="exact"/>
        <w:ind w:left="0" w:firstLine="640" w:firstLineChars="200"/>
        <w:jc w:val="both"/>
        <w:textAlignment w:val="auto"/>
        <w:rPr>
          <w:rFonts w:hint="eastAsia" w:ascii="仿宋_GB2312" w:hAnsi="仿宋_GB2312" w:eastAsia="仿宋_GB2312" w:cs="仿宋_GB2312"/>
          <w:color w:val="0000FF"/>
          <w:sz w:val="32"/>
          <w:szCs w:val="32"/>
          <w:u w:val="single"/>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）每所参赛院校需确定大赛联系人1名，并于2024年9月30日前将表2所示参赛院校联系人信息表填写完整后发送至大赛邮箱：</w:t>
      </w:r>
      <w:r>
        <w:rPr>
          <w:rFonts w:hint="eastAsia" w:ascii="仿宋_GB2312" w:hAnsi="仿宋_GB2312" w:eastAsia="仿宋_GB2312" w:cs="仿宋_GB2312"/>
          <w:color w:val="0000FF"/>
          <w:sz w:val="32"/>
          <w:szCs w:val="32"/>
          <w:u w:val="single"/>
        </w:rPr>
        <w:t xml:space="preserve"> bjgchds@tsinghua.edu.cn</w:t>
      </w:r>
    </w:p>
    <w:p>
      <w:pPr>
        <w:pageBreakBefore w:val="0"/>
        <w:kinsoku/>
        <w:wordWrap/>
        <w:overflowPunct/>
        <w:topLinePunct w:val="0"/>
        <w:autoSpaceDE/>
        <w:autoSpaceDN/>
        <w:bidi w:val="0"/>
        <w:spacing w:line="560" w:lineRule="exact"/>
        <w:ind w:left="0"/>
        <w:jc w:val="center"/>
        <w:textAlignment w:val="auto"/>
        <w:rPr>
          <w:rFonts w:hint="eastAsia" w:ascii="仿宋_GB2312" w:hAnsi="仿宋_GB2312" w:eastAsia="仿宋_GB2312" w:cs="仿宋_GB2312"/>
          <w:sz w:val="32"/>
          <w:szCs w:val="32"/>
        </w:rPr>
      </w:pPr>
    </w:p>
    <w:p>
      <w:pPr>
        <w:pageBreakBefore w:val="0"/>
        <w:kinsoku/>
        <w:wordWrap/>
        <w:overflowPunct/>
        <w:topLinePunct w:val="0"/>
        <w:autoSpaceDE/>
        <w:autoSpaceDN/>
        <w:bidi w:val="0"/>
        <w:spacing w:line="560" w:lineRule="exact"/>
        <w:ind w:left="0"/>
        <w:jc w:val="center"/>
        <w:textAlignment w:val="auto"/>
        <w:rPr>
          <w:rFonts w:hint="eastAsia" w:ascii="仿宋_GB2312" w:hAnsi="仿宋_GB2312" w:eastAsia="仿宋_GB2312" w:cs="仿宋_GB2312"/>
          <w:sz w:val="32"/>
          <w:szCs w:val="32"/>
        </w:rPr>
      </w:pPr>
    </w:p>
    <w:p>
      <w:pPr>
        <w:pageBreakBefore w:val="0"/>
        <w:kinsoku/>
        <w:wordWrap/>
        <w:overflowPunct/>
        <w:topLinePunct w:val="0"/>
        <w:autoSpaceDE/>
        <w:autoSpaceDN/>
        <w:bidi w:val="0"/>
        <w:spacing w:line="560" w:lineRule="exact"/>
        <w:ind w:left="0"/>
        <w:jc w:val="center"/>
        <w:textAlignment w:val="auto"/>
        <w:rPr>
          <w:rFonts w:hint="eastAsia" w:ascii="仿宋_GB2312" w:hAnsi="仿宋_GB2312" w:eastAsia="仿宋_GB2312" w:cs="仿宋_GB2312"/>
          <w:sz w:val="32"/>
          <w:szCs w:val="32"/>
        </w:rPr>
      </w:pPr>
    </w:p>
    <w:p>
      <w:pPr>
        <w:pageBreakBefore w:val="0"/>
        <w:kinsoku/>
        <w:wordWrap/>
        <w:overflowPunct/>
        <w:topLinePunct w:val="0"/>
        <w:autoSpaceDE/>
        <w:autoSpaceDN/>
        <w:bidi w:val="0"/>
        <w:spacing w:line="560" w:lineRule="exact"/>
        <w:ind w:left="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表2 参赛院校联系人信息表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1620"/>
        <w:gridCol w:w="888"/>
        <w:gridCol w:w="1442"/>
        <w:gridCol w:w="1619"/>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908" w:type="dxa"/>
            <w:vAlign w:val="center"/>
          </w:tcPr>
          <w:p>
            <w:pPr>
              <w:adjustRightInd w:val="0"/>
              <w:snapToGrid w:val="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高校名称</w:t>
            </w:r>
          </w:p>
        </w:tc>
        <w:tc>
          <w:tcPr>
            <w:tcW w:w="6817" w:type="dxa"/>
            <w:gridSpan w:val="5"/>
            <w:vAlign w:val="center"/>
          </w:tcPr>
          <w:p>
            <w:pPr>
              <w:adjustRightInd w:val="0"/>
              <w:snapToGrid w:val="0"/>
              <w:rPr>
                <w:rFonts w:hint="eastAsia" w:ascii="仿宋_GB2312" w:hAnsi="仿宋_GB2312" w:eastAsia="仿宋_GB2312" w:cs="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908" w:type="dxa"/>
            <w:vAlign w:val="center"/>
          </w:tcPr>
          <w:p>
            <w:pPr>
              <w:adjustRightInd w:val="0"/>
              <w:snapToGrid w:val="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联系人姓名</w:t>
            </w:r>
          </w:p>
        </w:tc>
        <w:tc>
          <w:tcPr>
            <w:tcW w:w="1620" w:type="dxa"/>
            <w:vAlign w:val="center"/>
          </w:tcPr>
          <w:p>
            <w:pPr>
              <w:adjustRightInd w:val="0"/>
              <w:snapToGrid w:val="0"/>
              <w:rPr>
                <w:rFonts w:hint="eastAsia" w:ascii="仿宋_GB2312" w:hAnsi="仿宋_GB2312" w:eastAsia="仿宋_GB2312" w:cs="仿宋_GB2312"/>
                <w:kern w:val="0"/>
                <w:sz w:val="24"/>
              </w:rPr>
            </w:pPr>
          </w:p>
        </w:tc>
        <w:tc>
          <w:tcPr>
            <w:tcW w:w="888" w:type="dxa"/>
            <w:vAlign w:val="center"/>
          </w:tcPr>
          <w:p>
            <w:pPr>
              <w:adjustRightInd w:val="0"/>
              <w:snapToGrid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单位</w:t>
            </w:r>
          </w:p>
        </w:tc>
        <w:tc>
          <w:tcPr>
            <w:tcW w:w="1442" w:type="dxa"/>
            <w:vAlign w:val="center"/>
          </w:tcPr>
          <w:p>
            <w:pPr>
              <w:adjustRightInd w:val="0"/>
              <w:snapToGrid w:val="0"/>
              <w:rPr>
                <w:rFonts w:hint="eastAsia" w:ascii="仿宋_GB2312" w:hAnsi="仿宋_GB2312" w:eastAsia="仿宋_GB2312" w:cs="仿宋_GB2312"/>
                <w:kern w:val="0"/>
                <w:sz w:val="24"/>
              </w:rPr>
            </w:pPr>
          </w:p>
        </w:tc>
        <w:tc>
          <w:tcPr>
            <w:tcW w:w="1619" w:type="dxa"/>
            <w:vAlign w:val="center"/>
          </w:tcPr>
          <w:p>
            <w:pPr>
              <w:adjustRightInd w:val="0"/>
              <w:snapToGrid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职    务</w:t>
            </w:r>
          </w:p>
        </w:tc>
        <w:tc>
          <w:tcPr>
            <w:tcW w:w="1248" w:type="dxa"/>
            <w:vAlign w:val="center"/>
          </w:tcPr>
          <w:p>
            <w:pPr>
              <w:adjustRightInd w:val="0"/>
              <w:snapToGrid w:val="0"/>
              <w:rPr>
                <w:rFonts w:hint="eastAsia" w:ascii="仿宋_GB2312" w:hAnsi="仿宋_GB2312" w:eastAsia="仿宋_GB2312" w:cs="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908" w:type="dxa"/>
            <w:vAlign w:val="center"/>
          </w:tcPr>
          <w:p>
            <w:pPr>
              <w:adjustRightInd w:val="0"/>
              <w:snapToGrid w:val="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电子邮箱</w:t>
            </w:r>
          </w:p>
        </w:tc>
        <w:tc>
          <w:tcPr>
            <w:tcW w:w="1620" w:type="dxa"/>
            <w:vAlign w:val="center"/>
          </w:tcPr>
          <w:p>
            <w:pPr>
              <w:adjustRightInd w:val="0"/>
              <w:snapToGrid w:val="0"/>
              <w:rPr>
                <w:rFonts w:hint="eastAsia" w:ascii="仿宋_GB2312" w:hAnsi="仿宋_GB2312" w:eastAsia="仿宋_GB2312" w:cs="仿宋_GB2312"/>
                <w:kern w:val="0"/>
                <w:sz w:val="24"/>
              </w:rPr>
            </w:pPr>
          </w:p>
        </w:tc>
        <w:tc>
          <w:tcPr>
            <w:tcW w:w="888" w:type="dxa"/>
            <w:vAlign w:val="center"/>
          </w:tcPr>
          <w:p>
            <w:pPr>
              <w:adjustRightInd w:val="0"/>
              <w:snapToGrid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手机</w:t>
            </w:r>
          </w:p>
        </w:tc>
        <w:tc>
          <w:tcPr>
            <w:tcW w:w="1442" w:type="dxa"/>
            <w:vAlign w:val="center"/>
          </w:tcPr>
          <w:p>
            <w:pPr>
              <w:adjustRightInd w:val="0"/>
              <w:snapToGrid w:val="0"/>
              <w:rPr>
                <w:rFonts w:hint="eastAsia" w:ascii="仿宋_GB2312" w:hAnsi="仿宋_GB2312" w:eastAsia="仿宋_GB2312" w:cs="仿宋_GB2312"/>
                <w:kern w:val="0"/>
                <w:sz w:val="24"/>
              </w:rPr>
            </w:pPr>
          </w:p>
        </w:tc>
        <w:tc>
          <w:tcPr>
            <w:tcW w:w="1619" w:type="dxa"/>
            <w:vAlign w:val="center"/>
          </w:tcPr>
          <w:p>
            <w:pPr>
              <w:adjustRightInd w:val="0"/>
              <w:snapToGrid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办公电话</w:t>
            </w:r>
          </w:p>
        </w:tc>
        <w:tc>
          <w:tcPr>
            <w:tcW w:w="1248" w:type="dxa"/>
            <w:vAlign w:val="center"/>
          </w:tcPr>
          <w:p>
            <w:pPr>
              <w:adjustRightInd w:val="0"/>
              <w:snapToGrid w:val="0"/>
              <w:rPr>
                <w:rFonts w:hint="eastAsia" w:ascii="仿宋_GB2312" w:hAnsi="仿宋_GB2312" w:eastAsia="仿宋_GB2312" w:cs="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908" w:type="dxa"/>
            <w:vAlign w:val="center"/>
          </w:tcPr>
          <w:p>
            <w:pPr>
              <w:adjustRightInd w:val="0"/>
              <w:snapToGrid w:val="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通讯地址</w:t>
            </w:r>
          </w:p>
        </w:tc>
        <w:tc>
          <w:tcPr>
            <w:tcW w:w="3950" w:type="dxa"/>
            <w:gridSpan w:val="3"/>
            <w:vAlign w:val="center"/>
          </w:tcPr>
          <w:p>
            <w:pPr>
              <w:adjustRightInd w:val="0"/>
              <w:snapToGrid w:val="0"/>
              <w:rPr>
                <w:rFonts w:hint="eastAsia" w:ascii="仿宋_GB2312" w:hAnsi="仿宋_GB2312" w:eastAsia="仿宋_GB2312" w:cs="仿宋_GB2312"/>
                <w:kern w:val="0"/>
                <w:sz w:val="24"/>
              </w:rPr>
            </w:pPr>
          </w:p>
        </w:tc>
        <w:tc>
          <w:tcPr>
            <w:tcW w:w="1619" w:type="dxa"/>
            <w:vAlign w:val="center"/>
          </w:tcPr>
          <w:p>
            <w:pPr>
              <w:adjustRightInd w:val="0"/>
              <w:snapToGrid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邮    编</w:t>
            </w:r>
          </w:p>
        </w:tc>
        <w:tc>
          <w:tcPr>
            <w:tcW w:w="1248" w:type="dxa"/>
            <w:vAlign w:val="center"/>
          </w:tcPr>
          <w:p>
            <w:pPr>
              <w:adjustRightInd w:val="0"/>
              <w:snapToGrid w:val="0"/>
              <w:rPr>
                <w:rFonts w:hint="eastAsia" w:ascii="仿宋_GB2312" w:hAnsi="仿宋_GB2312" w:eastAsia="仿宋_GB2312" w:cs="仿宋_GB2312"/>
                <w:kern w:val="0"/>
                <w:sz w:val="24"/>
              </w:rPr>
            </w:pPr>
          </w:p>
        </w:tc>
      </w:tr>
    </w:tbl>
    <w:p>
      <w:pPr>
        <w:pStyle w:val="11"/>
        <w:pageBreakBefore w:val="0"/>
        <w:shd w:val="clear" w:color="auto" w:fill="FFFFFF"/>
        <w:kinsoku/>
        <w:wordWrap/>
        <w:overflowPunct/>
        <w:topLinePunct w:val="0"/>
        <w:autoSpaceDE/>
        <w:autoSpaceDN/>
        <w:bidi w:val="0"/>
        <w:adjustRightInd w:val="0"/>
        <w:snapToGrid w:val="0"/>
        <w:spacing w:before="0" w:beforeAutospacing="0" w:after="0" w:afterAutospacing="0" w:line="56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）预赛由参赛高校自行组织，遴选出优秀参赛队并通过本校联系人报名参加北京市大学生工程实践与创新能力大赛。</w:t>
      </w:r>
    </w:p>
    <w:p>
      <w:pPr>
        <w:pStyle w:val="3"/>
        <w:pageBreakBefore w:val="0"/>
        <w:numPr>
          <w:numId w:val="0"/>
        </w:numPr>
        <w:kinsoku/>
        <w:wordWrap/>
        <w:overflowPunct/>
        <w:topLinePunct w:val="0"/>
        <w:autoSpaceDE/>
        <w:autoSpaceDN/>
        <w:bidi w:val="0"/>
        <w:spacing w:before="0" w:after="0" w:line="560" w:lineRule="exact"/>
        <w:ind w:left="0"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四、</w:t>
      </w:r>
      <w:r>
        <w:rPr>
          <w:rFonts w:hint="eastAsia" w:ascii="黑体" w:hAnsi="黑体" w:eastAsia="黑体" w:cs="黑体"/>
          <w:b w:val="0"/>
          <w:bCs w:val="0"/>
          <w:sz w:val="32"/>
          <w:szCs w:val="32"/>
        </w:rPr>
        <w:t>奖项设置</w:t>
      </w:r>
    </w:p>
    <w:p>
      <w:pPr>
        <w:pageBreakBefore w:val="0"/>
        <w:widowControl/>
        <w:kinsoku/>
        <w:wordWrap/>
        <w:overflowPunct/>
        <w:topLinePunct w:val="0"/>
        <w:autoSpaceDE/>
        <w:autoSpaceDN/>
        <w:bidi w:val="0"/>
        <w:spacing w:line="560" w:lineRule="exact"/>
        <w:ind w:left="0"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本届大赛设特等奖、一等奖、二等奖、优秀指导奖和优秀组织奖等奖项，奖项数量和比例另行通知。</w:t>
      </w:r>
    </w:p>
    <w:p>
      <w:pPr>
        <w:pStyle w:val="3"/>
        <w:pageBreakBefore w:val="0"/>
        <w:numPr>
          <w:numId w:val="0"/>
        </w:numPr>
        <w:kinsoku/>
        <w:wordWrap/>
        <w:overflowPunct/>
        <w:topLinePunct w:val="0"/>
        <w:autoSpaceDE/>
        <w:autoSpaceDN/>
        <w:bidi w:val="0"/>
        <w:spacing w:before="0" w:after="0" w:line="560" w:lineRule="exact"/>
        <w:ind w:left="0" w:leftChars="0"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五、</w:t>
      </w:r>
      <w:r>
        <w:rPr>
          <w:rFonts w:hint="eastAsia" w:ascii="黑体" w:hAnsi="黑体" w:eastAsia="黑体" w:cs="黑体"/>
          <w:b w:val="0"/>
          <w:bCs w:val="0"/>
          <w:sz w:val="32"/>
          <w:szCs w:val="32"/>
        </w:rPr>
        <w:t>联系方式</w:t>
      </w:r>
    </w:p>
    <w:p>
      <w:pPr>
        <w:keepNext w:val="0"/>
        <w:keepLines w:val="0"/>
        <w:pageBreakBefore w:val="0"/>
        <w:widowControl/>
        <w:kinsoku/>
        <w:wordWrap/>
        <w:overflowPunct/>
        <w:topLinePunct w:val="0"/>
        <w:autoSpaceDE/>
        <w:autoSpaceDN/>
        <w:bidi w:val="0"/>
        <w:adjustRightInd/>
        <w:snapToGrid/>
        <w:spacing w:line="560" w:lineRule="exact"/>
        <w:ind w:left="0" w:firstLine="640" w:firstLineChars="200"/>
        <w:textAlignment w:val="auto"/>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w:t>
      </w:r>
      <w:r>
        <w:rPr>
          <w:rFonts w:hint="eastAsia" w:ascii="楷体_GB2312" w:hAnsi="楷体_GB2312" w:eastAsia="楷体_GB2312" w:cs="楷体_GB2312"/>
          <w:kern w:val="0"/>
          <w:sz w:val="32"/>
          <w:szCs w:val="32"/>
          <w:lang w:eastAsia="zh-CN"/>
        </w:rPr>
        <w:t>一</w:t>
      </w:r>
      <w:r>
        <w:rPr>
          <w:rFonts w:hint="eastAsia" w:ascii="楷体_GB2312" w:hAnsi="楷体_GB2312" w:eastAsia="楷体_GB2312" w:cs="楷体_GB2312"/>
          <w:kern w:val="0"/>
          <w:sz w:val="32"/>
          <w:szCs w:val="32"/>
        </w:rPr>
        <w:t>）大赛秘书处</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联系人：汤彬（清华大学）</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联系电话：62773802</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FF"/>
          <w:sz w:val="32"/>
          <w:szCs w:val="32"/>
          <w:u w:val="single"/>
        </w:rPr>
      </w:pPr>
      <w:r>
        <w:rPr>
          <w:rFonts w:hint="eastAsia" w:ascii="仿宋_GB2312" w:hAnsi="仿宋_GB2312" w:eastAsia="仿宋_GB2312" w:cs="仿宋_GB2312"/>
          <w:kern w:val="0"/>
          <w:sz w:val="32"/>
          <w:szCs w:val="32"/>
        </w:rPr>
        <w:t>电子邮箱：</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"mailto:bjgchds@tsinghua.edu.cn" </w:instrText>
      </w:r>
      <w:r>
        <w:rPr>
          <w:rFonts w:hint="eastAsia" w:ascii="仿宋_GB2312" w:hAnsi="仿宋_GB2312" w:eastAsia="仿宋_GB2312" w:cs="仿宋_GB2312"/>
          <w:sz w:val="32"/>
          <w:szCs w:val="32"/>
        </w:rPr>
        <w:fldChar w:fldCharType="separate"/>
      </w:r>
      <w:r>
        <w:rPr>
          <w:rStyle w:val="17"/>
          <w:rFonts w:hint="eastAsia" w:ascii="仿宋_GB2312" w:hAnsi="仿宋_GB2312" w:eastAsia="仿宋_GB2312" w:cs="仿宋_GB2312"/>
          <w:sz w:val="32"/>
          <w:szCs w:val="32"/>
        </w:rPr>
        <w:t>bjgchds@tsinghua.edu.cn</w:t>
      </w:r>
      <w:r>
        <w:rPr>
          <w:rStyle w:val="17"/>
          <w:rFonts w:hint="eastAsia" w:ascii="仿宋_GB2312" w:hAnsi="仿宋_GB2312" w:eastAsia="仿宋_GB2312" w:cs="仿宋_GB2312"/>
          <w:sz w:val="32"/>
          <w:szCs w:val="32"/>
        </w:rPr>
        <w:fldChar w:fldCharType="end"/>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w:t>
      </w:r>
      <w:r>
        <w:rPr>
          <w:rFonts w:hint="eastAsia" w:ascii="楷体_GB2312" w:hAnsi="楷体_GB2312" w:eastAsia="楷体_GB2312" w:cs="楷体_GB2312"/>
          <w:kern w:val="0"/>
          <w:sz w:val="32"/>
          <w:szCs w:val="32"/>
          <w:lang w:eastAsia="zh-CN"/>
        </w:rPr>
        <w:t>二</w:t>
      </w:r>
      <w:r>
        <w:rPr>
          <w:rFonts w:hint="eastAsia" w:ascii="楷体_GB2312" w:hAnsi="楷体_GB2312" w:eastAsia="楷体_GB2312" w:cs="楷体_GB2312"/>
          <w:kern w:val="0"/>
          <w:sz w:val="32"/>
          <w:szCs w:val="32"/>
        </w:rPr>
        <w:t>）太阳能电动车、生活垃圾智能分类、智能救援、未来技术探索赛项</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联系人：李杰（中国农业大学）</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联系电话：15222131997</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电子邮箱：lijietute@163.com</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w:t>
      </w:r>
      <w:r>
        <w:rPr>
          <w:rFonts w:hint="eastAsia" w:ascii="楷体_GB2312" w:hAnsi="楷体_GB2312" w:eastAsia="楷体_GB2312" w:cs="楷体_GB2312"/>
          <w:kern w:val="0"/>
          <w:sz w:val="32"/>
          <w:szCs w:val="32"/>
          <w:lang w:eastAsia="zh-CN"/>
        </w:rPr>
        <w:t>三</w:t>
      </w:r>
      <w:r>
        <w:rPr>
          <w:rFonts w:hint="eastAsia" w:ascii="楷体_GB2312" w:hAnsi="楷体_GB2312" w:eastAsia="楷体_GB2312" w:cs="楷体_GB2312"/>
          <w:kern w:val="0"/>
          <w:sz w:val="32"/>
          <w:szCs w:val="32"/>
        </w:rPr>
        <w:t>）温差电动车、智能物流搬运、工程文化赛项</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联系人：化凤芳（北京建筑大学）</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联系电话：15210661791</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电子邮箱：huafengfang@bucea.edu.cn</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w:t>
      </w:r>
      <w:r>
        <w:rPr>
          <w:rFonts w:hint="eastAsia" w:ascii="楷体_GB2312" w:hAnsi="楷体_GB2312" w:eastAsia="楷体_GB2312" w:cs="楷体_GB2312"/>
          <w:kern w:val="0"/>
          <w:sz w:val="32"/>
          <w:szCs w:val="32"/>
          <w:lang w:eastAsia="zh-CN"/>
        </w:rPr>
        <w:t>四</w:t>
      </w:r>
      <w:r>
        <w:rPr>
          <w:rFonts w:hint="eastAsia" w:ascii="楷体_GB2312" w:hAnsi="楷体_GB2312" w:eastAsia="楷体_GB2312" w:cs="楷体_GB2312"/>
          <w:kern w:val="0"/>
          <w:sz w:val="32"/>
          <w:szCs w:val="32"/>
        </w:rPr>
        <w:t>）工程场景数字化赛项</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联系人：王德宇（清华大学）</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联系电话：13810356841</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电子邮箱：wdy@tsinghua.edu.cn</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w:t>
      </w:r>
      <w:r>
        <w:rPr>
          <w:rFonts w:hint="eastAsia" w:ascii="楷体_GB2312" w:hAnsi="楷体_GB2312" w:eastAsia="楷体_GB2312" w:cs="楷体_GB2312"/>
          <w:kern w:val="0"/>
          <w:sz w:val="32"/>
          <w:szCs w:val="32"/>
          <w:lang w:eastAsia="zh-CN"/>
        </w:rPr>
        <w:t>五</w:t>
      </w:r>
      <w:r>
        <w:rPr>
          <w:rFonts w:hint="eastAsia" w:ascii="楷体_GB2312" w:hAnsi="楷体_GB2312" w:eastAsia="楷体_GB2312" w:cs="楷体_GB2312"/>
          <w:kern w:val="0"/>
          <w:sz w:val="32"/>
          <w:szCs w:val="32"/>
        </w:rPr>
        <w:t>）企业运营仿真赛项</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联系人：熊文（北京工商大学）</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联系电话：hsiongwell@foxmail.com</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电子邮箱：18210053225</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w:t>
      </w:r>
      <w:r>
        <w:rPr>
          <w:rFonts w:hint="eastAsia" w:ascii="仿宋_GB2312" w:hAnsi="仿宋_GB2312" w:cs="仿宋_GB2312"/>
          <w:kern w:val="0"/>
          <w:sz w:val="32"/>
          <w:szCs w:val="32"/>
          <w:lang w:eastAsia="zh-CN"/>
        </w:rPr>
        <w:t>六</w:t>
      </w:r>
      <w:r>
        <w:rPr>
          <w:rFonts w:hint="eastAsia" w:ascii="仿宋_GB2312" w:hAnsi="仿宋_GB2312" w:eastAsia="仿宋_GB2312" w:cs="仿宋_GB2312"/>
          <w:kern w:val="0"/>
          <w:sz w:val="32"/>
          <w:szCs w:val="32"/>
        </w:rPr>
        <w:t>）飞行器设计仿真赛项</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联系人：孙康文（北京航空航天大学）</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联系电话：15810532766</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电子邮箱：</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"mailto:sunkw100@buaa.edu.cn"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sunkw100@buaa.edu.cn</w:t>
      </w:r>
      <w:r>
        <w:rPr>
          <w:rFonts w:hint="eastAsia" w:ascii="仿宋_GB2312" w:hAnsi="仿宋_GB2312" w:eastAsia="仿宋_GB2312" w:cs="仿宋_GB2312"/>
          <w:sz w:val="32"/>
          <w:szCs w:val="32"/>
        </w:rPr>
        <w:fldChar w:fldCharType="end"/>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w:t>
      </w:r>
      <w:r>
        <w:rPr>
          <w:rFonts w:hint="eastAsia" w:ascii="仿宋_GB2312" w:hAnsi="仿宋_GB2312" w:cs="仿宋_GB2312"/>
          <w:kern w:val="0"/>
          <w:sz w:val="32"/>
          <w:szCs w:val="32"/>
          <w:lang w:eastAsia="zh-CN"/>
        </w:rPr>
        <w:t>七</w:t>
      </w:r>
      <w:r>
        <w:rPr>
          <w:rFonts w:hint="eastAsia" w:ascii="仿宋_GB2312" w:hAnsi="仿宋_GB2312" w:eastAsia="仿宋_GB2312" w:cs="仿宋_GB2312"/>
          <w:kern w:val="0"/>
          <w:sz w:val="32"/>
          <w:szCs w:val="32"/>
        </w:rPr>
        <w:t>）智能网联汽车设计赛项</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联系人：江永亨（清华大学）</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联系电话：13910527143</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电子邮箱：jiangyh@tsinghua.edu.cn</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附件</w:t>
      </w:r>
      <w:r>
        <w:rPr>
          <w:rFonts w:hint="eastAsia" w:ascii="仿宋_GB2312" w:hAnsi="仿宋_GB2312" w:cs="仿宋_GB2312"/>
          <w:kern w:val="0"/>
          <w:sz w:val="32"/>
          <w:szCs w:val="32"/>
          <w:lang w:val="en-US" w:eastAsia="zh-CN"/>
        </w:rPr>
        <w:t xml:space="preserve">: </w:t>
      </w:r>
      <w:r>
        <w:rPr>
          <w:rFonts w:hint="eastAsia" w:ascii="仿宋_GB2312" w:hAnsi="仿宋_GB2312" w:eastAsia="仿宋_GB2312" w:cs="仿宋_GB2312"/>
          <w:kern w:val="0"/>
          <w:sz w:val="32"/>
          <w:szCs w:val="32"/>
        </w:rPr>
        <w:t>1</w:t>
      </w:r>
      <w:r>
        <w:rPr>
          <w:rFonts w:hint="eastAsia" w:ascii="仿宋_GB2312" w:hAnsi="仿宋_GB2312" w:cs="仿宋_GB2312"/>
          <w:kern w:val="0"/>
          <w:sz w:val="32"/>
          <w:szCs w:val="32"/>
          <w:lang w:val="en-US" w:eastAsia="zh-CN"/>
        </w:rPr>
        <w:t>.</w:t>
      </w:r>
      <w:r>
        <w:rPr>
          <w:rFonts w:hint="eastAsia" w:ascii="仿宋_GB2312" w:hAnsi="仿宋_GB2312" w:eastAsia="仿宋_GB2312" w:cs="仿宋_GB2312"/>
          <w:kern w:val="0"/>
          <w:sz w:val="32"/>
          <w:szCs w:val="32"/>
        </w:rPr>
        <w:t>北京市大学生工程实践与创新能力大赛组委会名单</w:t>
      </w:r>
    </w:p>
    <w:p>
      <w:pPr>
        <w:keepNext w:val="0"/>
        <w:keepLines w:val="0"/>
        <w:pageBreakBefore w:val="0"/>
        <w:widowControl/>
        <w:kinsoku/>
        <w:wordWrap/>
        <w:overflowPunct/>
        <w:topLinePunct w:val="0"/>
        <w:autoSpaceDE/>
        <w:autoSpaceDN/>
        <w:bidi w:val="0"/>
        <w:adjustRightInd/>
        <w:snapToGrid/>
        <w:spacing w:line="560" w:lineRule="exact"/>
        <w:ind w:firstLine="1600" w:firstLineChars="500"/>
        <w:textAlignment w:val="auto"/>
        <w:rPr>
          <w:rFonts w:hint="eastAsia" w:ascii="仿宋_GB2312" w:hAnsi="仿宋_GB2312" w:eastAsia="仿宋_GB2312" w:cs="仿宋_GB2312"/>
          <w:kern w:val="0"/>
          <w:sz w:val="32"/>
          <w:szCs w:val="32"/>
        </w:rPr>
      </w:pPr>
      <w:r>
        <w:rPr>
          <w:rFonts w:hint="eastAsia" w:ascii="仿宋_GB2312" w:hAnsi="仿宋_GB2312" w:cs="仿宋_GB2312"/>
          <w:kern w:val="0"/>
          <w:sz w:val="32"/>
          <w:szCs w:val="32"/>
          <w:lang w:val="en-US" w:eastAsia="zh-CN"/>
        </w:rPr>
        <w:t>2.</w:t>
      </w:r>
      <w:r>
        <w:rPr>
          <w:rFonts w:hint="eastAsia" w:ascii="仿宋_GB2312" w:hAnsi="仿宋_GB2312" w:eastAsia="仿宋_GB2312" w:cs="仿宋_GB2312"/>
          <w:kern w:val="0"/>
          <w:sz w:val="32"/>
          <w:szCs w:val="32"/>
        </w:rPr>
        <w:t>北京市大学生工程实践与创新能力大赛报名表</w:t>
      </w:r>
    </w:p>
    <w:p>
      <w:pPr>
        <w:keepNext w:val="0"/>
        <w:keepLines w:val="0"/>
        <w:pageBreakBefore w:val="0"/>
        <w:widowControl/>
        <w:kinsoku/>
        <w:wordWrap/>
        <w:overflowPunct/>
        <w:topLinePunct w:val="0"/>
        <w:autoSpaceDE/>
        <w:autoSpaceDN/>
        <w:bidi w:val="0"/>
        <w:adjustRightInd/>
        <w:snapToGrid/>
        <w:spacing w:line="560" w:lineRule="exact"/>
        <w:ind w:left="1600" w:leftChars="500" w:firstLine="0" w:firstLine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w:t>
      </w:r>
      <w:r>
        <w:rPr>
          <w:rFonts w:hint="eastAsia" w:ascii="仿宋_GB2312" w:hAnsi="仿宋_GB2312" w:cs="仿宋_GB2312"/>
          <w:kern w:val="0"/>
          <w:sz w:val="32"/>
          <w:szCs w:val="32"/>
          <w:lang w:val="en-US" w:eastAsia="zh-CN"/>
        </w:rPr>
        <w:t>.</w:t>
      </w:r>
      <w:r>
        <w:rPr>
          <w:rFonts w:hint="eastAsia" w:ascii="仿宋_GB2312" w:hAnsi="仿宋_GB2312" w:eastAsia="仿宋_GB2312" w:cs="仿宋_GB2312"/>
          <w:kern w:val="0"/>
          <w:sz w:val="32"/>
          <w:szCs w:val="32"/>
        </w:rPr>
        <w:t>北京市大学生工程实践与创新能力大赛命题与运行方案</w:t>
      </w:r>
    </w:p>
    <w:p>
      <w:pPr>
        <w:widowControl/>
        <w:spacing w:line="520" w:lineRule="exact"/>
        <w:ind w:firstLine="640" w:firstLineChars="200"/>
        <w:rPr>
          <w:rFonts w:hint="eastAsia" w:ascii="仿宋_GB2312" w:hAnsi="仿宋_GB2312" w:cs="仿宋_GB2312"/>
          <w:kern w:val="0"/>
          <w:sz w:val="32"/>
          <w:szCs w:val="32"/>
          <w:lang w:val="en-US" w:eastAsia="zh-CN"/>
        </w:rPr>
      </w:pPr>
      <w:r>
        <w:rPr>
          <w:rFonts w:hint="eastAsia" w:ascii="仿宋_GB2312" w:hAnsi="仿宋_GB2312" w:cs="仿宋_GB2312"/>
          <w:kern w:val="0"/>
          <w:sz w:val="32"/>
          <w:szCs w:val="32"/>
          <w:lang w:val="en-US" w:eastAsia="zh-CN"/>
        </w:rPr>
        <w:t xml:space="preserve">       </w:t>
      </w:r>
    </w:p>
    <w:p>
      <w:pPr>
        <w:widowControl/>
        <w:spacing w:line="520" w:lineRule="exact"/>
        <w:ind w:firstLine="2240" w:firstLineChars="700"/>
        <w:rPr>
          <w:rFonts w:hint="eastAsia" w:ascii="仿宋_GB2312" w:hAnsi="仿宋_GB2312" w:eastAsia="仿宋_GB2312" w:cs="仿宋_GB2312"/>
          <w:kern w:val="0"/>
          <w:sz w:val="32"/>
          <w:szCs w:val="32"/>
        </w:rPr>
      </w:pPr>
    </w:p>
    <w:p>
      <w:pPr>
        <w:widowControl/>
        <w:spacing w:line="520" w:lineRule="exact"/>
        <w:ind w:firstLine="2240" w:firstLineChars="7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北京市大学生工程实践与创新能力大赛组委会</w:t>
      </w:r>
    </w:p>
    <w:p>
      <w:pPr>
        <w:widowControl/>
        <w:spacing w:line="520" w:lineRule="exact"/>
        <w:ind w:firstLine="4160" w:firstLineChars="13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2024年9月6日</w:t>
      </w:r>
    </w:p>
    <w:p>
      <w:pPr>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br w:type="page"/>
      </w:r>
    </w:p>
    <w:p>
      <w:pPr>
        <w:pStyle w:val="3"/>
        <w:spacing w:before="156" w:beforeLines="50" w:after="0" w:line="240" w:lineRule="auto"/>
        <w:rPr>
          <w:rFonts w:hint="eastAsia" w:ascii="黑体" w:hAnsi="黑体" w:eastAsia="黑体" w:cs="黑体"/>
          <w:b w:val="0"/>
          <w:sz w:val="32"/>
          <w:szCs w:val="32"/>
        </w:rPr>
      </w:pPr>
      <w:r>
        <w:rPr>
          <w:rFonts w:hint="eastAsia" w:ascii="黑体" w:hAnsi="黑体" w:eastAsia="黑体" w:cs="黑体"/>
          <w:b w:val="0"/>
          <w:sz w:val="32"/>
          <w:szCs w:val="32"/>
        </w:rPr>
        <w:t>附件1</w:t>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北京市大学生工程实践与创新能力大赛</w:t>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组委会名单</w:t>
      </w:r>
    </w:p>
    <w:p>
      <w:pPr>
        <w:spacing w:line="520" w:lineRule="exact"/>
        <w:ind w:firstLine="560" w:firstLineChars="200"/>
        <w:rPr>
          <w:sz w:val="28"/>
          <w:szCs w:val="28"/>
        </w:rPr>
      </w:pPr>
      <w:r>
        <w:rPr>
          <w:sz w:val="28"/>
          <w:szCs w:val="28"/>
        </w:rPr>
        <w:t>名 誉 主 任：</w:t>
      </w:r>
      <w:r>
        <w:rPr>
          <w:rFonts w:hint="eastAsia"/>
          <w:sz w:val="28"/>
          <w:szCs w:val="28"/>
        </w:rPr>
        <w:t>张耀天</w:t>
      </w:r>
      <w:r>
        <w:rPr>
          <w:sz w:val="28"/>
          <w:szCs w:val="28"/>
        </w:rPr>
        <w:t xml:space="preserve">    北京市教育委员会</w:t>
      </w:r>
    </w:p>
    <w:p>
      <w:pPr>
        <w:spacing w:line="520" w:lineRule="exact"/>
        <w:ind w:firstLine="560" w:firstLineChars="200"/>
        <w:rPr>
          <w:sz w:val="28"/>
          <w:szCs w:val="28"/>
        </w:rPr>
      </w:pPr>
      <w:r>
        <w:rPr>
          <w:sz w:val="28"/>
          <w:szCs w:val="28"/>
        </w:rPr>
        <w:t>主       任：</w:t>
      </w:r>
      <w:r>
        <w:rPr>
          <w:rFonts w:hint="eastAsia"/>
          <w:sz w:val="28"/>
          <w:szCs w:val="28"/>
        </w:rPr>
        <w:t>彭  刚</w:t>
      </w:r>
      <w:r>
        <w:rPr>
          <w:sz w:val="28"/>
          <w:szCs w:val="28"/>
        </w:rPr>
        <w:t xml:space="preserve">    </w:t>
      </w:r>
      <w:r>
        <w:rPr>
          <w:rFonts w:hint="eastAsia"/>
          <w:sz w:val="28"/>
          <w:szCs w:val="28"/>
        </w:rPr>
        <w:t>清华大学</w:t>
      </w:r>
    </w:p>
    <w:p>
      <w:pPr>
        <w:spacing w:line="520" w:lineRule="exact"/>
        <w:ind w:firstLine="560" w:firstLineChars="200"/>
        <w:rPr>
          <w:sz w:val="28"/>
          <w:szCs w:val="28"/>
        </w:rPr>
      </w:pPr>
      <w:r>
        <w:rPr>
          <w:sz w:val="28"/>
          <w:szCs w:val="28"/>
        </w:rPr>
        <w:t>常务副主任： 李</w:t>
      </w:r>
      <w:r>
        <w:rPr>
          <w:rFonts w:hint="eastAsia"/>
          <w:sz w:val="28"/>
          <w:szCs w:val="28"/>
        </w:rPr>
        <w:t>双寿</w:t>
      </w:r>
      <w:r>
        <w:rPr>
          <w:sz w:val="28"/>
          <w:szCs w:val="28"/>
        </w:rPr>
        <w:t xml:space="preserve">    </w:t>
      </w:r>
      <w:r>
        <w:rPr>
          <w:rFonts w:hint="eastAsia"/>
          <w:sz w:val="28"/>
          <w:szCs w:val="28"/>
        </w:rPr>
        <w:t>清华大学</w:t>
      </w:r>
    </w:p>
    <w:p>
      <w:pPr>
        <w:spacing w:line="520" w:lineRule="exact"/>
        <w:ind w:firstLine="560" w:firstLineChars="200"/>
        <w:rPr>
          <w:sz w:val="28"/>
          <w:szCs w:val="28"/>
        </w:rPr>
      </w:pPr>
      <w:r>
        <w:rPr>
          <w:sz w:val="28"/>
          <w:szCs w:val="28"/>
        </w:rPr>
        <w:t xml:space="preserve">副  主  任： </w:t>
      </w:r>
      <w:r>
        <w:rPr>
          <w:rFonts w:hint="eastAsia"/>
          <w:sz w:val="28"/>
          <w:szCs w:val="28"/>
        </w:rPr>
        <w:t xml:space="preserve">付 </w:t>
      </w:r>
      <w:r>
        <w:rPr>
          <w:sz w:val="28"/>
          <w:szCs w:val="28"/>
        </w:rPr>
        <w:t xml:space="preserve"> </w:t>
      </w:r>
      <w:r>
        <w:rPr>
          <w:rFonts w:hint="eastAsia"/>
          <w:sz w:val="28"/>
          <w:szCs w:val="28"/>
        </w:rPr>
        <w:t>铁</w:t>
      </w:r>
      <w:r>
        <w:rPr>
          <w:sz w:val="28"/>
          <w:szCs w:val="28"/>
        </w:rPr>
        <w:t xml:space="preserve">    北京理工大学</w:t>
      </w:r>
    </w:p>
    <w:p>
      <w:pPr>
        <w:spacing w:line="520" w:lineRule="exact"/>
        <w:ind w:firstLine="2380" w:firstLineChars="850"/>
        <w:rPr>
          <w:sz w:val="28"/>
          <w:szCs w:val="28"/>
        </w:rPr>
      </w:pPr>
      <w:r>
        <w:rPr>
          <w:rFonts w:hint="eastAsia"/>
          <w:sz w:val="28"/>
          <w:szCs w:val="28"/>
        </w:rPr>
        <w:t xml:space="preserve">王 </w:t>
      </w:r>
      <w:r>
        <w:rPr>
          <w:sz w:val="28"/>
          <w:szCs w:val="28"/>
        </w:rPr>
        <w:t xml:space="preserve"> </w:t>
      </w:r>
      <w:r>
        <w:rPr>
          <w:rFonts w:hint="eastAsia"/>
          <w:sz w:val="28"/>
          <w:szCs w:val="28"/>
        </w:rPr>
        <w:t>亮</w:t>
      </w:r>
      <w:r>
        <w:rPr>
          <w:sz w:val="28"/>
          <w:szCs w:val="28"/>
        </w:rPr>
        <w:t xml:space="preserve">    北京航空航天大学</w:t>
      </w:r>
    </w:p>
    <w:p>
      <w:pPr>
        <w:spacing w:line="520" w:lineRule="exact"/>
        <w:rPr>
          <w:sz w:val="28"/>
          <w:szCs w:val="28"/>
        </w:rPr>
      </w:pPr>
      <w:r>
        <w:rPr>
          <w:sz w:val="28"/>
          <w:szCs w:val="28"/>
        </w:rPr>
        <w:t xml:space="preserve">             </w:t>
      </w:r>
      <w:r>
        <w:rPr>
          <w:rFonts w:hint="eastAsia"/>
          <w:sz w:val="28"/>
          <w:szCs w:val="28"/>
          <w:lang w:val="en-US" w:eastAsia="zh-CN"/>
        </w:rPr>
        <w:t xml:space="preserve">    </w:t>
      </w:r>
      <w:r>
        <w:rPr>
          <w:sz w:val="28"/>
          <w:szCs w:val="28"/>
        </w:rPr>
        <w:t>吴  波    北京石油化工学院</w:t>
      </w:r>
    </w:p>
    <w:p>
      <w:pPr>
        <w:spacing w:line="520" w:lineRule="exact"/>
        <w:rPr>
          <w:sz w:val="28"/>
          <w:szCs w:val="28"/>
        </w:rPr>
      </w:pPr>
      <w:r>
        <w:rPr>
          <w:sz w:val="28"/>
          <w:szCs w:val="28"/>
        </w:rPr>
        <w:t xml:space="preserve">             </w:t>
      </w:r>
      <w:r>
        <w:rPr>
          <w:rFonts w:hint="eastAsia"/>
          <w:sz w:val="28"/>
          <w:szCs w:val="28"/>
          <w:lang w:val="en-US" w:eastAsia="zh-CN"/>
        </w:rPr>
        <w:t xml:space="preserve">    </w:t>
      </w:r>
      <w:r>
        <w:rPr>
          <w:sz w:val="28"/>
          <w:szCs w:val="28"/>
        </w:rPr>
        <w:t>杨</w:t>
      </w:r>
      <w:r>
        <w:rPr>
          <w:rFonts w:hint="eastAsia"/>
          <w:sz w:val="28"/>
          <w:szCs w:val="28"/>
        </w:rPr>
        <w:t xml:space="preserve">  </w:t>
      </w:r>
      <w:r>
        <w:rPr>
          <w:sz w:val="28"/>
          <w:szCs w:val="28"/>
        </w:rPr>
        <w:t>鹏    北京联合大学</w:t>
      </w:r>
    </w:p>
    <w:p>
      <w:pPr>
        <w:spacing w:line="520" w:lineRule="exact"/>
        <w:rPr>
          <w:sz w:val="28"/>
          <w:szCs w:val="28"/>
        </w:rPr>
      </w:pPr>
      <w:r>
        <w:rPr>
          <w:sz w:val="28"/>
          <w:szCs w:val="28"/>
        </w:rPr>
        <w:t xml:space="preserve">             </w:t>
      </w:r>
      <w:r>
        <w:rPr>
          <w:rFonts w:hint="eastAsia"/>
          <w:sz w:val="28"/>
          <w:szCs w:val="28"/>
          <w:lang w:val="en-US" w:eastAsia="zh-CN"/>
        </w:rPr>
        <w:t xml:space="preserve">    </w:t>
      </w:r>
      <w:r>
        <w:rPr>
          <w:rFonts w:hint="eastAsia"/>
          <w:sz w:val="28"/>
          <w:szCs w:val="28"/>
        </w:rPr>
        <w:t>李海涛</w:t>
      </w:r>
      <w:r>
        <w:rPr>
          <w:sz w:val="28"/>
          <w:szCs w:val="28"/>
        </w:rPr>
        <w:t xml:space="preserve">    中国农业大学</w:t>
      </w:r>
    </w:p>
    <w:p>
      <w:pPr>
        <w:spacing w:line="520" w:lineRule="exact"/>
        <w:ind w:firstLine="640" w:firstLineChars="200"/>
        <w:rPr>
          <w:szCs w:val="32"/>
        </w:rPr>
      </w:pPr>
      <w:r>
        <w:rPr>
          <w:szCs w:val="32"/>
        </w:rPr>
        <w:t xml:space="preserve">委   </w:t>
      </w:r>
      <w:r>
        <w:rPr>
          <w:rFonts w:hint="eastAsia"/>
          <w:szCs w:val="32"/>
          <w:lang w:val="en-US" w:eastAsia="zh-CN"/>
        </w:rPr>
        <w:t xml:space="preserve"> </w:t>
      </w:r>
      <w:r>
        <w:rPr>
          <w:szCs w:val="32"/>
        </w:rPr>
        <w:t>员：（以姓氏笔划为序）</w:t>
      </w:r>
    </w:p>
    <w:p>
      <w:pPr>
        <w:spacing w:line="520" w:lineRule="exact"/>
        <w:ind w:firstLine="2380" w:firstLineChars="850"/>
        <w:rPr>
          <w:sz w:val="28"/>
          <w:szCs w:val="28"/>
        </w:rPr>
      </w:pPr>
      <w:r>
        <w:rPr>
          <w:rFonts w:hint="eastAsia"/>
          <w:sz w:val="28"/>
          <w:szCs w:val="28"/>
        </w:rPr>
        <w:t>马晓轩</w:t>
      </w:r>
      <w:r>
        <w:rPr>
          <w:sz w:val="28"/>
          <w:szCs w:val="28"/>
        </w:rPr>
        <w:t xml:space="preserve">    </w:t>
      </w:r>
      <w:r>
        <w:rPr>
          <w:rFonts w:hint="eastAsia"/>
          <w:sz w:val="28"/>
          <w:szCs w:val="28"/>
        </w:rPr>
        <w:t>北京建筑大学</w:t>
      </w:r>
    </w:p>
    <w:p>
      <w:pPr>
        <w:spacing w:line="520" w:lineRule="exact"/>
        <w:ind w:firstLine="2380" w:firstLineChars="850"/>
        <w:rPr>
          <w:sz w:val="28"/>
          <w:szCs w:val="28"/>
        </w:rPr>
      </w:pPr>
      <w:r>
        <w:rPr>
          <w:sz w:val="28"/>
          <w:szCs w:val="28"/>
        </w:rPr>
        <w:t>李方俊    北京化工大学</w:t>
      </w:r>
    </w:p>
    <w:p>
      <w:pPr>
        <w:spacing w:line="520" w:lineRule="exact"/>
        <w:ind w:firstLine="2380" w:firstLineChars="850"/>
        <w:rPr>
          <w:sz w:val="28"/>
          <w:szCs w:val="28"/>
        </w:rPr>
      </w:pPr>
      <w:r>
        <w:rPr>
          <w:rFonts w:hint="eastAsia"/>
          <w:sz w:val="28"/>
          <w:szCs w:val="28"/>
        </w:rPr>
        <w:t>李端玲</w:t>
      </w:r>
      <w:r>
        <w:rPr>
          <w:sz w:val="28"/>
          <w:szCs w:val="28"/>
        </w:rPr>
        <w:t xml:space="preserve">    北京</w:t>
      </w:r>
      <w:r>
        <w:rPr>
          <w:rFonts w:hint="eastAsia"/>
          <w:sz w:val="28"/>
          <w:szCs w:val="28"/>
        </w:rPr>
        <w:t>邮电大学</w:t>
      </w:r>
    </w:p>
    <w:p>
      <w:pPr>
        <w:spacing w:line="520" w:lineRule="exact"/>
        <w:ind w:firstLine="2380" w:firstLineChars="850"/>
        <w:rPr>
          <w:sz w:val="28"/>
          <w:szCs w:val="28"/>
        </w:rPr>
      </w:pPr>
      <w:r>
        <w:rPr>
          <w:sz w:val="28"/>
          <w:szCs w:val="28"/>
        </w:rPr>
        <w:t>宋志坤    北京交通大学</w:t>
      </w:r>
    </w:p>
    <w:p>
      <w:pPr>
        <w:spacing w:line="520" w:lineRule="exact"/>
        <w:ind w:firstLine="2380" w:firstLineChars="850"/>
        <w:rPr>
          <w:sz w:val="28"/>
          <w:szCs w:val="28"/>
        </w:rPr>
      </w:pPr>
      <w:r>
        <w:rPr>
          <w:rFonts w:hint="eastAsia"/>
          <w:sz w:val="28"/>
          <w:szCs w:val="28"/>
        </w:rPr>
        <w:t xml:space="preserve">刘 </w:t>
      </w:r>
      <w:r>
        <w:rPr>
          <w:sz w:val="28"/>
          <w:szCs w:val="28"/>
        </w:rPr>
        <w:t xml:space="preserve"> </w:t>
      </w:r>
      <w:r>
        <w:rPr>
          <w:rFonts w:hint="eastAsia"/>
          <w:sz w:val="28"/>
          <w:szCs w:val="28"/>
        </w:rPr>
        <w:t>谦</w:t>
      </w:r>
      <w:r>
        <w:rPr>
          <w:sz w:val="28"/>
          <w:szCs w:val="28"/>
        </w:rPr>
        <w:t xml:space="preserve">    </w:t>
      </w:r>
      <w:r>
        <w:rPr>
          <w:rFonts w:hint="eastAsia"/>
          <w:sz w:val="28"/>
          <w:szCs w:val="28"/>
        </w:rPr>
        <w:t>装甲兵工程学院</w:t>
      </w:r>
    </w:p>
    <w:p>
      <w:pPr>
        <w:spacing w:line="520" w:lineRule="exact"/>
        <w:ind w:firstLine="2380" w:firstLineChars="850"/>
        <w:rPr>
          <w:sz w:val="28"/>
          <w:szCs w:val="28"/>
        </w:rPr>
      </w:pPr>
      <w:r>
        <w:rPr>
          <w:rFonts w:hint="eastAsia"/>
          <w:sz w:val="28"/>
          <w:szCs w:val="28"/>
        </w:rPr>
        <w:t xml:space="preserve">张 </w:t>
      </w:r>
      <w:r>
        <w:rPr>
          <w:sz w:val="28"/>
          <w:szCs w:val="28"/>
        </w:rPr>
        <w:t xml:space="preserve"> </w:t>
      </w:r>
      <w:r>
        <w:rPr>
          <w:rFonts w:hint="eastAsia"/>
          <w:sz w:val="28"/>
          <w:szCs w:val="28"/>
        </w:rPr>
        <w:t xml:space="preserve">琦 </w:t>
      </w:r>
      <w:r>
        <w:rPr>
          <w:sz w:val="28"/>
          <w:szCs w:val="28"/>
        </w:rPr>
        <w:t xml:space="preserve">   </w:t>
      </w:r>
      <w:r>
        <w:rPr>
          <w:rFonts w:hint="eastAsia"/>
          <w:sz w:val="28"/>
          <w:szCs w:val="28"/>
        </w:rPr>
        <w:t>清华大学</w:t>
      </w:r>
    </w:p>
    <w:p>
      <w:pPr>
        <w:spacing w:line="520" w:lineRule="exact"/>
        <w:ind w:firstLine="2380" w:firstLineChars="850"/>
        <w:rPr>
          <w:sz w:val="28"/>
          <w:szCs w:val="28"/>
        </w:rPr>
      </w:pPr>
      <w:r>
        <w:rPr>
          <w:rFonts w:hint="eastAsia"/>
          <w:sz w:val="28"/>
          <w:szCs w:val="28"/>
        </w:rPr>
        <w:t>张文强</w:t>
      </w:r>
      <w:r>
        <w:rPr>
          <w:sz w:val="28"/>
          <w:szCs w:val="28"/>
        </w:rPr>
        <w:t xml:space="preserve">    中国农业大学</w:t>
      </w:r>
    </w:p>
    <w:p>
      <w:pPr>
        <w:spacing w:line="520" w:lineRule="exact"/>
        <w:ind w:firstLine="2380" w:firstLineChars="850"/>
        <w:rPr>
          <w:sz w:val="28"/>
          <w:szCs w:val="28"/>
        </w:rPr>
      </w:pPr>
      <w:r>
        <w:rPr>
          <w:rFonts w:hint="eastAsia"/>
          <w:sz w:val="28"/>
          <w:szCs w:val="28"/>
        </w:rPr>
        <w:t>王建武</w:t>
      </w:r>
      <w:r>
        <w:rPr>
          <w:sz w:val="28"/>
          <w:szCs w:val="28"/>
        </w:rPr>
        <w:t xml:space="preserve">    北京科技大学</w:t>
      </w:r>
    </w:p>
    <w:p>
      <w:pPr>
        <w:spacing w:line="520" w:lineRule="exact"/>
        <w:ind w:firstLine="2380" w:firstLineChars="850"/>
        <w:rPr>
          <w:sz w:val="28"/>
          <w:szCs w:val="28"/>
        </w:rPr>
      </w:pPr>
      <w:r>
        <w:rPr>
          <w:rFonts w:hint="eastAsia"/>
          <w:sz w:val="28"/>
          <w:szCs w:val="28"/>
        </w:rPr>
        <w:t xml:space="preserve">齐海涛 </w:t>
      </w:r>
      <w:r>
        <w:rPr>
          <w:sz w:val="28"/>
          <w:szCs w:val="28"/>
        </w:rPr>
        <w:t xml:space="preserve">   北京航空航天大学</w:t>
      </w:r>
    </w:p>
    <w:p>
      <w:pPr>
        <w:spacing w:line="520" w:lineRule="exact"/>
        <w:ind w:firstLine="2380" w:firstLineChars="850"/>
        <w:rPr>
          <w:sz w:val="28"/>
          <w:szCs w:val="28"/>
        </w:rPr>
      </w:pPr>
      <w:r>
        <w:rPr>
          <w:rFonts w:hint="eastAsia"/>
          <w:sz w:val="28"/>
          <w:szCs w:val="28"/>
        </w:rPr>
        <w:t>徐宏海</w:t>
      </w:r>
      <w:r>
        <w:rPr>
          <w:sz w:val="28"/>
          <w:szCs w:val="28"/>
        </w:rPr>
        <w:t xml:space="preserve">    北</w:t>
      </w:r>
      <w:r>
        <w:rPr>
          <w:rFonts w:hint="eastAsia"/>
          <w:sz w:val="28"/>
          <w:szCs w:val="28"/>
        </w:rPr>
        <w:t>方工业大学</w:t>
      </w:r>
    </w:p>
    <w:p>
      <w:pPr>
        <w:spacing w:line="520" w:lineRule="exact"/>
        <w:ind w:firstLine="2380" w:firstLineChars="850"/>
        <w:rPr>
          <w:sz w:val="28"/>
          <w:szCs w:val="28"/>
        </w:rPr>
      </w:pPr>
      <w:r>
        <w:rPr>
          <w:rFonts w:hint="eastAsia"/>
          <w:sz w:val="28"/>
          <w:szCs w:val="28"/>
        </w:rPr>
        <w:t>康存峰</w:t>
      </w:r>
      <w:r>
        <w:rPr>
          <w:sz w:val="28"/>
          <w:szCs w:val="28"/>
        </w:rPr>
        <w:t xml:space="preserve">    北京</w:t>
      </w:r>
      <w:r>
        <w:rPr>
          <w:rFonts w:hint="eastAsia"/>
          <w:sz w:val="28"/>
          <w:szCs w:val="28"/>
        </w:rPr>
        <w:t>工业大学</w:t>
      </w:r>
    </w:p>
    <w:p>
      <w:pPr>
        <w:spacing w:line="520" w:lineRule="exact"/>
        <w:ind w:firstLine="2380" w:firstLineChars="850"/>
        <w:rPr>
          <w:sz w:val="28"/>
          <w:szCs w:val="28"/>
        </w:rPr>
      </w:pPr>
      <w:r>
        <w:rPr>
          <w:rFonts w:hint="eastAsia"/>
          <w:sz w:val="28"/>
          <w:szCs w:val="28"/>
        </w:rPr>
        <w:t>夏延秋</w:t>
      </w:r>
      <w:r>
        <w:rPr>
          <w:sz w:val="28"/>
          <w:szCs w:val="28"/>
        </w:rPr>
        <w:t xml:space="preserve">    </w:t>
      </w:r>
      <w:r>
        <w:rPr>
          <w:rFonts w:hint="eastAsia"/>
          <w:sz w:val="28"/>
          <w:szCs w:val="28"/>
        </w:rPr>
        <w:t>华北电力大学（北京）</w:t>
      </w:r>
    </w:p>
    <w:p>
      <w:pPr>
        <w:spacing w:line="520" w:lineRule="exact"/>
        <w:ind w:firstLine="2380" w:firstLineChars="850"/>
        <w:rPr>
          <w:sz w:val="28"/>
          <w:szCs w:val="28"/>
        </w:rPr>
      </w:pPr>
      <w:r>
        <w:rPr>
          <w:rFonts w:hint="eastAsia"/>
          <w:sz w:val="28"/>
          <w:szCs w:val="28"/>
        </w:rPr>
        <w:t xml:space="preserve">曹建树 </w:t>
      </w:r>
      <w:r>
        <w:rPr>
          <w:sz w:val="28"/>
          <w:szCs w:val="28"/>
        </w:rPr>
        <w:t xml:space="preserve">   </w:t>
      </w:r>
      <w:r>
        <w:rPr>
          <w:rFonts w:hint="eastAsia"/>
          <w:sz w:val="28"/>
          <w:szCs w:val="28"/>
        </w:rPr>
        <w:t>北京石油化工学院</w:t>
      </w:r>
    </w:p>
    <w:p>
      <w:pPr>
        <w:spacing w:line="520" w:lineRule="exact"/>
        <w:ind w:firstLine="2380" w:firstLineChars="850"/>
        <w:rPr>
          <w:sz w:val="28"/>
          <w:szCs w:val="28"/>
        </w:rPr>
      </w:pPr>
      <w:r>
        <w:rPr>
          <w:sz w:val="28"/>
          <w:szCs w:val="28"/>
        </w:rPr>
        <w:t>熊</w:t>
      </w:r>
      <w:r>
        <w:rPr>
          <w:rFonts w:hint="eastAsia"/>
          <w:sz w:val="28"/>
          <w:szCs w:val="28"/>
        </w:rPr>
        <w:t xml:space="preserve">  </w:t>
      </w:r>
      <w:r>
        <w:rPr>
          <w:sz w:val="28"/>
          <w:szCs w:val="28"/>
        </w:rPr>
        <w:t>文    北京工商</w:t>
      </w:r>
      <w:r>
        <w:rPr>
          <w:rFonts w:hint="eastAsia"/>
          <w:sz w:val="28"/>
          <w:szCs w:val="28"/>
        </w:rPr>
        <w:t>大学</w:t>
      </w:r>
    </w:p>
    <w:p>
      <w:pPr>
        <w:spacing w:line="520" w:lineRule="exact"/>
        <w:rPr>
          <w:sz w:val="28"/>
          <w:szCs w:val="28"/>
        </w:rPr>
      </w:pPr>
      <w:r>
        <w:rPr>
          <w:sz w:val="28"/>
          <w:szCs w:val="28"/>
        </w:rPr>
        <w:t>秘  书  长： 李双寿（兼）</w:t>
      </w:r>
    </w:p>
    <w:p>
      <w:pPr>
        <w:spacing w:line="520" w:lineRule="exact"/>
        <w:rPr>
          <w:sz w:val="28"/>
          <w:szCs w:val="28"/>
        </w:rPr>
      </w:pPr>
      <w:r>
        <w:rPr>
          <w:sz w:val="28"/>
          <w:szCs w:val="28"/>
        </w:rPr>
        <w:t>成      员： 汤  彬    清华大学</w:t>
      </w:r>
    </w:p>
    <w:p>
      <w:pPr>
        <w:spacing w:line="520" w:lineRule="exact"/>
        <w:rPr>
          <w:sz w:val="28"/>
          <w:szCs w:val="28"/>
        </w:rPr>
      </w:pPr>
      <w:r>
        <w:rPr>
          <w:sz w:val="28"/>
          <w:szCs w:val="28"/>
        </w:rPr>
        <w:t xml:space="preserve">             </w:t>
      </w:r>
      <w:r>
        <w:rPr>
          <w:rFonts w:hint="eastAsia"/>
          <w:sz w:val="28"/>
          <w:szCs w:val="28"/>
        </w:rPr>
        <w:t>王德宇</w:t>
      </w:r>
      <w:r>
        <w:rPr>
          <w:sz w:val="28"/>
          <w:szCs w:val="28"/>
        </w:rPr>
        <w:t xml:space="preserve">    清华大学</w:t>
      </w:r>
    </w:p>
    <w:p>
      <w:pPr>
        <w:spacing w:line="520" w:lineRule="exact"/>
        <w:rPr>
          <w:sz w:val="28"/>
          <w:szCs w:val="28"/>
        </w:rPr>
      </w:pPr>
      <w:r>
        <w:rPr>
          <w:sz w:val="28"/>
          <w:szCs w:val="28"/>
        </w:rPr>
        <w:t xml:space="preserve">             </w:t>
      </w:r>
      <w:r>
        <w:rPr>
          <w:rFonts w:hint="eastAsia"/>
          <w:sz w:val="28"/>
          <w:szCs w:val="28"/>
        </w:rPr>
        <w:t xml:space="preserve">李 </w:t>
      </w:r>
      <w:r>
        <w:rPr>
          <w:sz w:val="28"/>
          <w:szCs w:val="28"/>
        </w:rPr>
        <w:t xml:space="preserve"> </w:t>
      </w:r>
      <w:r>
        <w:rPr>
          <w:rFonts w:hint="eastAsia"/>
          <w:sz w:val="28"/>
          <w:szCs w:val="28"/>
        </w:rPr>
        <w:t>杰</w:t>
      </w:r>
      <w:r>
        <w:rPr>
          <w:sz w:val="28"/>
          <w:szCs w:val="28"/>
        </w:rPr>
        <w:t xml:space="preserve">    中国农业大学</w:t>
      </w:r>
    </w:p>
    <w:p>
      <w:pPr>
        <w:spacing w:line="520" w:lineRule="exact"/>
        <w:rPr>
          <w:sz w:val="28"/>
          <w:szCs w:val="28"/>
        </w:rPr>
      </w:pPr>
      <w:r>
        <w:rPr>
          <w:sz w:val="28"/>
          <w:szCs w:val="28"/>
        </w:rPr>
        <w:t xml:space="preserve">             </w:t>
      </w:r>
      <w:r>
        <w:rPr>
          <w:rFonts w:hint="eastAsia"/>
          <w:sz w:val="28"/>
          <w:szCs w:val="28"/>
        </w:rPr>
        <w:t xml:space="preserve">陈 </w:t>
      </w:r>
      <w:r>
        <w:rPr>
          <w:sz w:val="28"/>
          <w:szCs w:val="28"/>
        </w:rPr>
        <w:t xml:space="preserve"> </w:t>
      </w:r>
      <w:r>
        <w:rPr>
          <w:rFonts w:hint="eastAsia"/>
          <w:sz w:val="28"/>
          <w:szCs w:val="28"/>
        </w:rPr>
        <w:t>雨</w:t>
      </w:r>
      <w:r>
        <w:rPr>
          <w:sz w:val="28"/>
          <w:szCs w:val="28"/>
        </w:rPr>
        <w:t xml:space="preserve">    中国农业大学</w:t>
      </w:r>
    </w:p>
    <w:p>
      <w:pPr>
        <w:spacing w:line="520" w:lineRule="exact"/>
        <w:rPr>
          <w:sz w:val="28"/>
          <w:szCs w:val="28"/>
        </w:rPr>
      </w:pPr>
      <w:r>
        <w:rPr>
          <w:sz w:val="28"/>
          <w:szCs w:val="28"/>
        </w:rPr>
        <w:t xml:space="preserve">             </w:t>
      </w:r>
      <w:r>
        <w:rPr>
          <w:rFonts w:hint="eastAsia"/>
          <w:sz w:val="28"/>
          <w:szCs w:val="28"/>
        </w:rPr>
        <w:t>化凤芳</w:t>
      </w:r>
      <w:r>
        <w:rPr>
          <w:sz w:val="28"/>
          <w:szCs w:val="28"/>
        </w:rPr>
        <w:t xml:space="preserve">    北京建筑大学</w:t>
      </w:r>
    </w:p>
    <w:p>
      <w:pPr>
        <w:spacing w:line="520" w:lineRule="exact"/>
        <w:rPr>
          <w:sz w:val="28"/>
          <w:szCs w:val="28"/>
        </w:rPr>
      </w:pPr>
      <w:r>
        <w:rPr>
          <w:sz w:val="28"/>
          <w:szCs w:val="28"/>
        </w:rPr>
        <w:t xml:space="preserve">             朱建方    北京工商</w:t>
      </w:r>
      <w:r>
        <w:rPr>
          <w:rFonts w:hint="eastAsia"/>
          <w:sz w:val="28"/>
          <w:szCs w:val="28"/>
        </w:rPr>
        <w:t>大学</w:t>
      </w:r>
    </w:p>
    <w:p>
      <w:pPr>
        <w:rPr>
          <w:rFonts w:hint="default" w:ascii="仿宋_GB2312" w:hAnsi="仿宋_GB2312" w:eastAsia="仿宋_GB2312" w:cs="仿宋_GB2312"/>
          <w:kern w:val="0"/>
          <w:sz w:val="32"/>
          <w:szCs w:val="32"/>
          <w:lang w:val="en-US" w:eastAsia="zh-CN"/>
        </w:rPr>
      </w:pPr>
      <w:r>
        <w:rPr>
          <w:rFonts w:hint="default" w:ascii="仿宋_GB2312" w:hAnsi="仿宋_GB2312" w:eastAsia="仿宋_GB2312" w:cs="仿宋_GB2312"/>
          <w:kern w:val="0"/>
          <w:sz w:val="32"/>
          <w:szCs w:val="32"/>
          <w:lang w:val="en-US" w:eastAsia="zh-CN"/>
        </w:rPr>
        <w:br w:type="page"/>
      </w:r>
    </w:p>
    <w:p>
      <w:pPr>
        <w:pStyle w:val="3"/>
        <w:spacing w:before="156" w:beforeLines="50" w:after="0" w:line="240" w:lineRule="auto"/>
        <w:rPr>
          <w:rFonts w:hint="eastAsia" w:ascii="黑体" w:hAnsi="黑体" w:eastAsia="黑体" w:cs="黑体"/>
          <w:b w:val="0"/>
          <w:sz w:val="32"/>
          <w:szCs w:val="32"/>
        </w:rPr>
      </w:pPr>
      <w:r>
        <w:rPr>
          <w:rFonts w:hint="eastAsia" w:ascii="黑体" w:hAnsi="黑体" w:eastAsia="黑体" w:cs="黑体"/>
          <w:b w:val="0"/>
          <w:sz w:val="32"/>
          <w:szCs w:val="32"/>
        </w:rPr>
        <w:t>附件2</w:t>
      </w:r>
    </w:p>
    <w:p>
      <w:pPr>
        <w:widowControl/>
        <w:spacing w:line="520" w:lineRule="exact"/>
        <w:jc w:val="center"/>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2024年北京市大学生工程实践与创新能力大赛</w:t>
      </w:r>
      <w:r>
        <w:rPr>
          <w:rFonts w:hint="eastAsia" w:ascii="方正小标宋简体" w:hAnsi="方正小标宋简体" w:eastAsia="方正小标宋简体" w:cs="方正小标宋简体"/>
          <w:bCs/>
          <w:sz w:val="44"/>
          <w:szCs w:val="44"/>
        </w:rPr>
        <w:t>暨2025年中国大学生工程实践与创新能力大赛选拔赛</w:t>
      </w:r>
      <w:r>
        <w:rPr>
          <w:rFonts w:hint="eastAsia" w:ascii="方正小标宋简体" w:hAnsi="方正小标宋简体" w:eastAsia="方正小标宋简体" w:cs="方正小标宋简体"/>
          <w:kern w:val="0"/>
          <w:sz w:val="44"/>
          <w:szCs w:val="44"/>
        </w:rPr>
        <w:t>报名表</w:t>
      </w:r>
    </w:p>
    <w:tbl>
      <w:tblPr>
        <w:tblStyle w:val="13"/>
        <w:tblW w:w="9487"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666"/>
        <w:gridCol w:w="17"/>
        <w:gridCol w:w="523"/>
        <w:gridCol w:w="162"/>
        <w:gridCol w:w="361"/>
        <w:gridCol w:w="1094"/>
        <w:gridCol w:w="24"/>
        <w:gridCol w:w="383"/>
        <w:gridCol w:w="349"/>
        <w:gridCol w:w="893"/>
        <w:gridCol w:w="616"/>
        <w:gridCol w:w="709"/>
        <w:gridCol w:w="35"/>
        <w:gridCol w:w="1221"/>
        <w:gridCol w:w="290"/>
        <w:gridCol w:w="765"/>
        <w:gridCol w:w="137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1206" w:type="dxa"/>
            <w:gridSpan w:val="3"/>
            <w:tcBorders>
              <w:top w:val="single" w:color="auto" w:sz="12" w:space="0"/>
              <w:bottom w:val="single" w:color="auto" w:sz="8" w:space="0"/>
              <w:right w:val="single" w:color="auto" w:sz="8" w:space="0"/>
            </w:tcBorders>
            <w:vAlign w:val="center"/>
          </w:tcPr>
          <w:p>
            <w:pPr>
              <w:jc w:val="center"/>
              <w:rPr>
                <w:sz w:val="24"/>
              </w:rPr>
            </w:pPr>
            <w:r>
              <w:rPr>
                <w:sz w:val="24"/>
              </w:rPr>
              <w:t>学校名称</w:t>
            </w:r>
          </w:p>
        </w:tc>
        <w:tc>
          <w:tcPr>
            <w:tcW w:w="2024" w:type="dxa"/>
            <w:gridSpan w:val="5"/>
            <w:tcBorders>
              <w:top w:val="single" w:color="auto" w:sz="12" w:space="0"/>
              <w:left w:val="single" w:color="auto" w:sz="8" w:space="0"/>
              <w:bottom w:val="single" w:color="auto" w:sz="8" w:space="0"/>
              <w:right w:val="single" w:color="auto" w:sz="8" w:space="0"/>
            </w:tcBorders>
            <w:vAlign w:val="center"/>
          </w:tcPr>
          <w:p>
            <w:pPr>
              <w:widowControl/>
              <w:ind w:firstLine="4" w:firstLineChars="2"/>
              <w:jc w:val="center"/>
              <w:rPr>
                <w:rFonts w:ascii="宋体" w:hAnsi="宋体" w:cs="宋体"/>
                <w:kern w:val="0"/>
                <w:sz w:val="24"/>
              </w:rPr>
            </w:pPr>
          </w:p>
        </w:tc>
        <w:tc>
          <w:tcPr>
            <w:tcW w:w="1242" w:type="dxa"/>
            <w:gridSpan w:val="2"/>
            <w:tcBorders>
              <w:top w:val="single" w:color="auto" w:sz="12" w:space="0"/>
              <w:left w:val="single" w:color="auto" w:sz="8" w:space="0"/>
              <w:bottom w:val="single" w:color="auto" w:sz="8" w:space="0"/>
              <w:right w:val="single" w:color="auto" w:sz="8" w:space="0"/>
            </w:tcBorders>
            <w:vAlign w:val="center"/>
          </w:tcPr>
          <w:p>
            <w:pPr>
              <w:widowControl/>
              <w:ind w:firstLine="4" w:firstLineChars="2"/>
              <w:jc w:val="center"/>
              <w:rPr>
                <w:rFonts w:ascii="宋体" w:hAnsi="宋体" w:cs="宋体"/>
                <w:kern w:val="0"/>
                <w:sz w:val="24"/>
              </w:rPr>
            </w:pPr>
            <w:r>
              <w:rPr>
                <w:rFonts w:hint="eastAsia"/>
                <w:sz w:val="24"/>
              </w:rPr>
              <w:t>参赛赛道</w:t>
            </w:r>
          </w:p>
        </w:tc>
        <w:tc>
          <w:tcPr>
            <w:tcW w:w="1360" w:type="dxa"/>
            <w:gridSpan w:val="3"/>
            <w:tcBorders>
              <w:top w:val="single" w:color="auto" w:sz="12" w:space="0"/>
              <w:left w:val="single" w:color="auto" w:sz="8" w:space="0"/>
              <w:bottom w:val="single" w:color="auto" w:sz="8" w:space="0"/>
              <w:right w:val="single" w:color="auto" w:sz="8" w:space="0"/>
            </w:tcBorders>
            <w:vAlign w:val="center"/>
          </w:tcPr>
          <w:p>
            <w:pPr>
              <w:widowControl/>
              <w:ind w:firstLine="4" w:firstLineChars="2"/>
              <w:jc w:val="center"/>
              <w:rPr>
                <w:rFonts w:ascii="宋体" w:hAnsi="宋体" w:cs="宋体"/>
                <w:kern w:val="0"/>
                <w:sz w:val="24"/>
              </w:rPr>
            </w:pPr>
          </w:p>
        </w:tc>
        <w:tc>
          <w:tcPr>
            <w:tcW w:w="1221" w:type="dxa"/>
            <w:tcBorders>
              <w:top w:val="single" w:color="auto" w:sz="12" w:space="0"/>
              <w:left w:val="single" w:color="auto" w:sz="8" w:space="0"/>
              <w:bottom w:val="single" w:color="auto" w:sz="8" w:space="0"/>
            </w:tcBorders>
            <w:vAlign w:val="center"/>
          </w:tcPr>
          <w:p>
            <w:pPr>
              <w:widowControl/>
              <w:ind w:firstLine="4" w:firstLineChars="2"/>
              <w:jc w:val="center"/>
              <w:rPr>
                <w:rFonts w:ascii="宋体" w:hAnsi="宋体" w:cs="宋体"/>
                <w:kern w:val="0"/>
                <w:sz w:val="24"/>
              </w:rPr>
            </w:pPr>
            <w:r>
              <w:rPr>
                <w:rFonts w:hint="eastAsia"/>
                <w:sz w:val="24"/>
              </w:rPr>
              <w:t>参赛项目</w:t>
            </w:r>
          </w:p>
        </w:tc>
        <w:tc>
          <w:tcPr>
            <w:tcW w:w="2434" w:type="dxa"/>
            <w:gridSpan w:val="3"/>
            <w:tcBorders>
              <w:top w:val="single" w:color="auto" w:sz="12" w:space="0"/>
              <w:left w:val="single" w:color="auto" w:sz="8" w:space="0"/>
              <w:bottom w:val="single" w:color="auto" w:sz="8" w:space="0"/>
            </w:tcBorders>
            <w:vAlign w:val="center"/>
          </w:tcPr>
          <w:p>
            <w:pPr>
              <w:widowControl/>
              <w:ind w:firstLine="4" w:firstLineChars="2"/>
              <w:jc w:val="center"/>
              <w:rPr>
                <w:rFonts w:ascii="宋体" w:hAnsi="宋体" w:cs="宋体"/>
                <w:kern w:val="0"/>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666" w:type="dxa"/>
            <w:vMerge w:val="restart"/>
            <w:tcBorders>
              <w:top w:val="single" w:color="auto" w:sz="8" w:space="0"/>
              <w:bottom w:val="single" w:color="auto" w:sz="8" w:space="0"/>
              <w:right w:val="single" w:color="auto" w:sz="8" w:space="0"/>
            </w:tcBorders>
            <w:vAlign w:val="center"/>
          </w:tcPr>
          <w:p>
            <w:pPr>
              <w:jc w:val="center"/>
              <w:rPr>
                <w:sz w:val="24"/>
              </w:rPr>
            </w:pPr>
            <w:r>
              <w:rPr>
                <w:sz w:val="24"/>
              </w:rPr>
              <w:t>联</w:t>
            </w:r>
          </w:p>
          <w:p>
            <w:pPr>
              <w:jc w:val="center"/>
              <w:rPr>
                <w:sz w:val="24"/>
              </w:rPr>
            </w:pPr>
            <w:r>
              <w:rPr>
                <w:sz w:val="24"/>
              </w:rPr>
              <w:t>系</w:t>
            </w:r>
          </w:p>
          <w:p>
            <w:pPr>
              <w:jc w:val="center"/>
              <w:rPr>
                <w:sz w:val="24"/>
              </w:rPr>
            </w:pPr>
            <w:r>
              <w:rPr>
                <w:sz w:val="24"/>
              </w:rPr>
              <w:t>人</w:t>
            </w:r>
          </w:p>
        </w:tc>
        <w:tc>
          <w:tcPr>
            <w:tcW w:w="1063" w:type="dxa"/>
            <w:gridSpan w:val="4"/>
            <w:tcBorders>
              <w:top w:val="single" w:color="auto" w:sz="8" w:space="0"/>
              <w:left w:val="single" w:color="auto" w:sz="8" w:space="0"/>
              <w:bottom w:val="single" w:color="auto" w:sz="8" w:space="0"/>
              <w:right w:val="single" w:color="auto" w:sz="8" w:space="0"/>
            </w:tcBorders>
            <w:vAlign w:val="center"/>
          </w:tcPr>
          <w:p>
            <w:pPr>
              <w:jc w:val="center"/>
              <w:rPr>
                <w:sz w:val="24"/>
              </w:rPr>
            </w:pPr>
            <w:r>
              <w:rPr>
                <w:rFonts w:hint="eastAsia"/>
                <w:sz w:val="24"/>
              </w:rPr>
              <w:t>姓 名</w:t>
            </w:r>
          </w:p>
        </w:tc>
        <w:tc>
          <w:tcPr>
            <w:tcW w:w="3359" w:type="dxa"/>
            <w:gridSpan w:val="6"/>
            <w:tcBorders>
              <w:top w:val="single" w:color="auto" w:sz="8" w:space="0"/>
              <w:left w:val="single" w:color="auto" w:sz="8" w:space="0"/>
              <w:bottom w:val="single" w:color="auto" w:sz="8" w:space="0"/>
              <w:right w:val="single" w:color="auto" w:sz="8" w:space="0"/>
            </w:tcBorders>
            <w:vAlign w:val="center"/>
          </w:tcPr>
          <w:p>
            <w:pPr>
              <w:tabs>
                <w:tab w:val="left" w:pos="84"/>
              </w:tabs>
              <w:jc w:val="center"/>
              <w:rPr>
                <w:sz w:val="24"/>
              </w:rPr>
            </w:pPr>
          </w:p>
        </w:tc>
        <w:tc>
          <w:tcPr>
            <w:tcW w:w="744" w:type="dxa"/>
            <w:gridSpan w:val="2"/>
            <w:tcBorders>
              <w:top w:val="single" w:color="auto" w:sz="8" w:space="0"/>
              <w:left w:val="single" w:color="auto" w:sz="8" w:space="0"/>
              <w:bottom w:val="single" w:color="auto" w:sz="8" w:space="0"/>
              <w:right w:val="single" w:color="auto" w:sz="8" w:space="0"/>
            </w:tcBorders>
            <w:vAlign w:val="center"/>
          </w:tcPr>
          <w:p>
            <w:pPr>
              <w:jc w:val="center"/>
              <w:rPr>
                <w:sz w:val="24"/>
              </w:rPr>
            </w:pPr>
            <w:r>
              <w:rPr>
                <w:rFonts w:hint="eastAsia"/>
                <w:sz w:val="24"/>
              </w:rPr>
              <w:t>手机</w:t>
            </w:r>
          </w:p>
        </w:tc>
        <w:tc>
          <w:tcPr>
            <w:tcW w:w="3655" w:type="dxa"/>
            <w:gridSpan w:val="4"/>
            <w:tcBorders>
              <w:top w:val="single" w:color="auto" w:sz="8" w:space="0"/>
              <w:left w:val="single" w:color="auto" w:sz="8" w:space="0"/>
              <w:bottom w:val="single" w:color="auto" w:sz="8" w:space="0"/>
            </w:tcBorders>
            <w:vAlign w:val="center"/>
          </w:tcPr>
          <w:p>
            <w:pPr>
              <w:widowControl/>
              <w:ind w:firstLine="4" w:firstLineChars="2"/>
              <w:jc w:val="center"/>
              <w:rPr>
                <w:rFonts w:ascii="宋体" w:hAnsi="宋体" w:cs="宋体"/>
                <w:kern w:val="0"/>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666" w:type="dxa"/>
            <w:vMerge w:val="continue"/>
            <w:tcBorders>
              <w:top w:val="single" w:color="auto" w:sz="8" w:space="0"/>
              <w:bottom w:val="single" w:color="auto" w:sz="8" w:space="0"/>
              <w:right w:val="single" w:color="auto" w:sz="8" w:space="0"/>
            </w:tcBorders>
            <w:vAlign w:val="center"/>
          </w:tcPr>
          <w:p>
            <w:pPr>
              <w:jc w:val="center"/>
              <w:rPr>
                <w:sz w:val="24"/>
              </w:rPr>
            </w:pPr>
          </w:p>
        </w:tc>
        <w:tc>
          <w:tcPr>
            <w:tcW w:w="1063" w:type="dxa"/>
            <w:gridSpan w:val="4"/>
            <w:tcBorders>
              <w:top w:val="single" w:color="auto" w:sz="8" w:space="0"/>
              <w:left w:val="single" w:color="auto" w:sz="8" w:space="0"/>
              <w:bottom w:val="single" w:color="auto" w:sz="8" w:space="0"/>
              <w:right w:val="single" w:color="auto" w:sz="8" w:space="0"/>
            </w:tcBorders>
            <w:vAlign w:val="center"/>
          </w:tcPr>
          <w:p>
            <w:pPr>
              <w:jc w:val="center"/>
              <w:rPr>
                <w:sz w:val="24"/>
              </w:rPr>
            </w:pPr>
            <w:r>
              <w:rPr>
                <w:sz w:val="24"/>
              </w:rPr>
              <w:t>Email</w:t>
            </w:r>
          </w:p>
        </w:tc>
        <w:tc>
          <w:tcPr>
            <w:tcW w:w="7758" w:type="dxa"/>
            <w:gridSpan w:val="12"/>
            <w:tcBorders>
              <w:top w:val="single" w:color="auto" w:sz="8" w:space="0"/>
              <w:left w:val="single" w:color="auto" w:sz="8" w:space="0"/>
              <w:bottom w:val="single" w:color="auto" w:sz="8" w:space="0"/>
            </w:tcBorders>
            <w:vAlign w:val="center"/>
          </w:tcPr>
          <w:p>
            <w:pPr>
              <w:jc w:val="center"/>
              <w:rPr>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666" w:type="dxa"/>
            <w:vMerge w:val="continue"/>
            <w:tcBorders>
              <w:top w:val="single" w:color="auto" w:sz="8" w:space="0"/>
              <w:bottom w:val="single" w:color="auto" w:sz="12" w:space="0"/>
              <w:right w:val="single" w:color="auto" w:sz="8" w:space="0"/>
            </w:tcBorders>
            <w:vAlign w:val="center"/>
          </w:tcPr>
          <w:p>
            <w:pPr>
              <w:jc w:val="center"/>
              <w:rPr>
                <w:sz w:val="24"/>
              </w:rPr>
            </w:pPr>
          </w:p>
        </w:tc>
        <w:tc>
          <w:tcPr>
            <w:tcW w:w="1063" w:type="dxa"/>
            <w:gridSpan w:val="4"/>
            <w:tcBorders>
              <w:top w:val="single" w:color="auto" w:sz="8" w:space="0"/>
              <w:left w:val="single" w:color="auto" w:sz="8" w:space="0"/>
              <w:bottom w:val="single" w:color="auto" w:sz="12" w:space="0"/>
              <w:right w:val="single" w:color="auto" w:sz="8" w:space="0"/>
            </w:tcBorders>
            <w:vAlign w:val="center"/>
          </w:tcPr>
          <w:p>
            <w:pPr>
              <w:jc w:val="center"/>
              <w:rPr>
                <w:rFonts w:ascii="宋体" w:hAnsi="宋体" w:cs="宋体"/>
                <w:sz w:val="24"/>
              </w:rPr>
            </w:pPr>
            <w:r>
              <w:rPr>
                <w:rFonts w:hint="eastAsia" w:ascii="宋体" w:hAnsi="宋体" w:cs="宋体"/>
                <w:sz w:val="24"/>
              </w:rPr>
              <w:t>通讯</w:t>
            </w:r>
          </w:p>
          <w:p>
            <w:pPr>
              <w:jc w:val="center"/>
              <w:rPr>
                <w:sz w:val="24"/>
              </w:rPr>
            </w:pPr>
            <w:r>
              <w:rPr>
                <w:rFonts w:hint="eastAsia" w:ascii="宋体" w:hAnsi="宋体" w:cs="宋体"/>
                <w:sz w:val="24"/>
              </w:rPr>
              <w:t>地址</w:t>
            </w:r>
          </w:p>
        </w:tc>
        <w:tc>
          <w:tcPr>
            <w:tcW w:w="7758" w:type="dxa"/>
            <w:gridSpan w:val="12"/>
            <w:tcBorders>
              <w:top w:val="single" w:color="auto" w:sz="8" w:space="0"/>
              <w:left w:val="single" w:color="auto" w:sz="8" w:space="0"/>
              <w:bottom w:val="single" w:color="auto" w:sz="8" w:space="0"/>
            </w:tcBorders>
            <w:vAlign w:val="center"/>
          </w:tcPr>
          <w:p>
            <w:pPr>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017" w:hRule="atLeast"/>
          <w:jc w:val="center"/>
        </w:trPr>
        <w:tc>
          <w:tcPr>
            <w:tcW w:w="666" w:type="dxa"/>
            <w:vMerge w:val="restart"/>
            <w:tcBorders>
              <w:top w:val="single" w:color="auto" w:sz="12" w:space="0"/>
              <w:bottom w:val="single" w:color="auto" w:sz="8" w:space="0"/>
              <w:right w:val="double" w:color="auto" w:sz="4" w:space="0"/>
            </w:tcBorders>
            <w:vAlign w:val="center"/>
          </w:tcPr>
          <w:p>
            <w:pPr>
              <w:jc w:val="center"/>
              <w:rPr>
                <w:sz w:val="24"/>
              </w:rPr>
            </w:pPr>
            <w:r>
              <w:rPr>
                <w:rFonts w:hint="eastAsia"/>
                <w:sz w:val="24"/>
              </w:rPr>
              <w:t>参</w:t>
            </w:r>
          </w:p>
          <w:p>
            <w:pPr>
              <w:jc w:val="center"/>
              <w:rPr>
                <w:sz w:val="24"/>
              </w:rPr>
            </w:pPr>
          </w:p>
          <w:p>
            <w:pPr>
              <w:jc w:val="center"/>
              <w:rPr>
                <w:sz w:val="24"/>
              </w:rPr>
            </w:pPr>
            <w:r>
              <w:rPr>
                <w:rFonts w:hint="eastAsia"/>
                <w:sz w:val="24"/>
              </w:rPr>
              <w:t>赛</w:t>
            </w:r>
          </w:p>
          <w:p>
            <w:pPr>
              <w:jc w:val="center"/>
              <w:rPr>
                <w:sz w:val="24"/>
              </w:rPr>
            </w:pPr>
          </w:p>
          <w:p>
            <w:pPr>
              <w:jc w:val="center"/>
              <w:rPr>
                <w:sz w:val="24"/>
              </w:rPr>
            </w:pPr>
            <w:r>
              <w:rPr>
                <w:rFonts w:hint="eastAsia"/>
                <w:sz w:val="24"/>
              </w:rPr>
              <w:t>学</w:t>
            </w:r>
          </w:p>
          <w:p>
            <w:pPr>
              <w:jc w:val="center"/>
              <w:rPr>
                <w:sz w:val="24"/>
              </w:rPr>
            </w:pPr>
          </w:p>
          <w:p>
            <w:pPr>
              <w:jc w:val="center"/>
              <w:rPr>
                <w:sz w:val="24"/>
              </w:rPr>
            </w:pPr>
            <w:r>
              <w:rPr>
                <w:rFonts w:hint="eastAsia"/>
                <w:sz w:val="24"/>
              </w:rPr>
              <w:t>生</w:t>
            </w:r>
          </w:p>
        </w:tc>
        <w:tc>
          <w:tcPr>
            <w:tcW w:w="702" w:type="dxa"/>
            <w:gridSpan w:val="3"/>
            <w:tcBorders>
              <w:top w:val="single" w:color="auto" w:sz="12" w:space="0"/>
              <w:left w:val="double" w:color="auto" w:sz="4" w:space="0"/>
              <w:bottom w:val="single" w:color="auto" w:sz="8" w:space="0"/>
              <w:right w:val="single" w:color="auto" w:sz="8" w:space="0"/>
            </w:tcBorders>
            <w:vAlign w:val="center"/>
          </w:tcPr>
          <w:p>
            <w:pPr>
              <w:jc w:val="center"/>
              <w:rPr>
                <w:sz w:val="24"/>
              </w:rPr>
            </w:pPr>
            <w:r>
              <w:rPr>
                <w:rFonts w:hint="eastAsia"/>
                <w:sz w:val="24"/>
              </w:rPr>
              <w:t>第</w:t>
            </w:r>
          </w:p>
          <w:p>
            <w:pPr>
              <w:jc w:val="center"/>
              <w:rPr>
                <w:sz w:val="24"/>
              </w:rPr>
            </w:pPr>
            <w:r>
              <w:rPr>
                <w:sz w:val="24"/>
              </w:rPr>
              <w:t>1</w:t>
            </w:r>
          </w:p>
          <w:p>
            <w:pPr>
              <w:jc w:val="center"/>
              <w:rPr>
                <w:sz w:val="24"/>
              </w:rPr>
            </w:pPr>
            <w:r>
              <w:rPr>
                <w:rFonts w:hint="eastAsia"/>
                <w:sz w:val="24"/>
              </w:rPr>
              <w:t>名</w:t>
            </w:r>
          </w:p>
          <w:p>
            <w:pPr>
              <w:jc w:val="center"/>
              <w:rPr>
                <w:sz w:val="24"/>
              </w:rPr>
            </w:pPr>
            <w:r>
              <w:rPr>
                <w:rFonts w:hint="eastAsia"/>
                <w:sz w:val="24"/>
              </w:rPr>
              <w:t>队</w:t>
            </w:r>
          </w:p>
          <w:p>
            <w:pPr>
              <w:jc w:val="center"/>
              <w:rPr>
                <w:sz w:val="24"/>
              </w:rPr>
            </w:pPr>
            <w:r>
              <w:rPr>
                <w:rFonts w:hint="eastAsia"/>
                <w:sz w:val="24"/>
              </w:rPr>
              <w:t>员</w:t>
            </w:r>
          </w:p>
        </w:tc>
        <w:tc>
          <w:tcPr>
            <w:tcW w:w="1479" w:type="dxa"/>
            <w:gridSpan w:val="3"/>
            <w:tcBorders>
              <w:top w:val="single" w:color="auto" w:sz="12" w:space="0"/>
              <w:left w:val="single" w:color="auto" w:sz="8" w:space="0"/>
              <w:bottom w:val="single" w:color="auto" w:sz="8" w:space="0"/>
              <w:right w:val="double" w:color="auto" w:sz="4" w:space="0"/>
            </w:tcBorders>
            <w:vAlign w:val="center"/>
          </w:tcPr>
          <w:p>
            <w:pPr>
              <w:jc w:val="left"/>
              <w:rPr>
                <w:sz w:val="24"/>
              </w:rPr>
            </w:pPr>
            <w:r>
              <w:rPr>
                <w:rFonts w:hint="eastAsia"/>
                <w:sz w:val="24"/>
              </w:rPr>
              <w:t>（照片）</w:t>
            </w:r>
          </w:p>
        </w:tc>
        <w:tc>
          <w:tcPr>
            <w:tcW w:w="732" w:type="dxa"/>
            <w:gridSpan w:val="2"/>
            <w:tcBorders>
              <w:top w:val="single" w:color="auto" w:sz="12" w:space="0"/>
              <w:left w:val="double" w:color="auto" w:sz="4" w:space="0"/>
              <w:bottom w:val="single" w:color="auto" w:sz="8" w:space="0"/>
              <w:right w:val="single" w:color="auto" w:sz="8" w:space="0"/>
            </w:tcBorders>
            <w:vAlign w:val="center"/>
          </w:tcPr>
          <w:p>
            <w:pPr>
              <w:jc w:val="center"/>
              <w:rPr>
                <w:sz w:val="24"/>
              </w:rPr>
            </w:pPr>
            <w:r>
              <w:rPr>
                <w:rFonts w:hint="eastAsia"/>
                <w:sz w:val="24"/>
              </w:rPr>
              <w:t>第</w:t>
            </w:r>
          </w:p>
          <w:p>
            <w:pPr>
              <w:jc w:val="center"/>
              <w:rPr>
                <w:sz w:val="24"/>
              </w:rPr>
            </w:pPr>
            <w:r>
              <w:rPr>
                <w:sz w:val="24"/>
              </w:rPr>
              <w:t>2</w:t>
            </w:r>
          </w:p>
          <w:p>
            <w:pPr>
              <w:jc w:val="center"/>
              <w:rPr>
                <w:sz w:val="24"/>
              </w:rPr>
            </w:pPr>
            <w:r>
              <w:rPr>
                <w:rFonts w:hint="eastAsia"/>
                <w:sz w:val="24"/>
              </w:rPr>
              <w:t>名</w:t>
            </w:r>
          </w:p>
          <w:p>
            <w:pPr>
              <w:jc w:val="center"/>
              <w:rPr>
                <w:sz w:val="24"/>
              </w:rPr>
            </w:pPr>
            <w:r>
              <w:rPr>
                <w:rFonts w:hint="eastAsia"/>
                <w:sz w:val="24"/>
              </w:rPr>
              <w:t>队</w:t>
            </w:r>
          </w:p>
          <w:p>
            <w:pPr>
              <w:jc w:val="center"/>
              <w:rPr>
                <w:sz w:val="24"/>
              </w:rPr>
            </w:pPr>
            <w:r>
              <w:rPr>
                <w:rFonts w:hint="eastAsia"/>
                <w:sz w:val="24"/>
              </w:rPr>
              <w:t>员</w:t>
            </w:r>
          </w:p>
        </w:tc>
        <w:tc>
          <w:tcPr>
            <w:tcW w:w="1509" w:type="dxa"/>
            <w:gridSpan w:val="2"/>
            <w:tcBorders>
              <w:top w:val="single" w:color="auto" w:sz="12" w:space="0"/>
              <w:left w:val="single" w:color="auto" w:sz="8" w:space="0"/>
              <w:bottom w:val="single" w:color="auto" w:sz="8" w:space="0"/>
              <w:right w:val="double" w:color="auto" w:sz="4" w:space="0"/>
            </w:tcBorders>
            <w:vAlign w:val="center"/>
          </w:tcPr>
          <w:p>
            <w:pPr>
              <w:widowControl/>
              <w:rPr>
                <w:rFonts w:ascii="宋体" w:hAnsi="宋体" w:cs="宋体"/>
                <w:kern w:val="0"/>
                <w:sz w:val="24"/>
              </w:rPr>
            </w:pPr>
            <w:r>
              <w:rPr>
                <w:rFonts w:hint="eastAsia"/>
                <w:sz w:val="24"/>
              </w:rPr>
              <w:t>（照片）</w:t>
            </w:r>
          </w:p>
        </w:tc>
        <w:tc>
          <w:tcPr>
            <w:tcW w:w="709" w:type="dxa"/>
            <w:tcBorders>
              <w:top w:val="single" w:color="auto" w:sz="12" w:space="0"/>
              <w:left w:val="double" w:color="auto" w:sz="4" w:space="0"/>
              <w:bottom w:val="single" w:color="auto" w:sz="8" w:space="0"/>
              <w:right w:val="single" w:color="auto" w:sz="8" w:space="0"/>
            </w:tcBorders>
            <w:vAlign w:val="center"/>
          </w:tcPr>
          <w:p>
            <w:pPr>
              <w:jc w:val="center"/>
              <w:rPr>
                <w:sz w:val="24"/>
              </w:rPr>
            </w:pPr>
            <w:r>
              <w:rPr>
                <w:rFonts w:hint="eastAsia"/>
                <w:sz w:val="24"/>
              </w:rPr>
              <w:t>第</w:t>
            </w:r>
          </w:p>
          <w:p>
            <w:pPr>
              <w:jc w:val="center"/>
              <w:rPr>
                <w:sz w:val="24"/>
              </w:rPr>
            </w:pPr>
            <w:r>
              <w:rPr>
                <w:sz w:val="24"/>
              </w:rPr>
              <w:t>3</w:t>
            </w:r>
          </w:p>
          <w:p>
            <w:pPr>
              <w:jc w:val="center"/>
              <w:rPr>
                <w:sz w:val="24"/>
              </w:rPr>
            </w:pPr>
            <w:r>
              <w:rPr>
                <w:rFonts w:hint="eastAsia"/>
                <w:sz w:val="24"/>
              </w:rPr>
              <w:t>名</w:t>
            </w:r>
          </w:p>
          <w:p>
            <w:pPr>
              <w:jc w:val="center"/>
              <w:rPr>
                <w:sz w:val="24"/>
              </w:rPr>
            </w:pPr>
            <w:r>
              <w:rPr>
                <w:rFonts w:hint="eastAsia"/>
                <w:sz w:val="24"/>
              </w:rPr>
              <w:t>队</w:t>
            </w:r>
          </w:p>
          <w:p>
            <w:pPr>
              <w:jc w:val="center"/>
              <w:rPr>
                <w:sz w:val="24"/>
              </w:rPr>
            </w:pPr>
            <w:r>
              <w:rPr>
                <w:rFonts w:hint="eastAsia"/>
                <w:sz w:val="24"/>
              </w:rPr>
              <w:t>员</w:t>
            </w:r>
          </w:p>
        </w:tc>
        <w:tc>
          <w:tcPr>
            <w:tcW w:w="1546" w:type="dxa"/>
            <w:gridSpan w:val="3"/>
            <w:tcBorders>
              <w:top w:val="single" w:color="auto" w:sz="12" w:space="0"/>
              <w:left w:val="single" w:color="auto" w:sz="8" w:space="0"/>
              <w:bottom w:val="single" w:color="auto" w:sz="8" w:space="0"/>
              <w:right w:val="double" w:color="auto" w:sz="4" w:space="0"/>
            </w:tcBorders>
            <w:vAlign w:val="center"/>
          </w:tcPr>
          <w:p>
            <w:pPr>
              <w:widowControl/>
              <w:ind w:firstLine="4" w:firstLineChars="2"/>
              <w:rPr>
                <w:rFonts w:ascii="宋体" w:hAnsi="宋体" w:cs="宋体"/>
                <w:kern w:val="0"/>
                <w:sz w:val="24"/>
              </w:rPr>
            </w:pPr>
            <w:r>
              <w:rPr>
                <w:rFonts w:hint="eastAsia"/>
                <w:sz w:val="24"/>
              </w:rPr>
              <w:t>（照片）</w:t>
            </w:r>
          </w:p>
        </w:tc>
        <w:tc>
          <w:tcPr>
            <w:tcW w:w="765" w:type="dxa"/>
            <w:tcBorders>
              <w:top w:val="single" w:color="auto" w:sz="12" w:space="0"/>
              <w:left w:val="double" w:color="auto" w:sz="4" w:space="0"/>
              <w:bottom w:val="single" w:color="auto" w:sz="8" w:space="0"/>
              <w:right w:val="single" w:color="auto" w:sz="8" w:space="0"/>
            </w:tcBorders>
            <w:vAlign w:val="center"/>
          </w:tcPr>
          <w:p>
            <w:pPr>
              <w:jc w:val="center"/>
              <w:rPr>
                <w:sz w:val="24"/>
              </w:rPr>
            </w:pPr>
            <w:r>
              <w:rPr>
                <w:rFonts w:hint="eastAsia"/>
                <w:sz w:val="24"/>
              </w:rPr>
              <w:t>第</w:t>
            </w:r>
          </w:p>
          <w:p>
            <w:pPr>
              <w:jc w:val="center"/>
              <w:rPr>
                <w:sz w:val="24"/>
              </w:rPr>
            </w:pPr>
            <w:r>
              <w:rPr>
                <w:rFonts w:hint="eastAsia"/>
                <w:sz w:val="24"/>
              </w:rPr>
              <w:t>4</w:t>
            </w:r>
          </w:p>
          <w:p>
            <w:pPr>
              <w:jc w:val="center"/>
              <w:rPr>
                <w:sz w:val="24"/>
              </w:rPr>
            </w:pPr>
            <w:r>
              <w:rPr>
                <w:rFonts w:hint="eastAsia"/>
                <w:sz w:val="24"/>
              </w:rPr>
              <w:t>名</w:t>
            </w:r>
          </w:p>
          <w:p>
            <w:pPr>
              <w:jc w:val="center"/>
              <w:rPr>
                <w:sz w:val="24"/>
              </w:rPr>
            </w:pPr>
            <w:r>
              <w:rPr>
                <w:rFonts w:hint="eastAsia"/>
                <w:sz w:val="24"/>
              </w:rPr>
              <w:t>队</w:t>
            </w:r>
          </w:p>
          <w:p>
            <w:pPr>
              <w:jc w:val="center"/>
              <w:rPr>
                <w:sz w:val="24"/>
              </w:rPr>
            </w:pPr>
            <w:r>
              <w:rPr>
                <w:rFonts w:hint="eastAsia"/>
                <w:sz w:val="24"/>
              </w:rPr>
              <w:t>员</w:t>
            </w:r>
          </w:p>
        </w:tc>
        <w:tc>
          <w:tcPr>
            <w:tcW w:w="1379" w:type="dxa"/>
            <w:tcBorders>
              <w:top w:val="single" w:color="auto" w:sz="12" w:space="0"/>
              <w:left w:val="single" w:color="auto" w:sz="8" w:space="0"/>
              <w:bottom w:val="single" w:color="auto" w:sz="8" w:space="0"/>
            </w:tcBorders>
            <w:vAlign w:val="center"/>
          </w:tcPr>
          <w:p>
            <w:pPr>
              <w:widowControl/>
              <w:ind w:firstLine="4" w:firstLineChars="2"/>
              <w:jc w:val="center"/>
              <w:rPr>
                <w:rFonts w:ascii="宋体" w:hAnsi="宋体" w:cs="宋体"/>
                <w:kern w:val="0"/>
                <w:sz w:val="24"/>
              </w:rPr>
            </w:pPr>
            <w:r>
              <w:rPr>
                <w:rFonts w:hint="eastAsia"/>
                <w:sz w:val="24"/>
              </w:rPr>
              <w:t>（照片）</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15" w:hRule="exact"/>
          <w:jc w:val="center"/>
        </w:trPr>
        <w:tc>
          <w:tcPr>
            <w:tcW w:w="666" w:type="dxa"/>
            <w:vMerge w:val="continue"/>
            <w:tcBorders>
              <w:top w:val="single" w:color="auto" w:sz="8" w:space="0"/>
              <w:bottom w:val="single" w:color="auto" w:sz="8" w:space="0"/>
              <w:right w:val="double" w:color="auto" w:sz="4" w:space="0"/>
            </w:tcBorders>
            <w:vAlign w:val="center"/>
          </w:tcPr>
          <w:p>
            <w:pPr>
              <w:jc w:val="center"/>
              <w:rPr>
                <w:sz w:val="24"/>
              </w:rPr>
            </w:pPr>
          </w:p>
        </w:tc>
        <w:tc>
          <w:tcPr>
            <w:tcW w:w="702" w:type="dxa"/>
            <w:gridSpan w:val="3"/>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姓名</w:t>
            </w:r>
          </w:p>
        </w:tc>
        <w:tc>
          <w:tcPr>
            <w:tcW w:w="1479" w:type="dxa"/>
            <w:gridSpan w:val="3"/>
            <w:tcBorders>
              <w:top w:val="single" w:color="auto" w:sz="8" w:space="0"/>
              <w:left w:val="single" w:color="auto" w:sz="8" w:space="0"/>
              <w:bottom w:val="single" w:color="auto" w:sz="8" w:space="0"/>
              <w:right w:val="double" w:color="auto" w:sz="4" w:space="0"/>
            </w:tcBorders>
            <w:vAlign w:val="center"/>
          </w:tcPr>
          <w:p>
            <w:pPr>
              <w:jc w:val="center"/>
              <w:rPr>
                <w:sz w:val="24"/>
              </w:rPr>
            </w:pPr>
          </w:p>
        </w:tc>
        <w:tc>
          <w:tcPr>
            <w:tcW w:w="732" w:type="dxa"/>
            <w:gridSpan w:val="2"/>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姓名</w:t>
            </w:r>
          </w:p>
        </w:tc>
        <w:tc>
          <w:tcPr>
            <w:tcW w:w="1509" w:type="dxa"/>
            <w:gridSpan w:val="2"/>
            <w:tcBorders>
              <w:top w:val="single" w:color="auto" w:sz="8" w:space="0"/>
              <w:left w:val="single" w:color="auto" w:sz="8" w:space="0"/>
              <w:bottom w:val="single" w:color="auto" w:sz="8" w:space="0"/>
              <w:right w:val="double" w:color="auto" w:sz="4" w:space="0"/>
            </w:tcBorders>
            <w:vAlign w:val="center"/>
          </w:tcPr>
          <w:p>
            <w:pPr>
              <w:jc w:val="center"/>
              <w:rPr>
                <w:sz w:val="24"/>
              </w:rPr>
            </w:pPr>
          </w:p>
        </w:tc>
        <w:tc>
          <w:tcPr>
            <w:tcW w:w="709" w:type="dxa"/>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姓名</w:t>
            </w:r>
          </w:p>
        </w:tc>
        <w:tc>
          <w:tcPr>
            <w:tcW w:w="1546" w:type="dxa"/>
            <w:gridSpan w:val="3"/>
            <w:tcBorders>
              <w:top w:val="single" w:color="auto" w:sz="8" w:space="0"/>
              <w:left w:val="single" w:color="auto" w:sz="8" w:space="0"/>
              <w:bottom w:val="single" w:color="auto" w:sz="8" w:space="0"/>
              <w:right w:val="double" w:color="auto" w:sz="4" w:space="0"/>
            </w:tcBorders>
            <w:vAlign w:val="center"/>
          </w:tcPr>
          <w:p>
            <w:pPr>
              <w:spacing w:line="360" w:lineRule="auto"/>
              <w:jc w:val="center"/>
              <w:rPr>
                <w:sz w:val="24"/>
              </w:rPr>
            </w:pPr>
          </w:p>
        </w:tc>
        <w:tc>
          <w:tcPr>
            <w:tcW w:w="765" w:type="dxa"/>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姓名</w:t>
            </w:r>
          </w:p>
        </w:tc>
        <w:tc>
          <w:tcPr>
            <w:tcW w:w="1379" w:type="dxa"/>
            <w:tcBorders>
              <w:top w:val="single" w:color="auto" w:sz="8" w:space="0"/>
              <w:left w:val="single" w:color="auto" w:sz="8" w:space="0"/>
              <w:bottom w:val="single" w:color="auto" w:sz="8" w:space="0"/>
            </w:tcBorders>
            <w:vAlign w:val="center"/>
          </w:tcPr>
          <w:p>
            <w:pPr>
              <w:jc w:val="center"/>
              <w:rPr>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15" w:hRule="exact"/>
          <w:jc w:val="center"/>
        </w:trPr>
        <w:tc>
          <w:tcPr>
            <w:tcW w:w="666" w:type="dxa"/>
            <w:vMerge w:val="continue"/>
            <w:tcBorders>
              <w:top w:val="single" w:color="auto" w:sz="8" w:space="0"/>
              <w:bottom w:val="single" w:color="auto" w:sz="8" w:space="0"/>
              <w:right w:val="double" w:color="auto" w:sz="4" w:space="0"/>
            </w:tcBorders>
            <w:vAlign w:val="center"/>
          </w:tcPr>
          <w:p>
            <w:pPr>
              <w:jc w:val="center"/>
              <w:rPr>
                <w:sz w:val="24"/>
              </w:rPr>
            </w:pPr>
          </w:p>
        </w:tc>
        <w:tc>
          <w:tcPr>
            <w:tcW w:w="702" w:type="dxa"/>
            <w:gridSpan w:val="3"/>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性别</w:t>
            </w:r>
          </w:p>
        </w:tc>
        <w:tc>
          <w:tcPr>
            <w:tcW w:w="1479" w:type="dxa"/>
            <w:gridSpan w:val="3"/>
            <w:tcBorders>
              <w:top w:val="single" w:color="auto" w:sz="8" w:space="0"/>
              <w:left w:val="single" w:color="auto" w:sz="8" w:space="0"/>
              <w:bottom w:val="single" w:color="auto" w:sz="8" w:space="0"/>
              <w:right w:val="double" w:color="auto" w:sz="4" w:space="0"/>
            </w:tcBorders>
            <w:vAlign w:val="center"/>
          </w:tcPr>
          <w:p>
            <w:pPr>
              <w:jc w:val="center"/>
              <w:rPr>
                <w:sz w:val="24"/>
              </w:rPr>
            </w:pPr>
          </w:p>
        </w:tc>
        <w:tc>
          <w:tcPr>
            <w:tcW w:w="732" w:type="dxa"/>
            <w:gridSpan w:val="2"/>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性别</w:t>
            </w:r>
          </w:p>
        </w:tc>
        <w:tc>
          <w:tcPr>
            <w:tcW w:w="1509" w:type="dxa"/>
            <w:gridSpan w:val="2"/>
            <w:tcBorders>
              <w:top w:val="single" w:color="auto" w:sz="8" w:space="0"/>
              <w:left w:val="single" w:color="auto" w:sz="8" w:space="0"/>
              <w:bottom w:val="single" w:color="auto" w:sz="8" w:space="0"/>
              <w:right w:val="double" w:color="auto" w:sz="4" w:space="0"/>
            </w:tcBorders>
            <w:vAlign w:val="center"/>
          </w:tcPr>
          <w:p>
            <w:pPr>
              <w:jc w:val="center"/>
              <w:rPr>
                <w:sz w:val="24"/>
              </w:rPr>
            </w:pPr>
          </w:p>
        </w:tc>
        <w:tc>
          <w:tcPr>
            <w:tcW w:w="709" w:type="dxa"/>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性别</w:t>
            </w:r>
          </w:p>
        </w:tc>
        <w:tc>
          <w:tcPr>
            <w:tcW w:w="1546" w:type="dxa"/>
            <w:gridSpan w:val="3"/>
            <w:tcBorders>
              <w:top w:val="single" w:color="auto" w:sz="8" w:space="0"/>
              <w:left w:val="single" w:color="auto" w:sz="8" w:space="0"/>
              <w:bottom w:val="single" w:color="auto" w:sz="8" w:space="0"/>
              <w:right w:val="double" w:color="auto" w:sz="4" w:space="0"/>
            </w:tcBorders>
            <w:vAlign w:val="center"/>
          </w:tcPr>
          <w:p>
            <w:pPr>
              <w:spacing w:line="360" w:lineRule="auto"/>
              <w:jc w:val="center"/>
              <w:rPr>
                <w:sz w:val="24"/>
              </w:rPr>
            </w:pPr>
          </w:p>
        </w:tc>
        <w:tc>
          <w:tcPr>
            <w:tcW w:w="765" w:type="dxa"/>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性别</w:t>
            </w:r>
          </w:p>
        </w:tc>
        <w:tc>
          <w:tcPr>
            <w:tcW w:w="1379" w:type="dxa"/>
            <w:tcBorders>
              <w:top w:val="single" w:color="auto" w:sz="8" w:space="0"/>
              <w:left w:val="single" w:color="auto" w:sz="8" w:space="0"/>
              <w:bottom w:val="single" w:color="auto" w:sz="8" w:space="0"/>
            </w:tcBorders>
            <w:vAlign w:val="center"/>
          </w:tcPr>
          <w:p>
            <w:pPr>
              <w:jc w:val="center"/>
              <w:rPr>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760" w:hRule="exact"/>
          <w:jc w:val="center"/>
        </w:trPr>
        <w:tc>
          <w:tcPr>
            <w:tcW w:w="666" w:type="dxa"/>
            <w:vMerge w:val="continue"/>
            <w:tcBorders>
              <w:top w:val="single" w:color="auto" w:sz="8" w:space="0"/>
              <w:bottom w:val="single" w:color="auto" w:sz="8" w:space="0"/>
              <w:right w:val="double" w:color="auto" w:sz="4" w:space="0"/>
            </w:tcBorders>
            <w:vAlign w:val="center"/>
          </w:tcPr>
          <w:p>
            <w:pPr>
              <w:jc w:val="center"/>
              <w:rPr>
                <w:sz w:val="24"/>
              </w:rPr>
            </w:pPr>
          </w:p>
        </w:tc>
        <w:tc>
          <w:tcPr>
            <w:tcW w:w="702" w:type="dxa"/>
            <w:gridSpan w:val="3"/>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身份</w:t>
            </w:r>
          </w:p>
          <w:p>
            <w:pPr>
              <w:jc w:val="center"/>
              <w:rPr>
                <w:sz w:val="24"/>
              </w:rPr>
            </w:pPr>
            <w:r>
              <w:rPr>
                <w:rFonts w:hint="eastAsia"/>
                <w:sz w:val="24"/>
              </w:rPr>
              <w:t>证号</w:t>
            </w:r>
          </w:p>
        </w:tc>
        <w:tc>
          <w:tcPr>
            <w:tcW w:w="1479" w:type="dxa"/>
            <w:gridSpan w:val="3"/>
            <w:tcBorders>
              <w:top w:val="single" w:color="auto" w:sz="8" w:space="0"/>
              <w:left w:val="single" w:color="auto" w:sz="8" w:space="0"/>
              <w:bottom w:val="single" w:color="auto" w:sz="8" w:space="0"/>
              <w:right w:val="double" w:color="auto" w:sz="4" w:space="0"/>
            </w:tcBorders>
            <w:vAlign w:val="center"/>
          </w:tcPr>
          <w:p>
            <w:pPr>
              <w:jc w:val="center"/>
              <w:rPr>
                <w:sz w:val="24"/>
              </w:rPr>
            </w:pPr>
          </w:p>
        </w:tc>
        <w:tc>
          <w:tcPr>
            <w:tcW w:w="732" w:type="dxa"/>
            <w:gridSpan w:val="2"/>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身份</w:t>
            </w:r>
          </w:p>
          <w:p>
            <w:pPr>
              <w:jc w:val="center"/>
              <w:rPr>
                <w:sz w:val="24"/>
              </w:rPr>
            </w:pPr>
            <w:r>
              <w:rPr>
                <w:rFonts w:hint="eastAsia"/>
                <w:sz w:val="24"/>
              </w:rPr>
              <w:t>证号</w:t>
            </w:r>
          </w:p>
        </w:tc>
        <w:tc>
          <w:tcPr>
            <w:tcW w:w="1509" w:type="dxa"/>
            <w:gridSpan w:val="2"/>
            <w:tcBorders>
              <w:top w:val="single" w:color="auto" w:sz="8" w:space="0"/>
              <w:left w:val="single" w:color="auto" w:sz="8" w:space="0"/>
              <w:bottom w:val="single" w:color="auto" w:sz="8" w:space="0"/>
              <w:right w:val="double" w:color="auto" w:sz="4" w:space="0"/>
            </w:tcBorders>
            <w:vAlign w:val="center"/>
          </w:tcPr>
          <w:p>
            <w:pPr>
              <w:jc w:val="center"/>
              <w:rPr>
                <w:sz w:val="24"/>
              </w:rPr>
            </w:pPr>
          </w:p>
        </w:tc>
        <w:tc>
          <w:tcPr>
            <w:tcW w:w="709" w:type="dxa"/>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身份</w:t>
            </w:r>
          </w:p>
          <w:p>
            <w:pPr>
              <w:jc w:val="center"/>
              <w:rPr>
                <w:sz w:val="24"/>
              </w:rPr>
            </w:pPr>
            <w:r>
              <w:rPr>
                <w:rFonts w:hint="eastAsia"/>
                <w:sz w:val="24"/>
              </w:rPr>
              <w:t>证号</w:t>
            </w:r>
          </w:p>
        </w:tc>
        <w:tc>
          <w:tcPr>
            <w:tcW w:w="1546" w:type="dxa"/>
            <w:gridSpan w:val="3"/>
            <w:tcBorders>
              <w:top w:val="single" w:color="auto" w:sz="8" w:space="0"/>
              <w:left w:val="single" w:color="auto" w:sz="8" w:space="0"/>
              <w:bottom w:val="single" w:color="auto" w:sz="8" w:space="0"/>
              <w:right w:val="double" w:color="auto" w:sz="4" w:space="0"/>
            </w:tcBorders>
            <w:vAlign w:val="center"/>
          </w:tcPr>
          <w:p>
            <w:pPr>
              <w:jc w:val="center"/>
              <w:rPr>
                <w:sz w:val="24"/>
              </w:rPr>
            </w:pPr>
          </w:p>
        </w:tc>
        <w:tc>
          <w:tcPr>
            <w:tcW w:w="765" w:type="dxa"/>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身份</w:t>
            </w:r>
          </w:p>
          <w:p>
            <w:pPr>
              <w:jc w:val="center"/>
              <w:rPr>
                <w:sz w:val="24"/>
              </w:rPr>
            </w:pPr>
            <w:r>
              <w:rPr>
                <w:rFonts w:hint="eastAsia"/>
                <w:sz w:val="24"/>
              </w:rPr>
              <w:t>证号</w:t>
            </w:r>
          </w:p>
        </w:tc>
        <w:tc>
          <w:tcPr>
            <w:tcW w:w="1379" w:type="dxa"/>
            <w:tcBorders>
              <w:top w:val="single" w:color="auto" w:sz="8" w:space="0"/>
              <w:left w:val="single" w:color="auto" w:sz="8" w:space="0"/>
              <w:bottom w:val="single" w:color="auto" w:sz="8" w:space="0"/>
            </w:tcBorders>
            <w:vAlign w:val="center"/>
          </w:tcPr>
          <w:p>
            <w:pPr>
              <w:jc w:val="center"/>
              <w:rPr>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15" w:hRule="exact"/>
          <w:jc w:val="center"/>
        </w:trPr>
        <w:tc>
          <w:tcPr>
            <w:tcW w:w="666" w:type="dxa"/>
            <w:vMerge w:val="continue"/>
            <w:tcBorders>
              <w:top w:val="single" w:color="auto" w:sz="8" w:space="0"/>
              <w:bottom w:val="single" w:color="auto" w:sz="8" w:space="0"/>
              <w:right w:val="double" w:color="auto" w:sz="4" w:space="0"/>
            </w:tcBorders>
            <w:vAlign w:val="center"/>
          </w:tcPr>
          <w:p>
            <w:pPr>
              <w:jc w:val="center"/>
              <w:rPr>
                <w:sz w:val="24"/>
              </w:rPr>
            </w:pPr>
          </w:p>
        </w:tc>
        <w:tc>
          <w:tcPr>
            <w:tcW w:w="702" w:type="dxa"/>
            <w:gridSpan w:val="3"/>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学号</w:t>
            </w:r>
          </w:p>
        </w:tc>
        <w:tc>
          <w:tcPr>
            <w:tcW w:w="1479" w:type="dxa"/>
            <w:gridSpan w:val="3"/>
            <w:tcBorders>
              <w:top w:val="single" w:color="auto" w:sz="8" w:space="0"/>
              <w:left w:val="single" w:color="auto" w:sz="8" w:space="0"/>
              <w:bottom w:val="single" w:color="auto" w:sz="8" w:space="0"/>
              <w:right w:val="double" w:color="auto" w:sz="4" w:space="0"/>
            </w:tcBorders>
            <w:vAlign w:val="center"/>
          </w:tcPr>
          <w:p>
            <w:pPr>
              <w:jc w:val="center"/>
              <w:rPr>
                <w:sz w:val="24"/>
              </w:rPr>
            </w:pPr>
          </w:p>
        </w:tc>
        <w:tc>
          <w:tcPr>
            <w:tcW w:w="732" w:type="dxa"/>
            <w:gridSpan w:val="2"/>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学号</w:t>
            </w:r>
          </w:p>
        </w:tc>
        <w:tc>
          <w:tcPr>
            <w:tcW w:w="1509" w:type="dxa"/>
            <w:gridSpan w:val="2"/>
            <w:tcBorders>
              <w:top w:val="single" w:color="auto" w:sz="8" w:space="0"/>
              <w:left w:val="single" w:color="auto" w:sz="8" w:space="0"/>
              <w:bottom w:val="single" w:color="auto" w:sz="8" w:space="0"/>
              <w:right w:val="double" w:color="auto" w:sz="4" w:space="0"/>
            </w:tcBorders>
            <w:vAlign w:val="center"/>
          </w:tcPr>
          <w:p>
            <w:pPr>
              <w:jc w:val="center"/>
              <w:rPr>
                <w:sz w:val="24"/>
              </w:rPr>
            </w:pPr>
          </w:p>
        </w:tc>
        <w:tc>
          <w:tcPr>
            <w:tcW w:w="709" w:type="dxa"/>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学号</w:t>
            </w:r>
          </w:p>
        </w:tc>
        <w:tc>
          <w:tcPr>
            <w:tcW w:w="1546" w:type="dxa"/>
            <w:gridSpan w:val="3"/>
            <w:tcBorders>
              <w:top w:val="single" w:color="auto" w:sz="8" w:space="0"/>
              <w:left w:val="single" w:color="auto" w:sz="8" w:space="0"/>
              <w:bottom w:val="single" w:color="auto" w:sz="8" w:space="0"/>
              <w:right w:val="double" w:color="auto" w:sz="4" w:space="0"/>
            </w:tcBorders>
            <w:vAlign w:val="center"/>
          </w:tcPr>
          <w:p>
            <w:pPr>
              <w:jc w:val="center"/>
              <w:rPr>
                <w:sz w:val="24"/>
              </w:rPr>
            </w:pPr>
          </w:p>
        </w:tc>
        <w:tc>
          <w:tcPr>
            <w:tcW w:w="765" w:type="dxa"/>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学号</w:t>
            </w:r>
          </w:p>
        </w:tc>
        <w:tc>
          <w:tcPr>
            <w:tcW w:w="1379" w:type="dxa"/>
            <w:tcBorders>
              <w:top w:val="single" w:color="auto" w:sz="8" w:space="0"/>
              <w:left w:val="single" w:color="auto" w:sz="8" w:space="0"/>
              <w:bottom w:val="single" w:color="auto" w:sz="8" w:space="0"/>
            </w:tcBorders>
            <w:vAlign w:val="center"/>
          </w:tcPr>
          <w:p>
            <w:pPr>
              <w:jc w:val="center"/>
              <w:rPr>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15" w:hRule="exact"/>
          <w:jc w:val="center"/>
        </w:trPr>
        <w:tc>
          <w:tcPr>
            <w:tcW w:w="666" w:type="dxa"/>
            <w:vMerge w:val="continue"/>
            <w:tcBorders>
              <w:top w:val="single" w:color="auto" w:sz="8" w:space="0"/>
              <w:bottom w:val="single" w:color="auto" w:sz="8" w:space="0"/>
              <w:right w:val="double" w:color="auto" w:sz="4" w:space="0"/>
            </w:tcBorders>
            <w:vAlign w:val="center"/>
          </w:tcPr>
          <w:p>
            <w:pPr>
              <w:jc w:val="center"/>
              <w:rPr>
                <w:sz w:val="24"/>
              </w:rPr>
            </w:pPr>
          </w:p>
        </w:tc>
        <w:tc>
          <w:tcPr>
            <w:tcW w:w="702" w:type="dxa"/>
            <w:gridSpan w:val="3"/>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手机</w:t>
            </w:r>
          </w:p>
        </w:tc>
        <w:tc>
          <w:tcPr>
            <w:tcW w:w="1479" w:type="dxa"/>
            <w:gridSpan w:val="3"/>
            <w:tcBorders>
              <w:top w:val="single" w:color="auto" w:sz="8" w:space="0"/>
              <w:left w:val="single" w:color="auto" w:sz="8" w:space="0"/>
              <w:bottom w:val="single" w:color="auto" w:sz="8" w:space="0"/>
              <w:right w:val="double" w:color="auto" w:sz="4" w:space="0"/>
            </w:tcBorders>
            <w:vAlign w:val="center"/>
          </w:tcPr>
          <w:p>
            <w:pPr>
              <w:jc w:val="center"/>
              <w:rPr>
                <w:sz w:val="24"/>
              </w:rPr>
            </w:pPr>
          </w:p>
        </w:tc>
        <w:tc>
          <w:tcPr>
            <w:tcW w:w="732" w:type="dxa"/>
            <w:gridSpan w:val="2"/>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手机</w:t>
            </w:r>
          </w:p>
        </w:tc>
        <w:tc>
          <w:tcPr>
            <w:tcW w:w="1509" w:type="dxa"/>
            <w:gridSpan w:val="2"/>
            <w:tcBorders>
              <w:top w:val="single" w:color="auto" w:sz="8" w:space="0"/>
              <w:left w:val="single" w:color="auto" w:sz="8" w:space="0"/>
              <w:bottom w:val="single" w:color="auto" w:sz="8" w:space="0"/>
              <w:right w:val="double" w:color="auto" w:sz="4" w:space="0"/>
            </w:tcBorders>
            <w:vAlign w:val="center"/>
          </w:tcPr>
          <w:p>
            <w:pPr>
              <w:jc w:val="center"/>
              <w:rPr>
                <w:szCs w:val="21"/>
              </w:rPr>
            </w:pPr>
          </w:p>
        </w:tc>
        <w:tc>
          <w:tcPr>
            <w:tcW w:w="709" w:type="dxa"/>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手机</w:t>
            </w:r>
          </w:p>
        </w:tc>
        <w:tc>
          <w:tcPr>
            <w:tcW w:w="1546" w:type="dxa"/>
            <w:gridSpan w:val="3"/>
            <w:tcBorders>
              <w:top w:val="single" w:color="auto" w:sz="8" w:space="0"/>
              <w:left w:val="single" w:color="auto" w:sz="8" w:space="0"/>
              <w:bottom w:val="single" w:color="auto" w:sz="8" w:space="0"/>
              <w:right w:val="double" w:color="auto" w:sz="4" w:space="0"/>
            </w:tcBorders>
            <w:vAlign w:val="center"/>
          </w:tcPr>
          <w:p>
            <w:pPr>
              <w:jc w:val="center"/>
              <w:rPr>
                <w:sz w:val="24"/>
              </w:rPr>
            </w:pPr>
          </w:p>
        </w:tc>
        <w:tc>
          <w:tcPr>
            <w:tcW w:w="765" w:type="dxa"/>
            <w:tcBorders>
              <w:top w:val="single" w:color="auto" w:sz="8" w:space="0"/>
              <w:left w:val="double" w:color="auto" w:sz="4" w:space="0"/>
              <w:bottom w:val="single" w:color="auto" w:sz="8" w:space="0"/>
              <w:right w:val="single" w:color="auto" w:sz="8" w:space="0"/>
            </w:tcBorders>
            <w:vAlign w:val="center"/>
          </w:tcPr>
          <w:p>
            <w:pPr>
              <w:jc w:val="center"/>
              <w:rPr>
                <w:sz w:val="24"/>
              </w:rPr>
            </w:pPr>
            <w:r>
              <w:rPr>
                <w:rFonts w:hint="eastAsia"/>
                <w:sz w:val="24"/>
              </w:rPr>
              <w:t>手机</w:t>
            </w:r>
          </w:p>
        </w:tc>
        <w:tc>
          <w:tcPr>
            <w:tcW w:w="1379" w:type="dxa"/>
            <w:tcBorders>
              <w:top w:val="single" w:color="auto" w:sz="8" w:space="0"/>
              <w:left w:val="single" w:color="auto" w:sz="8" w:space="0"/>
              <w:bottom w:val="single" w:color="auto" w:sz="8" w:space="0"/>
            </w:tcBorders>
            <w:vAlign w:val="center"/>
          </w:tcPr>
          <w:p>
            <w:pPr>
              <w:jc w:val="center"/>
              <w:rPr>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15" w:hRule="exact"/>
          <w:jc w:val="center"/>
        </w:trPr>
        <w:tc>
          <w:tcPr>
            <w:tcW w:w="666" w:type="dxa"/>
            <w:vMerge w:val="continue"/>
            <w:tcBorders>
              <w:top w:val="single" w:color="auto" w:sz="8" w:space="0"/>
              <w:bottom w:val="single" w:color="auto" w:sz="12" w:space="0"/>
              <w:right w:val="double" w:color="auto" w:sz="4" w:space="0"/>
            </w:tcBorders>
            <w:vAlign w:val="center"/>
          </w:tcPr>
          <w:p>
            <w:pPr>
              <w:jc w:val="center"/>
              <w:rPr>
                <w:sz w:val="24"/>
              </w:rPr>
            </w:pPr>
          </w:p>
        </w:tc>
        <w:tc>
          <w:tcPr>
            <w:tcW w:w="702" w:type="dxa"/>
            <w:gridSpan w:val="3"/>
            <w:tcBorders>
              <w:top w:val="single" w:color="auto" w:sz="8" w:space="0"/>
              <w:left w:val="double" w:color="auto" w:sz="4" w:space="0"/>
              <w:bottom w:val="single" w:color="auto" w:sz="12" w:space="0"/>
              <w:right w:val="single" w:color="auto" w:sz="8" w:space="0"/>
            </w:tcBorders>
            <w:vAlign w:val="center"/>
          </w:tcPr>
          <w:p>
            <w:pPr>
              <w:jc w:val="center"/>
              <w:rPr>
                <w:sz w:val="24"/>
              </w:rPr>
            </w:pPr>
            <w:r>
              <w:rPr>
                <w:rFonts w:hint="eastAsia"/>
                <w:sz w:val="24"/>
              </w:rPr>
              <w:t>签名</w:t>
            </w:r>
          </w:p>
        </w:tc>
        <w:tc>
          <w:tcPr>
            <w:tcW w:w="1479" w:type="dxa"/>
            <w:gridSpan w:val="3"/>
            <w:tcBorders>
              <w:top w:val="single" w:color="auto" w:sz="8" w:space="0"/>
              <w:left w:val="single" w:color="auto" w:sz="8" w:space="0"/>
              <w:bottom w:val="single" w:color="auto" w:sz="12" w:space="0"/>
              <w:right w:val="double" w:color="auto" w:sz="4" w:space="0"/>
            </w:tcBorders>
            <w:vAlign w:val="center"/>
          </w:tcPr>
          <w:p>
            <w:pPr>
              <w:jc w:val="center"/>
              <w:rPr>
                <w:sz w:val="24"/>
              </w:rPr>
            </w:pPr>
          </w:p>
        </w:tc>
        <w:tc>
          <w:tcPr>
            <w:tcW w:w="732" w:type="dxa"/>
            <w:gridSpan w:val="2"/>
            <w:tcBorders>
              <w:top w:val="single" w:color="auto" w:sz="8" w:space="0"/>
              <w:left w:val="double" w:color="auto" w:sz="4" w:space="0"/>
              <w:bottom w:val="single" w:color="auto" w:sz="12" w:space="0"/>
              <w:right w:val="single" w:color="auto" w:sz="8" w:space="0"/>
            </w:tcBorders>
            <w:vAlign w:val="center"/>
          </w:tcPr>
          <w:p>
            <w:pPr>
              <w:jc w:val="center"/>
              <w:rPr>
                <w:sz w:val="24"/>
              </w:rPr>
            </w:pPr>
            <w:r>
              <w:rPr>
                <w:rFonts w:hint="eastAsia"/>
                <w:sz w:val="24"/>
              </w:rPr>
              <w:t>签名</w:t>
            </w:r>
          </w:p>
        </w:tc>
        <w:tc>
          <w:tcPr>
            <w:tcW w:w="1509" w:type="dxa"/>
            <w:gridSpan w:val="2"/>
            <w:tcBorders>
              <w:top w:val="single" w:color="auto" w:sz="8" w:space="0"/>
              <w:left w:val="single" w:color="auto" w:sz="8" w:space="0"/>
              <w:bottom w:val="single" w:color="auto" w:sz="12" w:space="0"/>
              <w:right w:val="double" w:color="auto" w:sz="4" w:space="0"/>
            </w:tcBorders>
            <w:vAlign w:val="center"/>
          </w:tcPr>
          <w:p>
            <w:pPr>
              <w:jc w:val="center"/>
              <w:rPr>
                <w:sz w:val="24"/>
              </w:rPr>
            </w:pPr>
          </w:p>
        </w:tc>
        <w:tc>
          <w:tcPr>
            <w:tcW w:w="709" w:type="dxa"/>
            <w:tcBorders>
              <w:top w:val="single" w:color="auto" w:sz="8" w:space="0"/>
              <w:left w:val="double" w:color="auto" w:sz="4" w:space="0"/>
              <w:bottom w:val="single" w:color="auto" w:sz="12" w:space="0"/>
              <w:right w:val="single" w:color="auto" w:sz="8" w:space="0"/>
            </w:tcBorders>
            <w:vAlign w:val="center"/>
          </w:tcPr>
          <w:p>
            <w:pPr>
              <w:jc w:val="center"/>
              <w:rPr>
                <w:sz w:val="24"/>
              </w:rPr>
            </w:pPr>
            <w:r>
              <w:rPr>
                <w:rFonts w:hint="eastAsia"/>
                <w:sz w:val="24"/>
              </w:rPr>
              <w:t>签名</w:t>
            </w:r>
          </w:p>
        </w:tc>
        <w:tc>
          <w:tcPr>
            <w:tcW w:w="1546" w:type="dxa"/>
            <w:gridSpan w:val="3"/>
            <w:tcBorders>
              <w:top w:val="single" w:color="auto" w:sz="8" w:space="0"/>
              <w:left w:val="single" w:color="auto" w:sz="8" w:space="0"/>
              <w:bottom w:val="single" w:color="auto" w:sz="12" w:space="0"/>
              <w:right w:val="double" w:color="auto" w:sz="4" w:space="0"/>
            </w:tcBorders>
            <w:vAlign w:val="center"/>
          </w:tcPr>
          <w:p>
            <w:pPr>
              <w:jc w:val="center"/>
              <w:rPr>
                <w:sz w:val="24"/>
              </w:rPr>
            </w:pPr>
          </w:p>
        </w:tc>
        <w:tc>
          <w:tcPr>
            <w:tcW w:w="765" w:type="dxa"/>
            <w:tcBorders>
              <w:top w:val="single" w:color="auto" w:sz="8" w:space="0"/>
              <w:left w:val="double" w:color="auto" w:sz="4" w:space="0"/>
              <w:bottom w:val="single" w:color="auto" w:sz="12" w:space="0"/>
              <w:right w:val="single" w:color="auto" w:sz="8" w:space="0"/>
            </w:tcBorders>
            <w:vAlign w:val="center"/>
          </w:tcPr>
          <w:p>
            <w:pPr>
              <w:jc w:val="center"/>
              <w:rPr>
                <w:sz w:val="24"/>
              </w:rPr>
            </w:pPr>
            <w:r>
              <w:rPr>
                <w:rFonts w:hint="eastAsia"/>
                <w:sz w:val="24"/>
              </w:rPr>
              <w:t>签名</w:t>
            </w:r>
          </w:p>
        </w:tc>
        <w:tc>
          <w:tcPr>
            <w:tcW w:w="1379" w:type="dxa"/>
            <w:tcBorders>
              <w:top w:val="single" w:color="auto" w:sz="8" w:space="0"/>
              <w:left w:val="single" w:color="auto" w:sz="8" w:space="0"/>
              <w:bottom w:val="single" w:color="auto" w:sz="12" w:space="0"/>
            </w:tcBorders>
            <w:vAlign w:val="center"/>
          </w:tcPr>
          <w:p>
            <w:pPr>
              <w:jc w:val="center"/>
              <w:rPr>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19" w:hRule="exact"/>
          <w:jc w:val="center"/>
        </w:trPr>
        <w:tc>
          <w:tcPr>
            <w:tcW w:w="1368" w:type="dxa"/>
            <w:gridSpan w:val="4"/>
            <w:tcBorders>
              <w:top w:val="single" w:color="auto" w:sz="12" w:space="0"/>
              <w:bottom w:val="single" w:color="auto" w:sz="8" w:space="0"/>
              <w:right w:val="single" w:color="auto" w:sz="8" w:space="0"/>
            </w:tcBorders>
            <w:vAlign w:val="center"/>
          </w:tcPr>
          <w:p>
            <w:pPr>
              <w:jc w:val="center"/>
              <w:rPr>
                <w:sz w:val="24"/>
              </w:rPr>
            </w:pPr>
            <w:r>
              <w:rPr>
                <w:rFonts w:hint="eastAsia"/>
                <w:sz w:val="24"/>
              </w:rPr>
              <w:t>教师</w:t>
            </w:r>
          </w:p>
        </w:tc>
        <w:tc>
          <w:tcPr>
            <w:tcW w:w="1455" w:type="dxa"/>
            <w:gridSpan w:val="2"/>
            <w:tcBorders>
              <w:top w:val="single" w:color="auto" w:sz="12" w:space="0"/>
              <w:left w:val="single" w:color="auto" w:sz="8" w:space="0"/>
              <w:bottom w:val="single" w:color="auto" w:sz="8" w:space="0"/>
              <w:right w:val="single" w:color="auto" w:sz="8" w:space="0"/>
            </w:tcBorders>
            <w:vAlign w:val="center"/>
          </w:tcPr>
          <w:p>
            <w:pPr>
              <w:jc w:val="center"/>
              <w:rPr>
                <w:sz w:val="24"/>
              </w:rPr>
            </w:pPr>
            <w:r>
              <w:rPr>
                <w:rFonts w:hint="eastAsia"/>
                <w:sz w:val="24"/>
              </w:rPr>
              <w:t>姓</w:t>
            </w:r>
            <w:r>
              <w:rPr>
                <w:sz w:val="24"/>
              </w:rPr>
              <w:t xml:space="preserve">  </w:t>
            </w:r>
            <w:r>
              <w:rPr>
                <w:rFonts w:hint="eastAsia"/>
                <w:sz w:val="24"/>
              </w:rPr>
              <w:t>名</w:t>
            </w:r>
          </w:p>
        </w:tc>
        <w:tc>
          <w:tcPr>
            <w:tcW w:w="756" w:type="dxa"/>
            <w:gridSpan w:val="3"/>
            <w:tcBorders>
              <w:top w:val="single" w:color="auto" w:sz="12" w:space="0"/>
              <w:left w:val="single" w:color="auto" w:sz="8" w:space="0"/>
              <w:bottom w:val="single" w:color="auto" w:sz="8" w:space="0"/>
              <w:right w:val="single" w:color="auto" w:sz="8" w:space="0"/>
            </w:tcBorders>
            <w:vAlign w:val="center"/>
          </w:tcPr>
          <w:p>
            <w:pPr>
              <w:jc w:val="center"/>
              <w:rPr>
                <w:sz w:val="24"/>
              </w:rPr>
            </w:pPr>
            <w:r>
              <w:rPr>
                <w:rFonts w:hint="eastAsia"/>
                <w:sz w:val="24"/>
              </w:rPr>
              <w:t>性别</w:t>
            </w:r>
          </w:p>
        </w:tc>
        <w:tc>
          <w:tcPr>
            <w:tcW w:w="2218" w:type="dxa"/>
            <w:gridSpan w:val="3"/>
            <w:tcBorders>
              <w:top w:val="single" w:color="auto" w:sz="12" w:space="0"/>
              <w:left w:val="single" w:color="auto" w:sz="8" w:space="0"/>
              <w:bottom w:val="single" w:color="auto" w:sz="8" w:space="0"/>
              <w:right w:val="single" w:color="auto" w:sz="8" w:space="0"/>
            </w:tcBorders>
            <w:vAlign w:val="center"/>
          </w:tcPr>
          <w:p>
            <w:pPr>
              <w:jc w:val="center"/>
              <w:rPr>
                <w:sz w:val="24"/>
              </w:rPr>
            </w:pPr>
            <w:r>
              <w:rPr>
                <w:rFonts w:hint="eastAsia"/>
                <w:sz w:val="24"/>
              </w:rPr>
              <w:t>手</w:t>
            </w:r>
            <w:r>
              <w:rPr>
                <w:sz w:val="24"/>
              </w:rPr>
              <w:t xml:space="preserve"> </w:t>
            </w:r>
            <w:r>
              <w:rPr>
                <w:rFonts w:hint="eastAsia"/>
                <w:sz w:val="24"/>
              </w:rPr>
              <w:t>机</w:t>
            </w:r>
          </w:p>
        </w:tc>
        <w:tc>
          <w:tcPr>
            <w:tcW w:w="2311" w:type="dxa"/>
            <w:gridSpan w:val="4"/>
            <w:tcBorders>
              <w:top w:val="single" w:color="auto" w:sz="12" w:space="0"/>
              <w:left w:val="single" w:color="auto" w:sz="8" w:space="0"/>
              <w:bottom w:val="single" w:color="auto" w:sz="8" w:space="0"/>
              <w:right w:val="single" w:color="auto" w:sz="8" w:space="0"/>
            </w:tcBorders>
            <w:vAlign w:val="center"/>
          </w:tcPr>
          <w:p>
            <w:pPr>
              <w:jc w:val="center"/>
              <w:rPr>
                <w:sz w:val="24"/>
              </w:rPr>
            </w:pPr>
            <w:r>
              <w:rPr>
                <w:sz w:val="24"/>
              </w:rPr>
              <w:t>Email</w:t>
            </w:r>
          </w:p>
        </w:tc>
        <w:tc>
          <w:tcPr>
            <w:tcW w:w="1379" w:type="dxa"/>
            <w:tcBorders>
              <w:top w:val="single" w:color="auto" w:sz="12" w:space="0"/>
              <w:left w:val="single" w:color="auto" w:sz="8" w:space="0"/>
              <w:bottom w:val="single" w:color="auto" w:sz="8" w:space="0"/>
            </w:tcBorders>
            <w:vAlign w:val="center"/>
          </w:tcPr>
          <w:p>
            <w:pPr>
              <w:jc w:val="center"/>
              <w:rPr>
                <w:sz w:val="24"/>
              </w:rPr>
            </w:pPr>
            <w:r>
              <w:rPr>
                <w:rFonts w:hint="eastAsia"/>
                <w:sz w:val="24"/>
              </w:rPr>
              <w:t>签名</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18" w:hRule="atLeast"/>
          <w:jc w:val="center"/>
        </w:trPr>
        <w:tc>
          <w:tcPr>
            <w:tcW w:w="1368" w:type="dxa"/>
            <w:gridSpan w:val="4"/>
            <w:tcBorders>
              <w:top w:val="single" w:color="auto" w:sz="12" w:space="0"/>
              <w:bottom w:val="single" w:color="auto" w:sz="8" w:space="0"/>
              <w:right w:val="single" w:color="auto" w:sz="8" w:space="0"/>
            </w:tcBorders>
            <w:vAlign w:val="center"/>
          </w:tcPr>
          <w:p>
            <w:pPr>
              <w:jc w:val="center"/>
              <w:rPr>
                <w:sz w:val="24"/>
              </w:rPr>
            </w:pPr>
            <w:r>
              <w:rPr>
                <w:rFonts w:hint="eastAsia"/>
                <w:sz w:val="24"/>
              </w:rPr>
              <w:t>指导教师1</w:t>
            </w:r>
          </w:p>
        </w:tc>
        <w:tc>
          <w:tcPr>
            <w:tcW w:w="1455" w:type="dxa"/>
            <w:gridSpan w:val="2"/>
            <w:tcBorders>
              <w:top w:val="single" w:color="auto" w:sz="12" w:space="0"/>
              <w:left w:val="single" w:color="auto" w:sz="8" w:space="0"/>
              <w:bottom w:val="single" w:color="auto" w:sz="8" w:space="0"/>
              <w:right w:val="single" w:color="auto" w:sz="8" w:space="0"/>
            </w:tcBorders>
            <w:vAlign w:val="center"/>
          </w:tcPr>
          <w:p>
            <w:pPr>
              <w:jc w:val="center"/>
              <w:rPr>
                <w:sz w:val="24"/>
              </w:rPr>
            </w:pPr>
          </w:p>
        </w:tc>
        <w:tc>
          <w:tcPr>
            <w:tcW w:w="756" w:type="dxa"/>
            <w:gridSpan w:val="3"/>
            <w:tcBorders>
              <w:top w:val="single" w:color="auto" w:sz="12" w:space="0"/>
              <w:left w:val="single" w:color="auto" w:sz="8" w:space="0"/>
              <w:bottom w:val="single" w:color="auto" w:sz="8" w:space="0"/>
              <w:right w:val="single" w:color="auto" w:sz="8" w:space="0"/>
            </w:tcBorders>
            <w:vAlign w:val="center"/>
          </w:tcPr>
          <w:p>
            <w:pPr>
              <w:jc w:val="center"/>
              <w:rPr>
                <w:sz w:val="24"/>
              </w:rPr>
            </w:pPr>
          </w:p>
        </w:tc>
        <w:tc>
          <w:tcPr>
            <w:tcW w:w="2218" w:type="dxa"/>
            <w:gridSpan w:val="3"/>
            <w:tcBorders>
              <w:top w:val="single" w:color="auto" w:sz="12" w:space="0"/>
              <w:left w:val="single" w:color="auto" w:sz="8" w:space="0"/>
              <w:bottom w:val="single" w:color="auto" w:sz="8" w:space="0"/>
              <w:right w:val="single" w:color="auto" w:sz="8" w:space="0"/>
            </w:tcBorders>
            <w:vAlign w:val="center"/>
          </w:tcPr>
          <w:p>
            <w:pPr>
              <w:jc w:val="center"/>
              <w:rPr>
                <w:sz w:val="24"/>
              </w:rPr>
            </w:pPr>
          </w:p>
        </w:tc>
        <w:tc>
          <w:tcPr>
            <w:tcW w:w="2311" w:type="dxa"/>
            <w:gridSpan w:val="4"/>
            <w:tcBorders>
              <w:top w:val="single" w:color="auto" w:sz="12" w:space="0"/>
              <w:left w:val="single" w:color="auto" w:sz="8" w:space="0"/>
              <w:bottom w:val="single" w:color="auto" w:sz="8" w:space="0"/>
              <w:right w:val="single" w:color="auto" w:sz="8" w:space="0"/>
            </w:tcBorders>
            <w:vAlign w:val="center"/>
          </w:tcPr>
          <w:p>
            <w:pPr>
              <w:jc w:val="center"/>
              <w:rPr>
                <w:sz w:val="24"/>
              </w:rPr>
            </w:pPr>
          </w:p>
        </w:tc>
        <w:tc>
          <w:tcPr>
            <w:tcW w:w="1379" w:type="dxa"/>
            <w:tcBorders>
              <w:top w:val="single" w:color="auto" w:sz="12" w:space="0"/>
              <w:left w:val="single" w:color="auto" w:sz="8" w:space="0"/>
              <w:bottom w:val="single" w:color="auto" w:sz="8" w:space="0"/>
            </w:tcBorders>
            <w:vAlign w:val="center"/>
          </w:tcPr>
          <w:p>
            <w:pPr>
              <w:jc w:val="center"/>
              <w:rPr>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18" w:hRule="atLeast"/>
          <w:jc w:val="center"/>
        </w:trPr>
        <w:tc>
          <w:tcPr>
            <w:tcW w:w="1368" w:type="dxa"/>
            <w:gridSpan w:val="4"/>
            <w:tcBorders>
              <w:top w:val="single" w:color="auto" w:sz="8" w:space="0"/>
              <w:bottom w:val="single" w:color="auto" w:sz="8" w:space="0"/>
              <w:right w:val="single" w:color="auto" w:sz="8" w:space="0"/>
            </w:tcBorders>
            <w:vAlign w:val="center"/>
          </w:tcPr>
          <w:p>
            <w:pPr>
              <w:jc w:val="center"/>
              <w:rPr>
                <w:sz w:val="24"/>
              </w:rPr>
            </w:pPr>
            <w:r>
              <w:rPr>
                <w:rFonts w:hint="eastAsia"/>
                <w:sz w:val="24"/>
              </w:rPr>
              <w:t>指导教师2</w:t>
            </w:r>
          </w:p>
        </w:tc>
        <w:tc>
          <w:tcPr>
            <w:tcW w:w="1455" w:type="dxa"/>
            <w:gridSpan w:val="2"/>
            <w:tcBorders>
              <w:top w:val="single" w:color="auto" w:sz="8" w:space="0"/>
              <w:left w:val="single" w:color="auto" w:sz="8" w:space="0"/>
              <w:bottom w:val="single" w:color="auto" w:sz="8" w:space="0"/>
              <w:right w:val="single" w:color="auto" w:sz="8" w:space="0"/>
            </w:tcBorders>
            <w:vAlign w:val="center"/>
          </w:tcPr>
          <w:p>
            <w:pPr>
              <w:jc w:val="center"/>
              <w:rPr>
                <w:sz w:val="24"/>
              </w:rPr>
            </w:pPr>
          </w:p>
        </w:tc>
        <w:tc>
          <w:tcPr>
            <w:tcW w:w="756" w:type="dxa"/>
            <w:gridSpan w:val="3"/>
            <w:tcBorders>
              <w:top w:val="single" w:color="auto" w:sz="8" w:space="0"/>
              <w:left w:val="single" w:color="auto" w:sz="8" w:space="0"/>
              <w:bottom w:val="single" w:color="auto" w:sz="8" w:space="0"/>
              <w:right w:val="single" w:color="auto" w:sz="8" w:space="0"/>
            </w:tcBorders>
            <w:vAlign w:val="center"/>
          </w:tcPr>
          <w:p>
            <w:pPr>
              <w:jc w:val="center"/>
              <w:rPr>
                <w:sz w:val="24"/>
              </w:rPr>
            </w:pPr>
          </w:p>
        </w:tc>
        <w:tc>
          <w:tcPr>
            <w:tcW w:w="2218" w:type="dxa"/>
            <w:gridSpan w:val="3"/>
            <w:tcBorders>
              <w:top w:val="single" w:color="auto" w:sz="8" w:space="0"/>
              <w:left w:val="single" w:color="auto" w:sz="8" w:space="0"/>
              <w:bottom w:val="single" w:color="auto" w:sz="8" w:space="0"/>
              <w:right w:val="single" w:color="auto" w:sz="8" w:space="0"/>
            </w:tcBorders>
            <w:vAlign w:val="center"/>
          </w:tcPr>
          <w:p>
            <w:pPr>
              <w:jc w:val="center"/>
              <w:rPr>
                <w:sz w:val="24"/>
              </w:rPr>
            </w:pPr>
          </w:p>
        </w:tc>
        <w:tc>
          <w:tcPr>
            <w:tcW w:w="2311" w:type="dxa"/>
            <w:gridSpan w:val="4"/>
            <w:tcBorders>
              <w:top w:val="single" w:color="auto" w:sz="8" w:space="0"/>
              <w:left w:val="single" w:color="auto" w:sz="8" w:space="0"/>
              <w:bottom w:val="single" w:color="auto" w:sz="8" w:space="0"/>
              <w:right w:val="single" w:color="auto" w:sz="8" w:space="0"/>
            </w:tcBorders>
            <w:vAlign w:val="center"/>
          </w:tcPr>
          <w:p>
            <w:pPr>
              <w:jc w:val="center"/>
              <w:rPr>
                <w:sz w:val="24"/>
              </w:rPr>
            </w:pPr>
          </w:p>
        </w:tc>
        <w:tc>
          <w:tcPr>
            <w:tcW w:w="1379" w:type="dxa"/>
            <w:tcBorders>
              <w:top w:val="single" w:color="auto" w:sz="8" w:space="0"/>
              <w:left w:val="single" w:color="auto" w:sz="8" w:space="0"/>
              <w:bottom w:val="single" w:color="auto" w:sz="8" w:space="0"/>
            </w:tcBorders>
            <w:vAlign w:val="center"/>
          </w:tcPr>
          <w:p>
            <w:pPr>
              <w:jc w:val="center"/>
              <w:rPr>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220" w:hRule="exact"/>
          <w:jc w:val="center"/>
        </w:trPr>
        <w:tc>
          <w:tcPr>
            <w:tcW w:w="683" w:type="dxa"/>
            <w:gridSpan w:val="2"/>
            <w:tcBorders>
              <w:top w:val="single" w:color="auto" w:sz="12" w:space="0"/>
              <w:bottom w:val="single" w:color="auto" w:sz="12" w:space="0"/>
              <w:right w:val="single" w:color="auto" w:sz="8" w:space="0"/>
            </w:tcBorders>
            <w:vAlign w:val="center"/>
          </w:tcPr>
          <w:p>
            <w:pPr>
              <w:jc w:val="center"/>
              <w:rPr>
                <w:sz w:val="24"/>
              </w:rPr>
            </w:pPr>
            <w:r>
              <w:rPr>
                <w:rFonts w:hint="eastAsia"/>
                <w:sz w:val="24"/>
              </w:rPr>
              <w:t>单位意见</w:t>
            </w:r>
          </w:p>
        </w:tc>
        <w:tc>
          <w:tcPr>
            <w:tcW w:w="8804" w:type="dxa"/>
            <w:gridSpan w:val="15"/>
            <w:tcBorders>
              <w:top w:val="single" w:color="auto" w:sz="12" w:space="0"/>
              <w:left w:val="single" w:color="auto" w:sz="8" w:space="0"/>
              <w:bottom w:val="single" w:color="auto" w:sz="12" w:space="0"/>
            </w:tcBorders>
            <w:vAlign w:val="center"/>
          </w:tcPr>
          <w:p>
            <w:pPr>
              <w:wordWrap w:val="0"/>
              <w:adjustRightInd w:val="0"/>
              <w:snapToGrid w:val="0"/>
              <w:jc w:val="right"/>
              <w:rPr>
                <w:rFonts w:cs="宋体"/>
                <w:sz w:val="24"/>
              </w:rPr>
            </w:pPr>
          </w:p>
          <w:p>
            <w:pPr>
              <w:wordWrap w:val="0"/>
              <w:adjustRightInd w:val="0"/>
              <w:snapToGrid w:val="0"/>
              <w:ind w:right="240"/>
              <w:jc w:val="right"/>
              <w:rPr>
                <w:rFonts w:cs="宋体"/>
                <w:sz w:val="24"/>
              </w:rPr>
            </w:pPr>
            <w:r>
              <w:rPr>
                <w:rFonts w:hint="eastAsia" w:cs="宋体"/>
                <w:sz w:val="24"/>
              </w:rPr>
              <w:t xml:space="preserve"> </w:t>
            </w:r>
            <w:r>
              <w:rPr>
                <w:rFonts w:cs="宋体"/>
                <w:sz w:val="24"/>
              </w:rPr>
              <w:t xml:space="preserve"> </w:t>
            </w:r>
          </w:p>
          <w:p>
            <w:pPr>
              <w:wordWrap w:val="0"/>
              <w:adjustRightInd w:val="0"/>
              <w:snapToGrid w:val="0"/>
              <w:jc w:val="right"/>
              <w:rPr>
                <w:rFonts w:cs="宋体"/>
                <w:sz w:val="24"/>
              </w:rPr>
            </w:pPr>
            <w:r>
              <w:rPr>
                <w:rFonts w:hint="eastAsia" w:cs="宋体"/>
                <w:sz w:val="24"/>
              </w:rPr>
              <w:t>负</w:t>
            </w:r>
            <w:r>
              <w:rPr>
                <w:rFonts w:cs="宋体"/>
                <w:sz w:val="24"/>
              </w:rPr>
              <w:t xml:space="preserve"> </w:t>
            </w:r>
            <w:r>
              <w:rPr>
                <w:rFonts w:hint="eastAsia" w:cs="宋体"/>
                <w:sz w:val="24"/>
              </w:rPr>
              <w:t>责</w:t>
            </w:r>
            <w:r>
              <w:rPr>
                <w:rFonts w:cs="宋体"/>
                <w:sz w:val="24"/>
              </w:rPr>
              <w:t xml:space="preserve"> </w:t>
            </w:r>
            <w:r>
              <w:rPr>
                <w:rFonts w:hint="eastAsia" w:cs="宋体"/>
                <w:sz w:val="24"/>
              </w:rPr>
              <w:t>人：</w:t>
            </w:r>
            <w:r>
              <w:rPr>
                <w:sz w:val="24"/>
              </w:rPr>
              <w:t xml:space="preserve">        </w:t>
            </w:r>
            <w:r>
              <w:rPr>
                <w:rFonts w:hint="eastAsia" w:cs="宋体"/>
                <w:sz w:val="24"/>
              </w:rPr>
              <w:t>（签</w:t>
            </w:r>
            <w:r>
              <w:rPr>
                <w:rFonts w:cs="宋体"/>
                <w:sz w:val="24"/>
              </w:rPr>
              <w:t xml:space="preserve">    </w:t>
            </w:r>
            <w:r>
              <w:rPr>
                <w:rFonts w:hint="eastAsia" w:cs="宋体"/>
                <w:sz w:val="24"/>
              </w:rPr>
              <w:t>名）</w:t>
            </w:r>
          </w:p>
          <w:p>
            <w:pPr>
              <w:adjustRightInd w:val="0"/>
              <w:snapToGrid w:val="0"/>
              <w:spacing w:before="156" w:beforeLines="50"/>
              <w:ind w:right="16"/>
              <w:jc w:val="right"/>
              <w:rPr>
                <w:sz w:val="24"/>
              </w:rPr>
            </w:pPr>
            <w:r>
              <w:rPr>
                <w:rFonts w:hint="eastAsia" w:cs="宋体"/>
                <w:sz w:val="24"/>
              </w:rPr>
              <w:t>单位盖章：</w:t>
            </w:r>
            <w:r>
              <w:rPr>
                <w:rFonts w:cs="宋体"/>
                <w:sz w:val="24"/>
              </w:rPr>
              <w:t xml:space="preserve">        </w:t>
            </w:r>
            <w:r>
              <w:rPr>
                <w:rFonts w:hint="eastAsia" w:cs="宋体"/>
                <w:sz w:val="24"/>
              </w:rPr>
              <w:t>（学校公章）</w:t>
            </w:r>
          </w:p>
          <w:p>
            <w:pPr>
              <w:spacing w:before="156" w:beforeLines="50"/>
              <w:jc w:val="right"/>
              <w:rPr>
                <w:sz w:val="24"/>
              </w:rPr>
            </w:pPr>
            <w:r>
              <w:rPr>
                <w:sz w:val="24"/>
              </w:rPr>
              <w:t xml:space="preserve">     </w:t>
            </w:r>
            <w:r>
              <w:rPr>
                <w:rFonts w:hint="eastAsia" w:cs="宋体"/>
                <w:sz w:val="24"/>
              </w:rPr>
              <w:t>年</w:t>
            </w:r>
            <w:r>
              <w:rPr>
                <w:sz w:val="24"/>
              </w:rPr>
              <w:t xml:space="preserve">    </w:t>
            </w:r>
            <w:r>
              <w:rPr>
                <w:rFonts w:hint="eastAsia" w:cs="宋体"/>
                <w:sz w:val="24"/>
              </w:rPr>
              <w:t>月</w:t>
            </w:r>
            <w:r>
              <w:rPr>
                <w:sz w:val="24"/>
              </w:rPr>
              <w:t xml:space="preserve">    </w:t>
            </w:r>
            <w:r>
              <w:rPr>
                <w:rFonts w:hint="eastAsia" w:cs="宋体"/>
                <w:sz w:val="24"/>
              </w:rPr>
              <w:t>日</w:t>
            </w:r>
          </w:p>
        </w:tc>
      </w:tr>
    </w:tbl>
    <w:p>
      <w:pPr>
        <w:spacing w:line="360" w:lineRule="auto"/>
        <w:rPr>
          <w:rFonts w:hint="eastAsia" w:ascii="黑体" w:hAnsi="黑体" w:eastAsia="黑体" w:cs="黑体"/>
          <w:b w:val="0"/>
          <w:bCs w:val="0"/>
          <w:color w:val="000000" w:themeColor="text1"/>
          <w:kern w:val="44"/>
          <w:sz w:val="28"/>
          <w:szCs w:val="28"/>
          <w14:textFill>
            <w14:solidFill>
              <w14:schemeClr w14:val="tx1"/>
            </w14:solidFill>
          </w14:textFill>
        </w:rPr>
      </w:pPr>
      <w:bookmarkStart w:id="0" w:name="_Hlk106030065"/>
      <w:bookmarkEnd w:id="0"/>
      <w:r>
        <w:rPr>
          <w:rFonts w:hint="eastAsia" w:ascii="黑体" w:hAnsi="黑体" w:eastAsia="黑体" w:cs="黑体"/>
          <w:b w:val="0"/>
          <w:bCs w:val="0"/>
          <w:color w:val="000000" w:themeColor="text1"/>
          <w:kern w:val="44"/>
          <w:sz w:val="32"/>
          <w:szCs w:val="32"/>
          <w14:textFill>
            <w14:solidFill>
              <w14:schemeClr w14:val="tx1"/>
            </w14:solidFill>
          </w14:textFill>
        </w:rPr>
        <w:t>附件3</w:t>
      </w:r>
    </w:p>
    <w:p>
      <w:pPr>
        <w:pStyle w:val="6"/>
        <w:kinsoku w:val="0"/>
        <w:overflowPunct w:val="0"/>
        <w:snapToGrid w:val="0"/>
        <w:spacing w:before="0"/>
        <w:ind w:left="0"/>
        <w:jc w:val="center"/>
        <w:rPr>
          <w:rFonts w:hint="eastAsia" w:ascii="方正小标宋简体" w:hAnsi="方正小标宋简体" w:eastAsia="方正小标宋简体" w:cs="方正小标宋简体"/>
          <w:b w:val="0"/>
          <w:bCs w:val="0"/>
          <w:color w:val="000000" w:themeColor="text1"/>
          <w:w w:val="95"/>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555555"/>
          <w:sz w:val="44"/>
          <w:szCs w:val="44"/>
        </w:rPr>
        <w:t>2024年北京市大学生工程实践与创新能力大赛命题与运行方案</w:t>
      </w:r>
    </w:p>
    <w:p>
      <w:pPr>
        <w:pStyle w:val="2"/>
        <w:spacing w:before="240" w:after="120" w:line="360" w:lineRule="auto"/>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第一部分 新能源车赛道</w:t>
      </w:r>
    </w:p>
    <w:p>
      <w:pPr>
        <w:tabs>
          <w:tab w:val="left" w:pos="1620"/>
        </w:tabs>
        <w:spacing w:line="360" w:lineRule="auto"/>
        <w:ind w:left="-3" w:leftChars="-1" w:firstLine="480" w:firstLineChars="200"/>
        <w:rPr>
          <w:rFonts w:ascii="Times New Roman" w:hAnsi="Times New Roman" w:cs="Times New Roman"/>
          <w:sz w:val="24"/>
          <w:szCs w:val="24"/>
        </w:rPr>
      </w:pPr>
      <w:r>
        <w:rPr>
          <w:rFonts w:ascii="Times New Roman" w:hAnsi="Times New Roman" w:cs="Times New Roman"/>
          <w:sz w:val="24"/>
          <w:szCs w:val="24"/>
        </w:rPr>
        <w:t>碳达峰碳中和是实现高质量发展的必由之路。加快新能源开发和利用效率，倡导低碳生活，减少环境污染和改善空气质量是是贯彻落实科学发展观的要求，是实施可持续发展战略的要求。提高可再生能源利用比例和利用效率、摆脱对化石能源的依赖，降低能源消耗，是碳中和的重中之重，对推进我国经济社会绿色低碳发展有重要意义。本赛道以“践行绿色低碳，重温长征故事，迈向强国新征程”为目标，以绿色能源为主题，以新能源车为载体，培养学生的绿色低碳生活理念，夯实学生的工程实践与创新能力。</w:t>
      </w:r>
    </w:p>
    <w:p>
      <w:pPr>
        <w:tabs>
          <w:tab w:val="left" w:pos="1620"/>
        </w:tabs>
        <w:spacing w:line="360" w:lineRule="auto"/>
        <w:ind w:left="-3" w:leftChars="-1" w:firstLine="480" w:firstLineChars="200"/>
        <w:rPr>
          <w:rFonts w:ascii="Times New Roman" w:hAnsi="Times New Roman" w:cs="Times New Roman"/>
          <w:sz w:val="24"/>
          <w:szCs w:val="24"/>
        </w:rPr>
      </w:pPr>
      <w:r>
        <w:rPr>
          <w:rFonts w:ascii="Times New Roman" w:hAnsi="Times New Roman" w:cs="Times New Roman"/>
          <w:sz w:val="24"/>
          <w:szCs w:val="24"/>
        </w:rPr>
        <w:t>新能源车赛道包括太阳能新能源车和生物质能新能源车两个赛项。太阳能新能源车是采用太阳能发电作为动力，即太阳能新能源车也称为太阳能电动车。生物质能新能源车是采用绿色的生物质能，本赛项是采用乙醇材料作为燃料，利用温差发电技术来实现，即生物质能新能源车也称为温差电动车。</w:t>
      </w:r>
    </w:p>
    <w:p>
      <w:pPr>
        <w:pStyle w:val="3"/>
        <w:spacing w:before="120" w:after="120" w:line="240" w:lineRule="auto"/>
        <w:ind w:firstLine="600" w:firstLineChars="200"/>
        <w:rPr>
          <w:rFonts w:hint="eastAsia" w:ascii="黑体" w:hAnsi="黑体" w:eastAsia="黑体" w:cs="黑体"/>
          <w:b w:val="0"/>
          <w:sz w:val="30"/>
          <w:szCs w:val="30"/>
        </w:rPr>
      </w:pPr>
      <w:r>
        <w:rPr>
          <w:rFonts w:hint="eastAsia" w:ascii="黑体" w:hAnsi="黑体" w:eastAsia="黑体" w:cs="黑体"/>
          <w:b w:val="0"/>
          <w:sz w:val="30"/>
          <w:szCs w:val="30"/>
        </w:rPr>
        <w:t>一、太阳能电动车赛项</w:t>
      </w:r>
    </w:p>
    <w:p>
      <w:pPr>
        <w:tabs>
          <w:tab w:val="left" w:pos="1620"/>
        </w:tabs>
        <w:spacing w:line="360" w:lineRule="auto"/>
        <w:ind w:left="-3" w:leftChars="-1"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1. 对参赛作品/内容的要求</w:t>
      </w:r>
    </w:p>
    <w:p>
      <w:pPr>
        <w:tabs>
          <w:tab w:val="left" w:pos="1620"/>
        </w:tabs>
        <w:spacing w:line="360" w:lineRule="auto"/>
        <w:ind w:left="-3" w:leftChars="-1" w:firstLine="480" w:firstLineChars="200"/>
        <w:rPr>
          <w:rFonts w:ascii="Times New Roman" w:hAnsi="Times New Roman" w:cs="Times New Roman"/>
          <w:sz w:val="24"/>
          <w:szCs w:val="24"/>
        </w:rPr>
      </w:pPr>
      <w:r>
        <w:rPr>
          <w:rFonts w:ascii="Times New Roman" w:hAnsi="Times New Roman" w:cs="Times New Roman"/>
          <w:sz w:val="24"/>
          <w:szCs w:val="24"/>
        </w:rPr>
        <w:t>为了降低电动车运行的能耗，要</w:t>
      </w:r>
      <w:r>
        <w:rPr>
          <w:rFonts w:ascii="Times New Roman" w:hAnsi="Times New Roman" w:cs="Times New Roman"/>
          <w:sz w:val="24"/>
          <w:szCs w:val="24"/>
          <w:u w:val="single"/>
        </w:rPr>
        <w:t>求参</w:t>
      </w:r>
      <w:r>
        <w:rPr>
          <w:rFonts w:ascii="Times New Roman" w:hAnsi="Times New Roman" w:cs="Times New Roman"/>
          <w:sz w:val="24"/>
          <w:szCs w:val="24"/>
        </w:rPr>
        <w:t>赛队在本校进行自主创意和轻量化设计并制作一台具有方向控制功能的太阳能电动车，不能使用购买的成套组件或现成作品；该电动车主要由太阳能电池板/薄膜（简称：太阳能板）、充电模块、超级电容模组、稳压输出模块（该电路可含在超级电容模组内）、语音播报模块、电量检测模块（</w:t>
      </w:r>
      <w:bookmarkStart w:id="1" w:name="_Hlk168906921"/>
      <w:r>
        <w:rPr>
          <w:rFonts w:ascii="Times New Roman" w:hAnsi="Times New Roman" w:cs="Times New Roman"/>
          <w:sz w:val="24"/>
          <w:szCs w:val="24"/>
        </w:rPr>
        <w:t>如图1</w:t>
      </w:r>
      <w:r>
        <w:rPr>
          <w:rFonts w:hint="eastAsia" w:ascii="Times New Roman" w:hAnsi="Times New Roman" w:cs="Times New Roman"/>
          <w:sz w:val="24"/>
          <w:szCs w:val="24"/>
        </w:rPr>
        <w:t>-1</w:t>
      </w:r>
      <w:r>
        <w:rPr>
          <w:rFonts w:ascii="Times New Roman" w:hAnsi="Times New Roman" w:cs="Times New Roman"/>
          <w:sz w:val="24"/>
          <w:szCs w:val="24"/>
        </w:rPr>
        <w:t>所示，自带电源，</w:t>
      </w:r>
      <w:bookmarkStart w:id="2" w:name="_Hlk169264280"/>
      <w:r>
        <w:rPr>
          <w:rFonts w:ascii="Times New Roman" w:hAnsi="Times New Roman" w:cs="Times New Roman"/>
          <w:sz w:val="24"/>
          <w:szCs w:val="24"/>
        </w:rPr>
        <w:t>电能测量精度1%，</w:t>
      </w:r>
      <w:bookmarkEnd w:id="2"/>
      <w:r>
        <w:rPr>
          <w:rFonts w:ascii="Times New Roman" w:hAnsi="Times New Roman" w:cs="Times New Roman"/>
          <w:sz w:val="24"/>
          <w:szCs w:val="24"/>
        </w:rPr>
        <w:t>第三方检测机构认证，决赛使用，组委会提供</w:t>
      </w:r>
      <w:bookmarkEnd w:id="1"/>
      <w:r>
        <w:rPr>
          <w:rFonts w:ascii="Times New Roman" w:hAnsi="Times New Roman" w:cs="Times New Roman"/>
          <w:sz w:val="24"/>
          <w:szCs w:val="24"/>
        </w:rPr>
        <w:t>）、电机及相关元器件和本体组成。</w:t>
      </w:r>
      <w:bookmarkStart w:id="3" w:name="_Hlk169264320"/>
      <w:r>
        <w:rPr>
          <w:rFonts w:ascii="Times New Roman" w:hAnsi="Times New Roman" w:cs="Times New Roman"/>
          <w:sz w:val="24"/>
          <w:szCs w:val="24"/>
        </w:rPr>
        <w:t>该电动车在规定时间及指定竞赛场地上按照命题要求顺序前行（不能破坏赛道）</w:t>
      </w:r>
      <w:bookmarkEnd w:id="3"/>
      <w:r>
        <w:rPr>
          <w:rFonts w:ascii="Times New Roman" w:hAnsi="Times New Roman" w:cs="Times New Roman"/>
          <w:sz w:val="24"/>
          <w:szCs w:val="24"/>
        </w:rPr>
        <w:t>，并在规定的标志点进行标记。该电动车最大外形尺寸满足铅垂方向投影不大于200mm×300mm（宽×长）的长方形，太阳能板尺寸不大于200mm×300mm（宽×长）。该电动车只有一个随车装载的超级电容模组，用于该电动车所有动作的能量，比赛过程中（含调试环节）不能更换和充电。该电动车上只有一个电动元器件（不能带有如编码器等检测功能），即只有一个能把电能转化为机械能的元器件用于驱动该电动车前行，</w:t>
      </w:r>
      <w:bookmarkStart w:id="4" w:name="_Hlk144237215"/>
      <w:r>
        <w:rPr>
          <w:rFonts w:ascii="Times New Roman" w:hAnsi="Times New Roman" w:cs="Times New Roman"/>
          <w:sz w:val="24"/>
          <w:szCs w:val="24"/>
        </w:rPr>
        <w:t>转向只能采用机械机构来实现，不能使用任何电控装置控制电动车的转向，不能安装其它任何传感器</w:t>
      </w:r>
      <w:bookmarkEnd w:id="4"/>
      <w:r>
        <w:rPr>
          <w:rFonts w:ascii="Times New Roman" w:hAnsi="Times New Roman" w:cs="Times New Roman"/>
          <w:sz w:val="24"/>
          <w:szCs w:val="24"/>
        </w:rPr>
        <w:t>；该电动车上只安装一个读卡器（13.56MHz，14443A协议）且必须装在电动车外壳内（不允许外露，且只能小于</w:t>
      </w:r>
      <w:bookmarkStart w:id="5" w:name="_Hlk167956775"/>
      <w:r>
        <w:rPr>
          <w:rFonts w:ascii="Times New Roman" w:hAnsi="Times New Roman" w:cs="Times New Roman"/>
          <w:sz w:val="24"/>
          <w:szCs w:val="24"/>
        </w:rPr>
        <w:t>电动车最大外形尺寸</w:t>
      </w:r>
      <w:bookmarkEnd w:id="5"/>
      <w:r>
        <w:rPr>
          <w:rFonts w:ascii="Times New Roman" w:hAnsi="Times New Roman" w:cs="Times New Roman"/>
          <w:sz w:val="24"/>
          <w:szCs w:val="24"/>
        </w:rPr>
        <w:t>），用于检测运行场地上粘贴的UID标签（13.56MHz，14443A协议）及获取UID标签所存储的信息；该电动车顶部醒目位置只能安装一个直径不小于Φ8mm的红色</w:t>
      </w:r>
      <w:r>
        <w:rPr>
          <w:rFonts w:ascii="Times New Roman" w:hAnsi="Times New Roman" w:eastAsia="宋体" w:cs="Times New Roman"/>
          <w:sz w:val="24"/>
          <w:szCs w:val="24"/>
        </w:rPr>
        <w:t>亮光</w:t>
      </w:r>
      <w:r>
        <w:rPr>
          <w:rFonts w:ascii="Times New Roman" w:hAnsi="Times New Roman" w:cs="Times New Roman"/>
          <w:sz w:val="24"/>
          <w:szCs w:val="24"/>
        </w:rPr>
        <w:t>led灯，</w:t>
      </w:r>
      <w:r>
        <w:rPr>
          <w:rFonts w:ascii="Times New Roman" w:hAnsi="Times New Roman" w:eastAsia="宋体" w:cs="Times New Roman"/>
          <w:sz w:val="24"/>
          <w:szCs w:val="24"/>
        </w:rPr>
        <w:t>并不被任何物体遮挡；</w:t>
      </w:r>
      <w:r>
        <w:rPr>
          <w:rFonts w:ascii="Times New Roman" w:hAnsi="Times New Roman" w:cs="Times New Roman"/>
          <w:sz w:val="24"/>
          <w:szCs w:val="24"/>
        </w:rPr>
        <w:t>该电动车上的语音播报模块用于播报UID标签存储的信息；当电动车在标志点的UID标签上经过时，</w:t>
      </w:r>
      <w:bookmarkStart w:id="6" w:name="_Hlk151281794"/>
      <w:r>
        <w:rPr>
          <w:rFonts w:ascii="Times New Roman" w:hAnsi="Times New Roman" w:cs="Times New Roman"/>
          <w:sz w:val="24"/>
          <w:szCs w:val="24"/>
        </w:rPr>
        <w:t>电动车上读卡器检测到UID标签， led灯亮（一次），并在离开UID标签后LED灯熄灭，则表示标记成功。</w:t>
      </w:r>
      <w:bookmarkEnd w:id="6"/>
      <w:r>
        <w:rPr>
          <w:rFonts w:ascii="Times New Roman" w:hAnsi="Times New Roman" w:cs="Times New Roman"/>
          <w:sz w:val="24"/>
          <w:szCs w:val="24"/>
        </w:rPr>
        <w:t>当电动车在标志点的UID标签上经过时，电动车上读卡器检测到UID标签，语音播报模块正确播报UID标签存储的内容（GB2312）一次，则表示语音播报成功。语音播报的音量需要考虑现场比赛的噪音，保证比赛现场语音播报内容可清晰听到。该电动车顶部醒目位置预留空间安装电能检测模块，且不被任何物体遮挡，便于取放、操作和查看（如图1</w:t>
      </w:r>
      <w:r>
        <w:rPr>
          <w:rFonts w:hint="eastAsia" w:ascii="Times New Roman" w:hAnsi="Times New Roman" w:cs="Times New Roman"/>
          <w:sz w:val="24"/>
          <w:szCs w:val="24"/>
        </w:rPr>
        <w:t>-1</w:t>
      </w:r>
      <w:r>
        <w:rPr>
          <w:rFonts w:ascii="Times New Roman" w:hAnsi="Times New Roman" w:cs="Times New Roman"/>
          <w:sz w:val="24"/>
          <w:szCs w:val="24"/>
        </w:rPr>
        <w:t>b所示）。电能检测模块尺寸为84mm×35mm×26mm（长×宽×高），重量不超过100g；左侧端面有电源开关、重置按钮和充电接口（如图1</w:t>
      </w:r>
      <w:r>
        <w:rPr>
          <w:rFonts w:hint="eastAsia" w:ascii="Times New Roman" w:hAnsi="Times New Roman" w:cs="Times New Roman"/>
          <w:sz w:val="24"/>
          <w:szCs w:val="24"/>
        </w:rPr>
        <w:t>-1</w:t>
      </w:r>
      <w:r>
        <w:rPr>
          <w:rFonts w:ascii="Times New Roman" w:hAnsi="Times New Roman" w:cs="Times New Roman"/>
          <w:sz w:val="24"/>
          <w:szCs w:val="24"/>
        </w:rPr>
        <w:t>a所示）；右侧端面有两个接口，即输入接口（XT30公头连接器）和输出接口（XT30母头连接器）（如图1</w:t>
      </w:r>
      <w:r>
        <w:rPr>
          <w:rFonts w:hint="eastAsia" w:ascii="Times New Roman" w:hAnsi="Times New Roman" w:cs="Times New Roman"/>
          <w:sz w:val="24"/>
          <w:szCs w:val="24"/>
        </w:rPr>
        <w:t>-1</w:t>
      </w:r>
      <w:r>
        <w:rPr>
          <w:rFonts w:ascii="Times New Roman" w:hAnsi="Times New Roman" w:cs="Times New Roman"/>
          <w:sz w:val="24"/>
          <w:szCs w:val="24"/>
        </w:rPr>
        <w:t>c所示）。在充电时，输入接口与充电模块连接，输出接口与超级电容模组连接（如图</w:t>
      </w:r>
      <w:r>
        <w:rPr>
          <w:rFonts w:hint="eastAsia" w:ascii="Times New Roman" w:hAnsi="Times New Roman" w:cs="Times New Roman"/>
          <w:sz w:val="24"/>
          <w:szCs w:val="24"/>
        </w:rPr>
        <w:t>1-</w:t>
      </w:r>
      <w:r>
        <w:rPr>
          <w:rFonts w:ascii="Times New Roman" w:hAnsi="Times New Roman" w:cs="Times New Roman"/>
          <w:sz w:val="24"/>
          <w:szCs w:val="24"/>
        </w:rPr>
        <w:t>2所示）；在用电时，输入接口与超级电容模组连接，输出接口与后续电路连接（如图</w:t>
      </w:r>
      <w:r>
        <w:rPr>
          <w:rFonts w:hint="eastAsia" w:ascii="Times New Roman" w:hAnsi="Times New Roman" w:cs="Times New Roman"/>
          <w:sz w:val="24"/>
          <w:szCs w:val="24"/>
        </w:rPr>
        <w:t>1-</w:t>
      </w:r>
      <w:r>
        <w:rPr>
          <w:rFonts w:ascii="Times New Roman" w:hAnsi="Times New Roman" w:cs="Times New Roman"/>
          <w:sz w:val="24"/>
          <w:szCs w:val="24"/>
        </w:rPr>
        <w:t>3所示）。</w:t>
      </w:r>
      <w:bookmarkStart w:id="7" w:name="_Hlk166654161"/>
      <w:r>
        <w:rPr>
          <w:rFonts w:ascii="Times New Roman" w:hAnsi="Times New Roman" w:cs="Times New Roman"/>
          <w:sz w:val="24"/>
          <w:szCs w:val="24"/>
        </w:rPr>
        <w:t>如图</w:t>
      </w:r>
      <w:r>
        <w:rPr>
          <w:rFonts w:hint="eastAsia" w:ascii="Times New Roman" w:hAnsi="Times New Roman" w:cs="Times New Roman"/>
          <w:sz w:val="24"/>
          <w:szCs w:val="24"/>
        </w:rPr>
        <w:t>1-</w:t>
      </w:r>
      <w:r>
        <w:rPr>
          <w:rFonts w:ascii="Times New Roman" w:hAnsi="Times New Roman" w:cs="Times New Roman"/>
          <w:sz w:val="24"/>
          <w:szCs w:val="24"/>
        </w:rPr>
        <w:t>2和图</w:t>
      </w:r>
      <w:r>
        <w:rPr>
          <w:rFonts w:hint="eastAsia" w:ascii="Times New Roman" w:hAnsi="Times New Roman" w:cs="Times New Roman"/>
          <w:sz w:val="24"/>
          <w:szCs w:val="24"/>
        </w:rPr>
        <w:t>1-</w:t>
      </w:r>
      <w:r>
        <w:rPr>
          <w:rFonts w:ascii="Times New Roman" w:hAnsi="Times New Roman" w:cs="Times New Roman"/>
          <w:sz w:val="24"/>
          <w:szCs w:val="24"/>
        </w:rPr>
        <w:t>3所示，电能检测模块通过3mΩ电阻对电路的电流进行采集，所产生的能量消耗不影响平均功率计算。</w:t>
      </w:r>
    </w:p>
    <w:bookmarkEnd w:id="7"/>
    <w:p>
      <w:pPr>
        <w:adjustRightInd w:val="0"/>
        <w:snapToGrid w:val="0"/>
        <w:spacing w:before="156" w:beforeLines="50" w:line="360" w:lineRule="auto"/>
        <w:jc w:val="center"/>
        <w:rPr>
          <w:rFonts w:ascii="Times New Roman" w:hAnsi="Times New Roman" w:cs="Times New Roman"/>
          <w:bCs/>
          <w:szCs w:val="21"/>
        </w:rPr>
      </w:pPr>
      <w:r>
        <w:rPr>
          <w:rFonts w:ascii="Times New Roman" w:hAnsi="Times New Roman" w:cs="Times New Roman"/>
        </w:rPr>
        <mc:AlternateContent>
          <mc:Choice Requires="wpg">
            <w:drawing>
              <wp:anchor distT="0" distB="0" distL="114300" distR="114300" simplePos="0" relativeHeight="251661312" behindDoc="0" locked="0" layoutInCell="1" allowOverlap="1">
                <wp:simplePos x="0" y="0"/>
                <wp:positionH relativeFrom="column">
                  <wp:posOffset>52705</wp:posOffset>
                </wp:positionH>
                <wp:positionV relativeFrom="paragraph">
                  <wp:posOffset>140335</wp:posOffset>
                </wp:positionV>
                <wp:extent cx="5200650" cy="1032510"/>
                <wp:effectExtent l="0" t="0" r="19050" b="15240"/>
                <wp:wrapTopAndBottom/>
                <wp:docPr id="18" name="组合 18"/>
                <wp:cNvGraphicFramePr/>
                <a:graphic xmlns:a="http://schemas.openxmlformats.org/drawingml/2006/main">
                  <a:graphicData uri="http://schemas.microsoft.com/office/word/2010/wordprocessingGroup">
                    <wpg:wgp>
                      <wpg:cNvGrpSpPr/>
                      <wpg:grpSpPr>
                        <a:xfrm>
                          <a:off x="0" y="0"/>
                          <a:ext cx="5200650" cy="1032510"/>
                          <a:chOff x="3080" y="28859"/>
                          <a:chExt cx="8190" cy="1626"/>
                        </a:xfrm>
                      </wpg:grpSpPr>
                      <pic:pic xmlns:pic="http://schemas.openxmlformats.org/drawingml/2006/picture">
                        <pic:nvPicPr>
                          <pic:cNvPr id="19" name="图片 3" descr="黑色的照相机&#10;&#10;描述已自动生成"/>
                          <pic:cNvPicPr>
                            <a:picLocks noChangeAspect="true"/>
                          </pic:cNvPicPr>
                        </pic:nvPicPr>
                        <pic:blipFill>
                          <a:blip r:embed="rId7" cstate="print">
                            <a:extLst>
                              <a:ext uri="{28A0092B-C50C-407E-A947-70E740481C1C}">
                                <a14:useLocalDpi xmlns:a14="http://schemas.microsoft.com/office/drawing/2010/main" val="false"/>
                              </a:ext>
                            </a:extLst>
                          </a:blip>
                          <a:srcRect l="1601" t="4685" r="1438" b="1427"/>
                          <a:stretch>
                            <a:fillRect/>
                          </a:stretch>
                        </pic:blipFill>
                        <pic:spPr>
                          <a:xfrm>
                            <a:off x="3080" y="28859"/>
                            <a:ext cx="2204" cy="1626"/>
                          </a:xfrm>
                          <a:prstGeom prst="roundRect">
                            <a:avLst/>
                          </a:prstGeom>
                          <a:noFill/>
                          <a:ln>
                            <a:noFill/>
                          </a:ln>
                        </pic:spPr>
                      </pic:pic>
                      <pic:pic xmlns:pic="http://schemas.openxmlformats.org/drawingml/2006/picture">
                        <pic:nvPicPr>
                          <pic:cNvPr id="20" name="图片 6" descr="黑色的游戏机&#10;&#10;中度可信度描述已自动生成"/>
                          <pic:cNvPicPr>
                            <a:picLocks noChangeAspect="true"/>
                          </pic:cNvPicPr>
                        </pic:nvPicPr>
                        <pic:blipFill>
                          <a:blip r:embed="rId8" cstate="print">
                            <a:extLst>
                              <a:ext uri="{28A0092B-C50C-407E-A947-70E740481C1C}">
                                <a14:useLocalDpi xmlns:a14="http://schemas.microsoft.com/office/drawing/2010/main" val="false"/>
                              </a:ext>
                            </a:extLst>
                          </a:blip>
                          <a:srcRect l="3198" t="6615" r="4165" b="12190"/>
                          <a:stretch>
                            <a:fillRect/>
                          </a:stretch>
                        </pic:blipFill>
                        <pic:spPr>
                          <a:xfrm>
                            <a:off x="5317" y="28859"/>
                            <a:ext cx="3798" cy="1607"/>
                          </a:xfrm>
                          <a:prstGeom prst="rect">
                            <a:avLst/>
                          </a:prstGeom>
                          <a:noFill/>
                          <a:ln>
                            <a:noFill/>
                          </a:ln>
                        </pic:spPr>
                      </pic:pic>
                      <pic:pic xmlns:pic="http://schemas.openxmlformats.org/drawingml/2006/picture">
                        <pic:nvPicPr>
                          <pic:cNvPr id="21" name="图片 1" descr="图形用户界面&#10;&#10;描述已自动生成"/>
                          <pic:cNvPicPr>
                            <a:picLocks noChangeAspect="true"/>
                          </pic:cNvPicPr>
                        </pic:nvPicPr>
                        <pic:blipFill>
                          <a:blip r:embed="rId9" cstate="print">
                            <a:extLst>
                              <a:ext uri="{28A0092B-C50C-407E-A947-70E740481C1C}">
                                <a14:useLocalDpi xmlns:a14="http://schemas.microsoft.com/office/drawing/2010/main" val="false"/>
                              </a:ext>
                            </a:extLst>
                          </a:blip>
                          <a:srcRect l="5167" t="5017" r="5267" b="4838"/>
                          <a:stretch>
                            <a:fillRect/>
                          </a:stretch>
                        </pic:blipFill>
                        <pic:spPr>
                          <a:xfrm>
                            <a:off x="9096" y="28859"/>
                            <a:ext cx="2175" cy="1608"/>
                          </a:xfrm>
                          <a:prstGeom prst="roundRect">
                            <a:avLst/>
                          </a:prstGeom>
                          <a:noFill/>
                          <a:ln>
                            <a:noFill/>
                          </a:ln>
                        </pic:spPr>
                      </pic:pic>
                    </wpg:wgp>
                  </a:graphicData>
                </a:graphic>
              </wp:anchor>
            </w:drawing>
          </mc:Choice>
          <mc:Fallback>
            <w:pict>
              <v:group id="_x0000_s1026" o:spid="_x0000_s1026" o:spt="203" style="position:absolute;left:0pt;margin-left:4.15pt;margin-top:11.05pt;height:81.3pt;width:409.5pt;mso-wrap-distance-bottom:0pt;mso-wrap-distance-top:0pt;z-index:251661312;mso-width-relative:page;mso-height-relative:page;" coordorigin="3080,28859" coordsize="8190,1626" o:gfxdata="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">
                <o:lock v:ext="edit" aspectratio="f"/>
                <v:shape id="图片 3" o:spid="_x0000_s1026" o:spt="75" alt="黑色的照相机&#10;&#10;描述已自动生成" type="#_x0000_t75" style="position:absolute;left:3080;top:28859;height:1626;width:2204;" filled="f" o:preferrelative="t" stroked="f" coordsize="21600,21600" o:gfxdata="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AVBhEroAAADbAAAADwAAAAAAAAABACAAAAA4AAAAZHJzL2Rvd25yZXYueG1s&#10;UEsBAhQAFAAAAAgAh07iQDMvBZ47AAAAOQAAABAAAAAAAAAAAQAgAAAAHwEAAGRycy9zaGFwZXht&#10;bC54bWxQSwUGAAAAAAYABgBbAQAAyQMAAAAA&#10;" adj="3600">
                  <v:fill on="f" focussize="0,0"/>
                  <v:stroke on="f"/>
                  <v:imagedata r:id="rId7" cropleft="1049f" croptop="3070f" cropright="942f" cropbottom="935f" o:title=""/>
                  <o:lock v:ext="edit" aspectratio="t"/>
                </v:shape>
                <v:shape id="图片 6" o:spid="_x0000_s1026" o:spt="75" alt="黑色的游戏机&#10;&#10;中度可信度描述已自动生成" type="#_x0000_t75" style="position:absolute;left:5317;top:28859;height:1607;width:3798;" filled="f" o:preferrelative="t" stroked="f" coordsize="21600,21600" o:gfxdata="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gamTG7AAAA2wAAAA8AAAAAAAAAAQAgAAAAOAAAAGRycy9kb3ducmV2Lnht&#10;bFBLAQIUABQAAAAIAIdO4kAzLwWeOwAAADkAAAAQAAAAAAAAAAEAIAAAACABAABkcnMvc2hhcGV4&#10;bWwueG1sUEsFBgAAAAAGAAYAWwEAAMoDAAAAAA==&#10;">
                  <v:fill on="f" focussize="0,0"/>
                  <v:stroke on="f"/>
                  <v:imagedata r:id="rId8" cropleft="2096f" croptop="4335f" cropright="2730f" cropbottom="7989f" o:title=""/>
                  <o:lock v:ext="edit" aspectratio="t"/>
                </v:shape>
                <v:shape id="图片 1" o:spid="_x0000_s1026" o:spt="75" alt="图形用户界面&#10;&#10;描述已自动生成" type="#_x0000_t75" style="position:absolute;left:9096;top:28859;height:1608;width:2175;" filled="f" o:preferrelative="t" stroked="f" coordsize="21600,21600" o:gfxdata="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g8diS+AAAA2wAAAA8AAAAAAAAAAQAgAAAAOAAAAGRycy9kb3ducmV2&#10;LnhtbFBLAQIUABQAAAAIAIdO4kAzLwWeOwAAADkAAAAQAAAAAAAAAAEAIAAAACMBAABkcnMvc2hh&#10;cGV4bWwueG1sUEsFBgAAAAAGAAYAWwEAAM0DAAAAAA==&#10;" adj="3600">
                  <v:fill on="f" focussize="0,0"/>
                  <v:stroke on="f"/>
                  <v:imagedata r:id="rId9" cropleft="3386f" croptop="3288f" cropright="3452f" cropbottom="3171f" o:title=""/>
                  <o:lock v:ext="edit" aspectratio="t"/>
                </v:shape>
                <w10:wrap type="topAndBottom"/>
              </v:group>
            </w:pict>
          </mc:Fallback>
        </mc:AlternateContent>
      </w:r>
      <w:r>
        <w:rPr>
          <w:rFonts w:ascii="Times New Roman" w:hAnsi="Times New Roman" w:cs="Times New Roman"/>
          <w:bCs/>
          <w:szCs w:val="21"/>
        </w:rPr>
        <w:t>a)</w:t>
      </w:r>
      <w:r>
        <w:rPr>
          <w:rFonts w:ascii="Times New Roman" w:hAnsi="Times New Roman" w:cs="Times New Roman"/>
          <w:szCs w:val="21"/>
        </w:rPr>
        <w:t>左侧面              b)带有检测窗口的顶面               c)右侧面</w:t>
      </w:r>
    </w:p>
    <w:p>
      <w:pPr>
        <w:adjustRightInd w:val="0"/>
        <w:snapToGrid w:val="0"/>
        <w:spacing w:before="156" w:beforeLines="50" w:line="360" w:lineRule="auto"/>
        <w:jc w:val="center"/>
        <w:rPr>
          <w:rFonts w:ascii="Times New Roman" w:hAnsi="Times New Roman" w:cs="Times New Roman"/>
        </w:rPr>
      </w:pPr>
      <w:r>
        <w:rPr>
          <w:rFonts w:ascii="Times New Roman" w:hAnsi="Times New Roman" w:cs="Times New Roman"/>
          <w:bCs/>
          <w:szCs w:val="21"/>
        </w:rPr>
        <w:t>图1</w:t>
      </w:r>
      <w:r>
        <w:rPr>
          <w:rFonts w:hint="eastAsia" w:ascii="Times New Roman" w:hAnsi="Times New Roman" w:cs="Times New Roman"/>
          <w:bCs/>
          <w:szCs w:val="21"/>
        </w:rPr>
        <w:t>-1</w:t>
      </w:r>
      <w:r>
        <w:rPr>
          <w:rFonts w:ascii="Times New Roman" w:hAnsi="Times New Roman" w:cs="Times New Roman"/>
          <w:bCs/>
          <w:szCs w:val="21"/>
        </w:rPr>
        <w:t xml:space="preserve"> 电能检测模块</w:t>
      </w:r>
    </w:p>
    <w:p>
      <w:pPr>
        <w:adjustRightInd w:val="0"/>
        <w:snapToGrid w:val="0"/>
        <w:spacing w:before="156" w:beforeLines="50" w:line="360" w:lineRule="auto"/>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object>
          <v:shape id="_x0000_i1025" o:spt="75" type="#_x0000_t75" style="height:167.25pt;width:374.95pt;" o:ole="t" filled="f" o:preferrelative="t" stroked="f" coordsize="21600,21600">
            <v:path/>
            <v:fill on="f" focussize="0,0"/>
            <v:stroke on="f" joinstyle="miter"/>
            <v:imagedata r:id="rId11" o:title=""/>
            <o:lock v:ext="edit" aspectratio="t"/>
            <w10:wrap type="none"/>
            <w10:anchorlock/>
          </v:shape>
          <o:OLEObject Type="Embed" ProgID="Visio.Drawing.15" ShapeID="_x0000_i1025" DrawAspect="Content" ObjectID="_1468075725" r:id="rId10">
            <o:LockedField>false</o:LockedField>
          </o:OLEObject>
        </w:object>
      </w:r>
    </w:p>
    <w:p>
      <w:pPr>
        <w:adjustRightInd w:val="0"/>
        <w:snapToGrid w:val="0"/>
        <w:spacing w:before="156" w:beforeLines="50" w:line="360" w:lineRule="auto"/>
        <w:jc w:val="center"/>
        <w:rPr>
          <w:rFonts w:ascii="Times New Roman" w:hAnsi="Times New Roman" w:cs="Times New Roman"/>
          <w:b/>
          <w:bCs/>
          <w:szCs w:val="21"/>
        </w:rPr>
      </w:pPr>
      <w:r>
        <w:rPr>
          <w:rFonts w:ascii="Times New Roman" w:hAnsi="Times New Roman" w:cs="Times New Roman"/>
          <w:bCs/>
          <w:szCs w:val="21"/>
        </w:rPr>
        <w:t>图</w:t>
      </w:r>
      <w:r>
        <w:rPr>
          <w:rFonts w:hint="eastAsia" w:ascii="Times New Roman" w:hAnsi="Times New Roman" w:cs="Times New Roman"/>
          <w:bCs/>
          <w:szCs w:val="21"/>
        </w:rPr>
        <w:t>1-</w:t>
      </w:r>
      <w:r>
        <w:rPr>
          <w:rFonts w:ascii="Times New Roman" w:hAnsi="Times New Roman" w:cs="Times New Roman"/>
          <w:bCs/>
          <w:szCs w:val="21"/>
        </w:rPr>
        <w:t>2 电能检测模块在充电情况下的连接方式</w:t>
      </w:r>
      <w:r>
        <w:rPr>
          <w:rFonts w:ascii="Times New Roman" w:hAnsi="Times New Roman" w:cs="Times New Roman"/>
        </w:rPr>
        <w:object>
          <v:shape id="_x0000_i1026" o:spt="75" type="#_x0000_t75" style="height:170.6pt;width:379.4pt;" o:ole="t" filled="f" o:preferrelative="t" stroked="f" coordsize="21600,21600">
            <v:path/>
            <v:fill on="f" focussize="0,0"/>
            <v:stroke on="f" joinstyle="miter"/>
            <v:imagedata r:id="rId13" o:title=""/>
            <o:lock v:ext="edit" aspectratio="t"/>
            <w10:wrap type="none"/>
            <w10:anchorlock/>
          </v:shape>
          <o:OLEObject Type="Embed" ProgID="Visio.Drawing.15" ShapeID="_x0000_i1026" DrawAspect="Content" ObjectID="_1468075726" r:id="rId12">
            <o:LockedField>false</o:LockedField>
          </o:OLEObject>
        </w:object>
      </w:r>
    </w:p>
    <w:p>
      <w:pPr>
        <w:adjustRightInd w:val="0"/>
        <w:snapToGrid w:val="0"/>
        <w:spacing w:before="156" w:beforeLines="50" w:line="360" w:lineRule="auto"/>
        <w:jc w:val="center"/>
        <w:rPr>
          <w:rFonts w:ascii="Times New Roman" w:hAnsi="Times New Roman" w:cs="Times New Roman"/>
        </w:rPr>
      </w:pPr>
      <w:r>
        <w:rPr>
          <w:rFonts w:ascii="Times New Roman" w:hAnsi="Times New Roman" w:cs="Times New Roman"/>
          <w:bCs/>
          <w:szCs w:val="21"/>
        </w:rPr>
        <w:t>图</w:t>
      </w:r>
      <w:r>
        <w:rPr>
          <w:rFonts w:hint="eastAsia" w:ascii="Times New Roman" w:hAnsi="Times New Roman" w:cs="Times New Roman"/>
          <w:bCs/>
          <w:szCs w:val="21"/>
        </w:rPr>
        <w:t>1-</w:t>
      </w:r>
      <w:r>
        <w:rPr>
          <w:rFonts w:ascii="Times New Roman" w:hAnsi="Times New Roman" w:cs="Times New Roman"/>
          <w:bCs/>
          <w:szCs w:val="21"/>
        </w:rPr>
        <w:t>3 电能检测模块在用电情况下的连接方式</w:t>
      </w:r>
    </w:p>
    <w:p>
      <w:pPr>
        <w:tabs>
          <w:tab w:val="left" w:pos="1620"/>
        </w:tabs>
        <w:spacing w:line="360" w:lineRule="auto"/>
        <w:ind w:left="-3" w:leftChars="-1" w:firstLine="480" w:firstLineChars="200"/>
        <w:rPr>
          <w:rFonts w:ascii="Times New Roman" w:hAnsi="Times New Roman" w:cs="Times New Roman"/>
          <w:sz w:val="24"/>
          <w:szCs w:val="24"/>
        </w:rPr>
      </w:pPr>
      <w:r>
        <w:rPr>
          <w:rFonts w:ascii="Times New Roman" w:hAnsi="Times New Roman" w:cs="Times New Roman"/>
          <w:sz w:val="24"/>
          <w:szCs w:val="24"/>
        </w:rPr>
        <w:t>要求该电动车的外包装（外壳）必须完整（即五面（不含底部）看不到里面，除透明、网格等形式外）、坚固、稳定安装在车体上，并便于拆装，其外形和结构不做任何限制。在运行过程中，只要有任何物品从该电动车上掉落，比赛结束。</w:t>
      </w:r>
    </w:p>
    <w:p>
      <w:pPr>
        <w:tabs>
          <w:tab w:val="left" w:pos="1620"/>
        </w:tabs>
        <w:spacing w:line="360" w:lineRule="auto"/>
        <w:ind w:left="-3" w:leftChars="-1" w:firstLine="480" w:firstLineChars="200"/>
        <w:rPr>
          <w:rFonts w:ascii="Times New Roman" w:hAnsi="Times New Roman" w:cs="Times New Roman"/>
          <w:sz w:val="24"/>
          <w:szCs w:val="24"/>
        </w:rPr>
      </w:pPr>
      <w:r>
        <w:rPr>
          <w:rFonts w:ascii="Times New Roman" w:hAnsi="Times New Roman" w:cs="Times New Roman"/>
          <w:sz w:val="24"/>
          <w:szCs w:val="24"/>
        </w:rPr>
        <w:t>在初赛时，该电动车采用已充电的一个</w:t>
      </w:r>
      <w:r>
        <w:rPr>
          <w:rFonts w:ascii="Times New Roman" w:hAnsi="Times New Roman" w:cs="Times New Roman"/>
          <w:kern w:val="0"/>
          <w:sz w:val="24"/>
          <w:szCs w:val="24"/>
        </w:rPr>
        <w:t>超级电容模组</w:t>
      </w:r>
      <w:r>
        <w:rPr>
          <w:rFonts w:ascii="Times New Roman" w:hAnsi="Times New Roman" w:cs="Times New Roman"/>
          <w:sz w:val="24"/>
          <w:szCs w:val="24"/>
        </w:rPr>
        <w:t>（规格不限）运行（注意：现场初赛不安排充电时间和充电场地）。</w:t>
      </w:r>
    </w:p>
    <w:p>
      <w:pPr>
        <w:tabs>
          <w:tab w:val="left" w:pos="1620"/>
        </w:tabs>
        <w:spacing w:line="360" w:lineRule="auto"/>
        <w:ind w:left="-3" w:leftChars="-1" w:firstLine="480" w:firstLineChars="200"/>
        <w:rPr>
          <w:rFonts w:ascii="Times New Roman" w:hAnsi="Times New Roman" w:cs="Times New Roman"/>
          <w:sz w:val="24"/>
          <w:szCs w:val="24"/>
        </w:rPr>
      </w:pPr>
      <w:r>
        <w:rPr>
          <w:rFonts w:ascii="Times New Roman" w:hAnsi="Times New Roman" w:cs="Times New Roman"/>
          <w:sz w:val="24"/>
          <w:szCs w:val="24"/>
        </w:rPr>
        <w:t>在决赛时</w:t>
      </w:r>
      <w:bookmarkStart w:id="8" w:name="_Hlk168906835"/>
      <w:r>
        <w:rPr>
          <w:rFonts w:ascii="Times New Roman" w:hAnsi="Times New Roman" w:cs="Times New Roman"/>
          <w:sz w:val="24"/>
          <w:szCs w:val="24"/>
        </w:rPr>
        <w:t>，</w:t>
      </w:r>
      <w:bookmarkEnd w:id="8"/>
      <w:r>
        <w:rPr>
          <w:rFonts w:ascii="Times New Roman" w:hAnsi="Times New Roman" w:cs="Times New Roman"/>
          <w:sz w:val="24"/>
          <w:szCs w:val="24"/>
        </w:rPr>
        <w:t>只能采用组委会现场</w:t>
      </w:r>
      <w:r>
        <w:rPr>
          <w:rFonts w:ascii="Times New Roman" w:hAnsi="Times New Roman" w:cs="Times New Roman"/>
          <w:bCs/>
          <w:sz w:val="24"/>
          <w:szCs w:val="24"/>
        </w:rPr>
        <w:t>配发统一规格的</w:t>
      </w:r>
      <w:r>
        <w:rPr>
          <w:rFonts w:ascii="Times New Roman" w:hAnsi="Times New Roman" w:cs="Times New Roman"/>
          <w:sz w:val="24"/>
          <w:szCs w:val="24"/>
        </w:rPr>
        <w:t>超级电容模组（最大充电电压7.94V，输出电压7.4V±0.1V，最大输出电流2A，最大外形尺寸60×60×46mm（长×宽×高））进行现场决赛。</w:t>
      </w:r>
    </w:p>
    <w:p>
      <w:pPr>
        <w:tabs>
          <w:tab w:val="left" w:pos="1620"/>
        </w:tabs>
        <w:spacing w:line="360" w:lineRule="auto"/>
        <w:ind w:left="-3" w:leftChars="-1" w:firstLine="480" w:firstLineChars="200"/>
        <w:rPr>
          <w:rFonts w:ascii="Times New Roman" w:hAnsi="Times New Roman" w:cs="Times New Roman"/>
          <w:sz w:val="24"/>
          <w:szCs w:val="24"/>
        </w:rPr>
      </w:pPr>
      <w:r>
        <w:rPr>
          <w:rFonts w:ascii="Times New Roman" w:hAnsi="Times New Roman" w:cs="Times New Roman"/>
          <w:sz w:val="24"/>
          <w:szCs w:val="24"/>
        </w:rPr>
        <w:t>在</w:t>
      </w:r>
      <w:r>
        <w:rPr>
          <w:rFonts w:ascii="Times New Roman" w:hAnsi="Times New Roman" w:cs="Times New Roman"/>
          <w:kern w:val="0"/>
          <w:sz w:val="24"/>
          <w:szCs w:val="24"/>
        </w:rPr>
        <w:t>超级电容模组充电</w:t>
      </w:r>
      <w:r>
        <w:rPr>
          <w:rFonts w:ascii="Times New Roman" w:hAnsi="Times New Roman" w:cs="Times New Roman"/>
          <w:sz w:val="24"/>
          <w:szCs w:val="24"/>
        </w:rPr>
        <w:t>环节，拆除太阳能板上的稳压模块，在规定充电时间内使用现场仿太阳光源，通过创新实践环节设计制作的充电模块给电动车上的超级电容模组充电（现场决赛不再使用太阳能电池板充电运行，即与系统断开），为现场决赛全过程提供动力，且便于拆装。</w:t>
      </w:r>
    </w:p>
    <w:p>
      <w:pPr>
        <w:tabs>
          <w:tab w:val="left" w:pos="1620"/>
        </w:tabs>
        <w:spacing w:line="360" w:lineRule="auto"/>
        <w:ind w:left="-3" w:leftChars="-1" w:firstLine="480" w:firstLineChars="200"/>
        <w:rPr>
          <w:rFonts w:ascii="Times New Roman" w:hAnsi="Times New Roman" w:cs="Times New Roman"/>
          <w:sz w:val="24"/>
          <w:szCs w:val="24"/>
        </w:rPr>
      </w:pPr>
      <w:r>
        <w:rPr>
          <w:rFonts w:ascii="Times New Roman" w:hAnsi="Times New Roman" w:cs="Times New Roman"/>
          <w:sz w:val="24"/>
          <w:szCs w:val="24"/>
        </w:rPr>
        <w:t>在现场初赛和</w:t>
      </w:r>
      <w:r>
        <w:rPr>
          <w:rFonts w:ascii="Times New Roman" w:hAnsi="Times New Roman" w:cs="Times New Roman"/>
          <w:bCs/>
          <w:sz w:val="24"/>
          <w:szCs w:val="24"/>
        </w:rPr>
        <w:t>现场决赛过程中，不能拆除</w:t>
      </w:r>
      <w:r>
        <w:rPr>
          <w:rFonts w:ascii="Times New Roman" w:hAnsi="Times New Roman" w:cs="Times New Roman"/>
          <w:color w:val="000000" w:themeColor="text1"/>
          <w:sz w:val="24"/>
          <w:szCs w:val="24"/>
          <w14:textFill>
            <w14:solidFill>
              <w14:schemeClr w14:val="tx1"/>
            </w14:solidFill>
          </w14:textFill>
        </w:rPr>
        <w:t>电动车</w:t>
      </w:r>
      <w:r>
        <w:rPr>
          <w:rFonts w:ascii="Times New Roman" w:hAnsi="Times New Roman" w:cs="Times New Roman"/>
          <w:bCs/>
          <w:color w:val="000000" w:themeColor="text1"/>
          <w:sz w:val="24"/>
          <w:szCs w:val="24"/>
          <w14:textFill>
            <w14:solidFill>
              <w14:schemeClr w14:val="tx1"/>
            </w14:solidFill>
          </w14:textFill>
        </w:rPr>
        <w:t>上的零部件和元器件</w:t>
      </w:r>
      <w:bookmarkStart w:id="9" w:name="_Hlk167444572"/>
      <w:r>
        <w:rPr>
          <w:rFonts w:ascii="Times New Roman" w:hAnsi="Times New Roman" w:cs="Times New Roman"/>
          <w:bCs/>
          <w:sz w:val="24"/>
          <w:szCs w:val="24"/>
        </w:rPr>
        <w:t>，不能在场地内外设置任何辅助电动车运行的仪器装置</w:t>
      </w:r>
      <w:bookmarkEnd w:id="9"/>
      <w:r>
        <w:rPr>
          <w:rFonts w:ascii="Times New Roman" w:hAnsi="Times New Roman" w:cs="Times New Roman"/>
          <w:bCs/>
          <w:sz w:val="24"/>
          <w:szCs w:val="24"/>
        </w:rPr>
        <w:t>，不安排给</w:t>
      </w:r>
      <w:r>
        <w:rPr>
          <w:rFonts w:ascii="Times New Roman" w:hAnsi="Times New Roman" w:cs="Times New Roman"/>
          <w:sz w:val="24"/>
          <w:szCs w:val="24"/>
        </w:rPr>
        <w:t>超级电容模组的</w:t>
      </w:r>
      <w:r>
        <w:rPr>
          <w:rFonts w:ascii="Times New Roman" w:hAnsi="Times New Roman" w:cs="Times New Roman"/>
          <w:bCs/>
          <w:sz w:val="24"/>
          <w:szCs w:val="24"/>
        </w:rPr>
        <w:t>充电环节，也不许更换</w:t>
      </w:r>
      <w:r>
        <w:rPr>
          <w:rFonts w:ascii="Times New Roman" w:hAnsi="Times New Roman" w:cs="Times New Roman"/>
          <w:sz w:val="24"/>
          <w:szCs w:val="24"/>
        </w:rPr>
        <w:t>超级电容模组</w:t>
      </w:r>
      <w:r>
        <w:rPr>
          <w:rFonts w:ascii="Times New Roman" w:hAnsi="Times New Roman" w:cs="Times New Roman"/>
          <w:bCs/>
          <w:sz w:val="24"/>
          <w:szCs w:val="24"/>
        </w:rPr>
        <w:t>。</w:t>
      </w:r>
    </w:p>
    <w:p>
      <w:pPr>
        <w:tabs>
          <w:tab w:val="left" w:pos="1620"/>
        </w:tabs>
        <w:spacing w:line="360" w:lineRule="auto"/>
        <w:ind w:left="-3" w:leftChars="-1" w:firstLine="480" w:firstLineChars="200"/>
        <w:rPr>
          <w:rFonts w:ascii="Times New Roman" w:hAnsi="Times New Roman" w:cs="Times New Roman"/>
          <w:sz w:val="24"/>
          <w:szCs w:val="24"/>
        </w:rPr>
      </w:pPr>
      <w:r>
        <w:rPr>
          <w:rFonts w:ascii="Times New Roman" w:hAnsi="Times New Roman" w:cs="Times New Roman"/>
          <w:sz w:val="24"/>
          <w:szCs w:val="24"/>
        </w:rPr>
        <w:t>如果不符合上述要求，均取消比赛资格</w:t>
      </w:r>
      <w:bookmarkStart w:id="10" w:name="_Hlk161315602"/>
      <w:r>
        <w:rPr>
          <w:rFonts w:ascii="Times New Roman" w:hAnsi="Times New Roman" w:cs="Times New Roman"/>
          <w:sz w:val="24"/>
          <w:szCs w:val="24"/>
        </w:rPr>
        <w:t>；若现场语音播报内容听不清楚，不记录成绩；若已经参赛，发现或投诉并情况属实取消比赛</w:t>
      </w:r>
      <w:bookmarkEnd w:id="10"/>
      <w:r>
        <w:rPr>
          <w:rFonts w:ascii="Times New Roman" w:hAnsi="Times New Roman" w:cs="Times New Roman"/>
          <w:sz w:val="24"/>
          <w:szCs w:val="24"/>
        </w:rPr>
        <w:t>成绩。</w:t>
      </w:r>
    </w:p>
    <w:p>
      <w:pPr>
        <w:tabs>
          <w:tab w:val="left" w:pos="1080"/>
        </w:tabs>
        <w:spacing w:before="78" w:beforeLines="25" w:after="78" w:afterLines="25" w:line="300" w:lineRule="auto"/>
        <w:ind w:firstLine="560" w:firstLineChars="200"/>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2. 赛程安排</w:t>
      </w:r>
    </w:p>
    <w:p>
      <w:pPr>
        <w:tabs>
          <w:tab w:val="left" w:pos="1620"/>
        </w:tabs>
        <w:spacing w:line="360" w:lineRule="auto"/>
        <w:ind w:left="-3" w:leftChars="-1" w:firstLine="470" w:firstLineChars="196"/>
        <w:rPr>
          <w:rFonts w:ascii="Times New Roman" w:hAnsi="Times New Roman" w:cs="Times New Roman"/>
          <w:kern w:val="0"/>
          <w:sz w:val="24"/>
          <w:szCs w:val="24"/>
        </w:rPr>
      </w:pPr>
      <w:r>
        <w:rPr>
          <w:rFonts w:ascii="Times New Roman" w:hAnsi="Times New Roman" w:cs="Times New Roman"/>
          <w:kern w:val="0"/>
          <w:sz w:val="24"/>
          <w:szCs w:val="24"/>
        </w:rPr>
        <w:t>太阳能电动车赛项由初赛和决赛组成。</w:t>
      </w:r>
    </w:p>
    <w:p>
      <w:pPr>
        <w:tabs>
          <w:tab w:val="left" w:pos="1620"/>
        </w:tabs>
        <w:spacing w:line="360" w:lineRule="auto"/>
        <w:ind w:left="-3" w:leftChars="-1" w:firstLine="470" w:firstLineChars="196"/>
        <w:rPr>
          <w:rFonts w:ascii="Times New Roman" w:hAnsi="Times New Roman" w:cs="Times New Roman"/>
          <w:kern w:val="0"/>
          <w:sz w:val="24"/>
          <w:szCs w:val="24"/>
        </w:rPr>
      </w:pPr>
      <w:r>
        <w:rPr>
          <w:rFonts w:ascii="Times New Roman" w:hAnsi="Times New Roman" w:cs="Times New Roman"/>
          <w:kern w:val="0"/>
          <w:sz w:val="24"/>
          <w:szCs w:val="24"/>
        </w:rPr>
        <w:t>初赛由任务命题文档、作品创意设计以及现场初赛三个环节组成。</w:t>
      </w:r>
      <w:r>
        <w:rPr>
          <w:rFonts w:ascii="Times New Roman" w:hAnsi="Times New Roman" w:eastAsia="宋体" w:cs="Times New Roman"/>
          <w:sz w:val="24"/>
          <w:szCs w:val="24"/>
        </w:rPr>
        <w:t>根据初赛成绩及晋级比例确定晋级决赛的参赛队</w:t>
      </w:r>
      <w:r>
        <w:rPr>
          <w:rFonts w:ascii="Times New Roman" w:hAnsi="Times New Roman" w:cs="Times New Roman"/>
          <w:kern w:val="0"/>
          <w:sz w:val="24"/>
          <w:szCs w:val="24"/>
        </w:rPr>
        <w:t>，初赛成绩不带入决赛。决赛由创新实践、</w:t>
      </w:r>
      <w:bookmarkStart w:id="11" w:name="_Hlk163485652"/>
      <w:r>
        <w:rPr>
          <w:rFonts w:ascii="Times New Roman" w:hAnsi="Times New Roman" w:cs="Times New Roman"/>
          <w:kern w:val="0"/>
          <w:sz w:val="24"/>
          <w:szCs w:val="24"/>
        </w:rPr>
        <w:t>超级电容模组充电、现场决赛三</w:t>
      </w:r>
      <w:bookmarkEnd w:id="11"/>
      <w:r>
        <w:rPr>
          <w:rFonts w:ascii="Times New Roman" w:hAnsi="Times New Roman" w:cs="Times New Roman"/>
          <w:kern w:val="0"/>
          <w:sz w:val="24"/>
          <w:szCs w:val="24"/>
        </w:rPr>
        <w:t>个环节组成。各竞赛环节如表</w:t>
      </w:r>
      <w:r>
        <w:rPr>
          <w:rFonts w:hint="eastAsia" w:ascii="Times New Roman" w:hAnsi="Times New Roman" w:cs="Times New Roman"/>
          <w:kern w:val="0"/>
          <w:sz w:val="24"/>
          <w:szCs w:val="24"/>
        </w:rPr>
        <w:t>1-</w:t>
      </w:r>
      <w:r>
        <w:rPr>
          <w:rFonts w:ascii="Times New Roman" w:hAnsi="Times New Roman" w:cs="Times New Roman"/>
          <w:kern w:val="0"/>
          <w:sz w:val="24"/>
          <w:szCs w:val="24"/>
        </w:rPr>
        <w:t>1所示。</w:t>
      </w:r>
    </w:p>
    <w:p>
      <w:pPr>
        <w:adjustRightInd w:val="0"/>
        <w:snapToGrid w:val="0"/>
        <w:spacing w:before="156" w:beforeLines="50" w:line="360" w:lineRule="auto"/>
        <w:jc w:val="center"/>
        <w:rPr>
          <w:rFonts w:ascii="Times New Roman" w:hAnsi="Times New Roman" w:cs="Times New Roman"/>
          <w:bCs/>
          <w:szCs w:val="21"/>
        </w:rPr>
      </w:pPr>
      <w:r>
        <w:rPr>
          <w:rFonts w:ascii="Times New Roman" w:hAnsi="Times New Roman" w:cs="Times New Roman"/>
          <w:bCs/>
          <w:szCs w:val="21"/>
        </w:rPr>
        <w:t>表</w:t>
      </w:r>
      <w:r>
        <w:rPr>
          <w:rFonts w:hint="eastAsia" w:ascii="Times New Roman" w:hAnsi="Times New Roman" w:cs="Times New Roman"/>
          <w:bCs/>
          <w:szCs w:val="21"/>
        </w:rPr>
        <w:t>1-</w:t>
      </w:r>
      <w:r>
        <w:rPr>
          <w:rFonts w:ascii="Times New Roman" w:hAnsi="Times New Roman" w:cs="Times New Roman"/>
          <w:bCs/>
          <w:szCs w:val="21"/>
        </w:rPr>
        <w:t>1 太阳能电动车赛项各环节</w:t>
      </w:r>
    </w:p>
    <w:tbl>
      <w:tblPr>
        <w:tblStyle w:val="13"/>
        <w:tblW w:w="54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33"/>
        <w:gridCol w:w="1614"/>
        <w:gridCol w:w="818"/>
        <w:gridCol w:w="22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4" w:hRule="exact"/>
          <w:jc w:val="center"/>
        </w:trPr>
        <w:tc>
          <w:tcPr>
            <w:tcW w:w="833" w:type="dxa"/>
            <w:vAlign w:val="center"/>
          </w:tcPr>
          <w:p>
            <w:pPr>
              <w:tabs>
                <w:tab w:val="left" w:pos="1620"/>
              </w:tabs>
              <w:spacing w:line="360" w:lineRule="auto"/>
              <w:ind w:firstLine="22" w:firstLineChars="7"/>
              <w:jc w:val="center"/>
              <w:rPr>
                <w:rFonts w:ascii="Times New Roman" w:hAnsi="Times New Roman" w:cs="Times New Roman"/>
                <w:b/>
                <w:bCs/>
                <w:szCs w:val="21"/>
              </w:rPr>
            </w:pPr>
            <w:r>
              <w:rPr>
                <w:rFonts w:ascii="Times New Roman" w:hAnsi="Times New Roman" w:cs="Times New Roman"/>
                <w:b/>
                <w:bCs/>
                <w:szCs w:val="21"/>
              </w:rPr>
              <w:t>序号</w:t>
            </w:r>
          </w:p>
        </w:tc>
        <w:tc>
          <w:tcPr>
            <w:tcW w:w="1614" w:type="dxa"/>
            <w:vAlign w:val="center"/>
          </w:tcPr>
          <w:p>
            <w:pPr>
              <w:tabs>
                <w:tab w:val="left" w:pos="1620"/>
              </w:tabs>
              <w:spacing w:line="360" w:lineRule="auto"/>
              <w:ind w:firstLine="22" w:firstLineChars="7"/>
              <w:jc w:val="center"/>
              <w:rPr>
                <w:rFonts w:ascii="Times New Roman" w:hAnsi="Times New Roman" w:cs="Times New Roman"/>
                <w:b/>
                <w:bCs/>
                <w:szCs w:val="21"/>
              </w:rPr>
            </w:pPr>
            <w:r>
              <w:rPr>
                <w:rFonts w:ascii="Times New Roman" w:hAnsi="Times New Roman" w:cs="Times New Roman"/>
                <w:b/>
                <w:bCs/>
                <w:szCs w:val="21"/>
              </w:rPr>
              <w:t>环节</w:t>
            </w:r>
          </w:p>
        </w:tc>
        <w:tc>
          <w:tcPr>
            <w:tcW w:w="818" w:type="dxa"/>
            <w:vAlign w:val="center"/>
          </w:tcPr>
          <w:p>
            <w:pPr>
              <w:tabs>
                <w:tab w:val="left" w:pos="1620"/>
              </w:tabs>
              <w:spacing w:line="360" w:lineRule="auto"/>
              <w:jc w:val="center"/>
              <w:rPr>
                <w:rFonts w:ascii="Times New Roman" w:hAnsi="Times New Roman" w:cs="Times New Roman"/>
                <w:b/>
                <w:bCs/>
                <w:szCs w:val="21"/>
              </w:rPr>
            </w:pPr>
            <w:r>
              <w:rPr>
                <w:rFonts w:ascii="Times New Roman" w:hAnsi="Times New Roman" w:cs="Times New Roman"/>
                <w:b/>
                <w:bCs/>
                <w:szCs w:val="21"/>
              </w:rPr>
              <w:t>赛程</w:t>
            </w:r>
          </w:p>
        </w:tc>
        <w:tc>
          <w:tcPr>
            <w:tcW w:w="2208" w:type="dxa"/>
            <w:vAlign w:val="center"/>
          </w:tcPr>
          <w:p>
            <w:pPr>
              <w:tabs>
                <w:tab w:val="left" w:pos="1620"/>
              </w:tabs>
              <w:spacing w:line="360" w:lineRule="auto"/>
              <w:ind w:firstLine="22" w:firstLineChars="7"/>
              <w:jc w:val="center"/>
              <w:rPr>
                <w:rFonts w:ascii="Times New Roman" w:hAnsi="Times New Roman" w:cs="Times New Roman"/>
                <w:b/>
                <w:bCs/>
                <w:szCs w:val="21"/>
              </w:rPr>
            </w:pPr>
            <w:r>
              <w:rPr>
                <w:rFonts w:ascii="Times New Roman" w:hAnsi="Times New Roman" w:cs="Times New Roman"/>
                <w:b/>
                <w:bCs/>
                <w:szCs w:val="21"/>
              </w:rPr>
              <w:t>评分项目/赛程内容</w:t>
            </w:r>
          </w:p>
          <w:p>
            <w:pPr>
              <w:tabs>
                <w:tab w:val="left" w:pos="1620"/>
              </w:tabs>
              <w:spacing w:line="360" w:lineRule="auto"/>
              <w:ind w:firstLine="22" w:firstLineChars="7"/>
              <w:jc w:val="center"/>
              <w:rPr>
                <w:rFonts w:ascii="Times New Roman" w:hAnsi="Times New Roman" w:cs="Times New Roman"/>
                <w:b/>
                <w:bCs/>
                <w:szCs w:val="21"/>
              </w:rPr>
            </w:pPr>
          </w:p>
          <w:p>
            <w:pPr>
              <w:tabs>
                <w:tab w:val="left" w:pos="1620"/>
              </w:tabs>
              <w:spacing w:line="360" w:lineRule="auto"/>
              <w:ind w:firstLine="22" w:firstLineChars="7"/>
              <w:jc w:val="center"/>
              <w:rPr>
                <w:rFonts w:ascii="Times New Roman" w:hAnsi="Times New Roman" w:cs="Times New Roman"/>
                <w:b/>
                <w:bCs/>
                <w:szCs w:val="21"/>
              </w:rPr>
            </w:pPr>
          </w:p>
          <w:p>
            <w:pPr>
              <w:tabs>
                <w:tab w:val="left" w:pos="1620"/>
              </w:tabs>
              <w:spacing w:line="360" w:lineRule="auto"/>
              <w:ind w:firstLine="22" w:firstLineChars="7"/>
              <w:jc w:val="center"/>
              <w:rPr>
                <w:rFonts w:ascii="Times New Roman" w:hAnsi="Times New Roman" w:cs="Times New Roman"/>
                <w:b/>
                <w:bCs/>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833"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1</w:t>
            </w:r>
          </w:p>
        </w:tc>
        <w:tc>
          <w:tcPr>
            <w:tcW w:w="1614"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第一环节</w:t>
            </w:r>
          </w:p>
        </w:tc>
        <w:tc>
          <w:tcPr>
            <w:tcW w:w="818" w:type="dxa"/>
            <w:vMerge w:val="restart"/>
            <w:vAlign w:val="center"/>
          </w:tcPr>
          <w:p>
            <w:pPr>
              <w:tabs>
                <w:tab w:val="left" w:pos="1620"/>
              </w:tabs>
              <w:spacing w:line="360" w:lineRule="auto"/>
              <w:jc w:val="center"/>
              <w:rPr>
                <w:rFonts w:ascii="Times New Roman" w:hAnsi="Times New Roman" w:cs="Times New Roman"/>
                <w:bCs/>
                <w:szCs w:val="21"/>
              </w:rPr>
            </w:pPr>
            <w:r>
              <w:rPr>
                <w:rFonts w:ascii="Times New Roman" w:hAnsi="Times New Roman" w:cs="Times New Roman"/>
                <w:bCs/>
                <w:szCs w:val="21"/>
              </w:rPr>
              <w:t>初</w:t>
            </w:r>
          </w:p>
          <w:p>
            <w:pPr>
              <w:tabs>
                <w:tab w:val="left" w:pos="1620"/>
              </w:tabs>
              <w:spacing w:line="360" w:lineRule="auto"/>
              <w:jc w:val="center"/>
              <w:rPr>
                <w:rFonts w:ascii="Times New Roman" w:hAnsi="Times New Roman" w:cs="Times New Roman"/>
                <w:bCs/>
                <w:szCs w:val="21"/>
              </w:rPr>
            </w:pPr>
            <w:r>
              <w:rPr>
                <w:rFonts w:ascii="Times New Roman" w:hAnsi="Times New Roman" w:cs="Times New Roman"/>
                <w:bCs/>
                <w:szCs w:val="21"/>
              </w:rPr>
              <w:t>赛</w:t>
            </w:r>
          </w:p>
        </w:tc>
        <w:tc>
          <w:tcPr>
            <w:tcW w:w="2208"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任务命题文档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833"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2</w:t>
            </w:r>
          </w:p>
        </w:tc>
        <w:tc>
          <w:tcPr>
            <w:tcW w:w="1614"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第二环节</w:t>
            </w:r>
          </w:p>
        </w:tc>
        <w:tc>
          <w:tcPr>
            <w:tcW w:w="818" w:type="dxa"/>
            <w:vMerge w:val="continue"/>
            <w:vAlign w:val="center"/>
          </w:tcPr>
          <w:p>
            <w:pPr>
              <w:tabs>
                <w:tab w:val="left" w:pos="1620"/>
              </w:tabs>
              <w:spacing w:line="360" w:lineRule="auto"/>
              <w:jc w:val="center"/>
              <w:rPr>
                <w:rFonts w:ascii="Times New Roman" w:hAnsi="Times New Roman" w:cs="Times New Roman"/>
                <w:bCs/>
                <w:szCs w:val="21"/>
              </w:rPr>
            </w:pPr>
          </w:p>
        </w:tc>
        <w:tc>
          <w:tcPr>
            <w:tcW w:w="2208"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作品创意设计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833"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3</w:t>
            </w:r>
          </w:p>
        </w:tc>
        <w:tc>
          <w:tcPr>
            <w:tcW w:w="1614"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第三环节</w:t>
            </w:r>
          </w:p>
        </w:tc>
        <w:tc>
          <w:tcPr>
            <w:tcW w:w="818" w:type="dxa"/>
            <w:vMerge w:val="continue"/>
            <w:vAlign w:val="center"/>
          </w:tcPr>
          <w:p>
            <w:pPr>
              <w:tabs>
                <w:tab w:val="left" w:pos="1620"/>
              </w:tabs>
              <w:spacing w:line="360" w:lineRule="auto"/>
              <w:jc w:val="center"/>
              <w:rPr>
                <w:rFonts w:ascii="Times New Roman" w:hAnsi="Times New Roman" w:cs="Times New Roman"/>
                <w:bCs/>
                <w:szCs w:val="21"/>
              </w:rPr>
            </w:pPr>
          </w:p>
        </w:tc>
        <w:tc>
          <w:tcPr>
            <w:tcW w:w="2208"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现场初赛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0" w:hRule="atLeast"/>
          <w:jc w:val="center"/>
        </w:trPr>
        <w:tc>
          <w:tcPr>
            <w:tcW w:w="5473" w:type="dxa"/>
            <w:gridSpan w:val="4"/>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说明：产生决赛名单并现场发布任务命题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4" w:hRule="atLeast"/>
          <w:jc w:val="center"/>
        </w:trPr>
        <w:tc>
          <w:tcPr>
            <w:tcW w:w="833"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4</w:t>
            </w:r>
          </w:p>
        </w:tc>
        <w:tc>
          <w:tcPr>
            <w:tcW w:w="1614"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第四环节</w:t>
            </w:r>
          </w:p>
        </w:tc>
        <w:tc>
          <w:tcPr>
            <w:tcW w:w="818" w:type="dxa"/>
            <w:vMerge w:val="restart"/>
            <w:vAlign w:val="center"/>
          </w:tcPr>
          <w:p>
            <w:pPr>
              <w:tabs>
                <w:tab w:val="left" w:pos="1620"/>
              </w:tabs>
              <w:spacing w:line="360" w:lineRule="auto"/>
              <w:jc w:val="center"/>
              <w:rPr>
                <w:rFonts w:ascii="Times New Roman" w:hAnsi="Times New Roman" w:cs="Times New Roman"/>
                <w:bCs/>
                <w:szCs w:val="21"/>
              </w:rPr>
            </w:pPr>
            <w:r>
              <w:rPr>
                <w:rFonts w:ascii="Times New Roman" w:hAnsi="Times New Roman" w:cs="Times New Roman"/>
                <w:bCs/>
                <w:szCs w:val="21"/>
              </w:rPr>
              <w:t>决</w:t>
            </w:r>
          </w:p>
          <w:p>
            <w:pPr>
              <w:tabs>
                <w:tab w:val="left" w:pos="1620"/>
              </w:tabs>
              <w:spacing w:line="360" w:lineRule="auto"/>
              <w:jc w:val="center"/>
              <w:rPr>
                <w:rFonts w:ascii="Times New Roman" w:hAnsi="Times New Roman" w:cs="Times New Roman"/>
                <w:bCs/>
                <w:szCs w:val="21"/>
              </w:rPr>
            </w:pPr>
            <w:r>
              <w:rPr>
                <w:rFonts w:ascii="Times New Roman" w:hAnsi="Times New Roman" w:cs="Times New Roman"/>
                <w:bCs/>
                <w:szCs w:val="21"/>
              </w:rPr>
              <w:t>赛</w:t>
            </w:r>
          </w:p>
        </w:tc>
        <w:tc>
          <w:tcPr>
            <w:tcW w:w="2208"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创新实践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4" w:hRule="atLeast"/>
          <w:jc w:val="center"/>
        </w:trPr>
        <w:tc>
          <w:tcPr>
            <w:tcW w:w="833"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5</w:t>
            </w:r>
          </w:p>
        </w:tc>
        <w:tc>
          <w:tcPr>
            <w:tcW w:w="1614"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第五环节</w:t>
            </w:r>
          </w:p>
        </w:tc>
        <w:tc>
          <w:tcPr>
            <w:tcW w:w="818" w:type="dxa"/>
            <w:vMerge w:val="continue"/>
            <w:vAlign w:val="center"/>
          </w:tcPr>
          <w:p>
            <w:pPr>
              <w:tabs>
                <w:tab w:val="left" w:pos="1620"/>
              </w:tabs>
              <w:spacing w:line="360" w:lineRule="auto"/>
              <w:jc w:val="center"/>
              <w:rPr>
                <w:rFonts w:ascii="Times New Roman" w:hAnsi="Times New Roman" w:cs="Times New Roman"/>
                <w:bCs/>
                <w:szCs w:val="21"/>
              </w:rPr>
            </w:pPr>
          </w:p>
        </w:tc>
        <w:tc>
          <w:tcPr>
            <w:tcW w:w="2208"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超级电容模组充电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9" w:hRule="atLeast"/>
          <w:jc w:val="center"/>
        </w:trPr>
        <w:tc>
          <w:tcPr>
            <w:tcW w:w="833"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6</w:t>
            </w:r>
          </w:p>
        </w:tc>
        <w:tc>
          <w:tcPr>
            <w:tcW w:w="1614"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第六环节</w:t>
            </w:r>
          </w:p>
        </w:tc>
        <w:tc>
          <w:tcPr>
            <w:tcW w:w="818" w:type="dxa"/>
            <w:vMerge w:val="continue"/>
            <w:vAlign w:val="center"/>
          </w:tcPr>
          <w:p>
            <w:pPr>
              <w:tabs>
                <w:tab w:val="left" w:pos="1620"/>
              </w:tabs>
              <w:spacing w:line="360" w:lineRule="auto"/>
              <w:jc w:val="center"/>
              <w:rPr>
                <w:rFonts w:ascii="Times New Roman" w:hAnsi="Times New Roman" w:cs="Times New Roman"/>
                <w:bCs/>
                <w:szCs w:val="21"/>
              </w:rPr>
            </w:pPr>
          </w:p>
        </w:tc>
        <w:tc>
          <w:tcPr>
            <w:tcW w:w="2208"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现场决赛</w:t>
            </w:r>
          </w:p>
        </w:tc>
      </w:tr>
    </w:tbl>
    <w:p>
      <w:pPr>
        <w:tabs>
          <w:tab w:val="left" w:pos="1080"/>
        </w:tabs>
        <w:spacing w:before="78" w:beforeLines="25" w:after="78" w:afterLines="25" w:line="300" w:lineRule="auto"/>
        <w:ind w:firstLine="560" w:firstLineChars="200"/>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3. 对运行环境的要求</w:t>
      </w:r>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1）运行场地</w:t>
      </w:r>
    </w:p>
    <w:p>
      <w:pPr>
        <w:tabs>
          <w:tab w:val="left" w:pos="1620"/>
        </w:tabs>
        <w:spacing w:line="360" w:lineRule="auto"/>
        <w:ind w:left="-3" w:leftChars="-1" w:firstLine="480" w:firstLineChars="200"/>
        <w:rPr>
          <w:rFonts w:ascii="Times New Roman" w:hAnsi="Times New Roman" w:cs="Times New Roman"/>
          <w:sz w:val="24"/>
          <w:szCs w:val="24"/>
        </w:rPr>
      </w:pPr>
      <w:r>
        <w:rPr>
          <w:rFonts w:ascii="Times New Roman" w:hAnsi="Times New Roman" w:cs="Times New Roman"/>
          <w:sz w:val="24"/>
          <w:szCs w:val="24"/>
        </w:rPr>
        <w:t>太阳能电动车的运行场地控制在6000mm×6000mm正方形平面区域内，采用规格550喷绘布（340-350g/m</w:t>
      </w:r>
      <w:r>
        <w:rPr>
          <w:rFonts w:ascii="Times New Roman" w:hAnsi="Times New Roman" w:cs="Times New Roman"/>
          <w:sz w:val="24"/>
          <w:szCs w:val="24"/>
          <w:vertAlign w:val="superscript"/>
        </w:rPr>
        <w:t>2</w:t>
      </w:r>
      <w:r>
        <w:rPr>
          <w:rFonts w:ascii="Times New Roman" w:hAnsi="Times New Roman" w:cs="Times New Roman"/>
          <w:sz w:val="24"/>
          <w:szCs w:val="24"/>
        </w:rPr>
        <w:t>）印刷该电动车运行场地，该电动车必须在规定的运行场地内按照箭头方向及规定的顺序运行。运行场地上的红色圆（Φ40mm）/红五角星（内切圆Φ40mm）为长征经过的主要地点，在红色圆/红五角星上面贴有直径不大于Φ30mm、厚度不超过0.15mm（尺寸以现场提供为准）的UID标签，也是该电动车的标记位置及感应区（即为标志点），现场初赛UID标签的直径为Φ30mm，现场决赛UID标签尺寸现场公布；该电动车运行方向是从长征的起点瑞金（红五角星）出发，到达长征胜利的最终落脚点延安（红五角星）结束，</w:t>
      </w:r>
      <w:r>
        <w:rPr>
          <w:rFonts w:ascii="Times New Roman" w:hAnsi="Times New Roman" w:cs="Times New Roman"/>
          <w:kern w:val="0"/>
          <w:sz w:val="24"/>
          <w:szCs w:val="24"/>
        </w:rPr>
        <w:t>如图</w:t>
      </w:r>
      <w:r>
        <w:rPr>
          <w:rFonts w:hint="eastAsia" w:ascii="Times New Roman" w:hAnsi="Times New Roman" w:cs="Times New Roman"/>
          <w:kern w:val="0"/>
          <w:sz w:val="24"/>
          <w:szCs w:val="24"/>
        </w:rPr>
        <w:t>1-</w:t>
      </w:r>
      <w:r>
        <w:rPr>
          <w:rFonts w:ascii="Times New Roman" w:hAnsi="Times New Roman" w:cs="Times New Roman"/>
          <w:kern w:val="0"/>
          <w:sz w:val="24"/>
          <w:szCs w:val="24"/>
        </w:rPr>
        <w:t>4所示</w:t>
      </w:r>
      <w:r>
        <w:rPr>
          <w:rFonts w:ascii="Times New Roman" w:hAnsi="Times New Roman" w:cs="Times New Roman"/>
          <w:sz w:val="24"/>
          <w:szCs w:val="24"/>
        </w:rPr>
        <w:t>。</w:t>
      </w:r>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2)标志点</w:t>
      </w:r>
    </w:p>
    <w:p>
      <w:pPr>
        <w:tabs>
          <w:tab w:val="left" w:pos="1620"/>
        </w:tabs>
        <w:spacing w:line="360" w:lineRule="auto"/>
        <w:ind w:left="-3" w:leftChars="-1" w:firstLine="2"/>
        <w:rPr>
          <w:rFonts w:ascii="Times New Roman" w:hAnsi="Times New Roman" w:cs="Times New Roman"/>
          <w:sz w:val="24"/>
          <w:szCs w:val="24"/>
        </w:rPr>
      </w:pPr>
      <w:r>
        <w:rPr>
          <w:rFonts w:ascii="Times New Roman" w:hAnsi="Times New Roman" w:cs="Times New Roman"/>
          <w:sz w:val="24"/>
          <w:szCs w:val="24"/>
        </w:rPr>
        <w:drawing>
          <wp:inline distT="0" distB="0" distL="0" distR="0">
            <wp:extent cx="5274310" cy="5269230"/>
            <wp:effectExtent l="0" t="0" r="2540" b="7620"/>
            <wp:docPr id="22" name="图片 22" descr="D:\Users\administrator\WeChat Files\wxid_o57vza7pkzhv21\FileStorage\Temp\1711083555230.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D:\Users\administrator\WeChat Files\wxid_o57vza7pkzhv21\FileStorage\Temp\1711083555230.png"/>
                    <pic:cNvPicPr>
                      <a:picLocks noChangeAspect="true" noChangeArrowheads="true"/>
                    </pic:cNvPicPr>
                  </pic:nvPicPr>
                  <pic:blipFill>
                    <a:blip r:embed="rId14">
                      <a:extLst>
                        <a:ext uri="{28A0092B-C50C-407E-A947-70E740481C1C}">
                          <a14:useLocalDpi xmlns:a14="http://schemas.microsoft.com/office/drawing/2010/main" val="false"/>
                        </a:ext>
                      </a:extLst>
                    </a:blip>
                    <a:srcRect/>
                    <a:stretch>
                      <a:fillRect/>
                    </a:stretch>
                  </pic:blipFill>
                  <pic:spPr>
                    <a:xfrm>
                      <a:off x="0" y="0"/>
                      <a:ext cx="5274310" cy="5269230"/>
                    </a:xfrm>
                    <a:prstGeom prst="rect">
                      <a:avLst/>
                    </a:prstGeom>
                    <a:noFill/>
                    <a:ln>
                      <a:noFill/>
                    </a:ln>
                  </pic:spPr>
                </pic:pic>
              </a:graphicData>
            </a:graphic>
          </wp:inline>
        </w:drawing>
      </w:r>
    </w:p>
    <w:p>
      <w:pPr>
        <w:tabs>
          <w:tab w:val="left" w:pos="1620"/>
        </w:tabs>
        <w:spacing w:line="360" w:lineRule="auto"/>
        <w:ind w:left="-3" w:leftChars="-1" w:firstLine="2"/>
        <w:jc w:val="center"/>
        <w:rPr>
          <w:rFonts w:ascii="Times New Roman" w:hAnsi="Times New Roman" w:cs="Times New Roman"/>
          <w:sz w:val="24"/>
          <w:szCs w:val="24"/>
        </w:rPr>
      </w:pPr>
      <w:r>
        <w:rPr>
          <w:rFonts w:ascii="Times New Roman" w:hAnsi="Times New Roman" w:cs="Times New Roman"/>
          <w:bCs/>
          <w:szCs w:val="21"/>
        </w:rPr>
        <w:t>图</w:t>
      </w:r>
      <w:r>
        <w:rPr>
          <w:rFonts w:hint="eastAsia" w:ascii="Times New Roman" w:hAnsi="Times New Roman" w:cs="Times New Roman"/>
          <w:bCs/>
          <w:szCs w:val="21"/>
        </w:rPr>
        <w:t>1-</w:t>
      </w:r>
      <w:r>
        <w:rPr>
          <w:rFonts w:ascii="Times New Roman" w:hAnsi="Times New Roman" w:cs="Times New Roman"/>
          <w:bCs/>
          <w:szCs w:val="21"/>
        </w:rPr>
        <w:t>4 电动车现场运行场地示意图</w:t>
      </w:r>
    </w:p>
    <w:p>
      <w:pPr>
        <w:tabs>
          <w:tab w:val="left" w:pos="1620"/>
        </w:tabs>
        <w:spacing w:line="360" w:lineRule="auto"/>
        <w:ind w:left="-3" w:leftChars="-1" w:firstLine="480" w:firstLineChars="200"/>
        <w:rPr>
          <w:rFonts w:ascii="Times New Roman" w:hAnsi="Times New Roman" w:cs="Times New Roman"/>
          <w:kern w:val="0"/>
          <w:sz w:val="24"/>
          <w:szCs w:val="24"/>
        </w:rPr>
      </w:pPr>
      <w:r>
        <w:rPr>
          <w:rFonts w:ascii="Times New Roman" w:hAnsi="Times New Roman" w:cs="Times New Roman"/>
          <w:kern w:val="0"/>
          <w:sz w:val="24"/>
          <w:szCs w:val="24"/>
        </w:rPr>
        <w:t>太阳能电动车的现场运行路线是模拟长征路线</w:t>
      </w:r>
      <w:r>
        <w:rPr>
          <w:rFonts w:ascii="Times New Roman" w:hAnsi="Times New Roman" w:cs="Times New Roman"/>
          <w:sz w:val="24"/>
          <w:szCs w:val="24"/>
        </w:rPr>
        <w:t>。</w:t>
      </w:r>
      <w:r>
        <w:rPr>
          <w:rFonts w:ascii="Times New Roman" w:hAnsi="Times New Roman" w:cs="Times New Roman"/>
          <w:kern w:val="0"/>
          <w:sz w:val="24"/>
          <w:szCs w:val="24"/>
        </w:rPr>
        <w:t>从长征起点“瑞金”出发，一路历经“突破第三道封锁线”、“血战湘江”、“强渡乌江”、“占领遵义”、“四渡赤水”、“巧渡金沙江”、“强渡大渡河”、“飞夺泸定桥”、“爬雪山”、“懋功会师”、“过草地”、“激战腊子口”、 “会宁大会师”、“吴起镇会议”等，长征会师后最终胜利抵达“延安”，一共设置16个主要地点作为备选标志点，其中“瑞金”和“延安”为必有标志点（现场决赛位置现场决定），如表</w:t>
      </w:r>
      <w:r>
        <w:rPr>
          <w:rFonts w:hint="eastAsia" w:ascii="Times New Roman" w:hAnsi="Times New Roman" w:cs="Times New Roman"/>
          <w:kern w:val="0"/>
          <w:sz w:val="24"/>
          <w:szCs w:val="24"/>
        </w:rPr>
        <w:t>1-</w:t>
      </w:r>
      <w:r>
        <w:rPr>
          <w:rFonts w:ascii="Times New Roman" w:hAnsi="Times New Roman" w:cs="Times New Roman"/>
          <w:kern w:val="0"/>
          <w:sz w:val="24"/>
          <w:szCs w:val="24"/>
        </w:rPr>
        <w:t>2所示。</w:t>
      </w:r>
    </w:p>
    <w:p>
      <w:pPr>
        <w:tabs>
          <w:tab w:val="left" w:pos="1620"/>
        </w:tabs>
        <w:spacing w:line="360" w:lineRule="auto"/>
        <w:ind w:left="-3" w:leftChars="-1" w:firstLine="2"/>
        <w:jc w:val="center"/>
        <w:rPr>
          <w:rFonts w:ascii="Times New Roman" w:hAnsi="Times New Roman" w:cs="Times New Roman"/>
          <w:bCs/>
          <w:szCs w:val="21"/>
        </w:rPr>
      </w:pPr>
      <w:r>
        <w:rPr>
          <w:rFonts w:ascii="Times New Roman" w:hAnsi="Times New Roman" w:cs="Times New Roman"/>
          <w:bCs/>
          <w:szCs w:val="21"/>
        </w:rPr>
        <w:t>表</w:t>
      </w:r>
      <w:r>
        <w:rPr>
          <w:rFonts w:hint="eastAsia" w:ascii="Times New Roman" w:hAnsi="Times New Roman" w:cs="Times New Roman"/>
          <w:bCs/>
          <w:szCs w:val="21"/>
        </w:rPr>
        <w:t>1-</w:t>
      </w:r>
      <w:r>
        <w:rPr>
          <w:rFonts w:ascii="Times New Roman" w:hAnsi="Times New Roman" w:cs="Times New Roman"/>
          <w:bCs/>
          <w:szCs w:val="21"/>
        </w:rPr>
        <w:t>2 长征经过的主要地点及长征会师后最终落脚点的参考圆心坐标</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3551"/>
        <w:gridCol w:w="1505"/>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jc w:val="center"/>
              <w:rPr>
                <w:rFonts w:ascii="Times New Roman" w:hAnsi="Times New Roman" w:cs="Times New Roman"/>
                <w:b/>
                <w:kern w:val="0"/>
                <w:szCs w:val="21"/>
              </w:rPr>
            </w:pPr>
            <w:r>
              <w:rPr>
                <w:rFonts w:ascii="Times New Roman" w:hAnsi="Times New Roman" w:cs="Times New Roman"/>
                <w:b/>
                <w:kern w:val="0"/>
                <w:szCs w:val="21"/>
              </w:rPr>
              <w:t>序号</w:t>
            </w:r>
          </w:p>
        </w:tc>
        <w:tc>
          <w:tcPr>
            <w:tcW w:w="3551" w:type="dxa"/>
          </w:tcPr>
          <w:p>
            <w:pPr>
              <w:tabs>
                <w:tab w:val="left" w:pos="1620"/>
              </w:tabs>
              <w:spacing w:line="360" w:lineRule="auto"/>
              <w:jc w:val="center"/>
              <w:rPr>
                <w:rFonts w:ascii="Times New Roman" w:hAnsi="Times New Roman" w:cs="Times New Roman"/>
                <w:b/>
                <w:kern w:val="0"/>
                <w:szCs w:val="21"/>
              </w:rPr>
            </w:pPr>
            <w:r>
              <w:rPr>
                <w:rFonts w:ascii="Times New Roman" w:hAnsi="Times New Roman" w:cs="Times New Roman"/>
                <w:b/>
                <w:kern w:val="0"/>
                <w:szCs w:val="21"/>
              </w:rPr>
              <w:t>长征的主要地点及最终落脚点</w:t>
            </w:r>
          </w:p>
        </w:tc>
        <w:tc>
          <w:tcPr>
            <w:tcW w:w="1505" w:type="dxa"/>
            <w:vAlign w:val="center"/>
          </w:tcPr>
          <w:p>
            <w:pPr>
              <w:tabs>
                <w:tab w:val="left" w:pos="1620"/>
              </w:tabs>
              <w:spacing w:line="360" w:lineRule="auto"/>
              <w:jc w:val="center"/>
              <w:rPr>
                <w:rFonts w:ascii="Times New Roman" w:hAnsi="Times New Roman" w:cs="Times New Roman"/>
                <w:b/>
                <w:kern w:val="0"/>
                <w:szCs w:val="21"/>
              </w:rPr>
            </w:pPr>
            <w:r>
              <w:rPr>
                <w:rFonts w:ascii="Times New Roman" w:hAnsi="Times New Roman" w:cs="Times New Roman"/>
                <w:b/>
                <w:bCs/>
                <w:kern w:val="0"/>
                <w:szCs w:val="21"/>
              </w:rPr>
              <w:t>坐标X（mm)</w:t>
            </w:r>
          </w:p>
        </w:tc>
        <w:tc>
          <w:tcPr>
            <w:tcW w:w="1505" w:type="dxa"/>
            <w:vAlign w:val="center"/>
          </w:tcPr>
          <w:p>
            <w:pPr>
              <w:tabs>
                <w:tab w:val="left" w:pos="1620"/>
              </w:tabs>
              <w:spacing w:line="360" w:lineRule="auto"/>
              <w:jc w:val="center"/>
              <w:rPr>
                <w:rFonts w:ascii="Times New Roman" w:hAnsi="Times New Roman" w:cs="Times New Roman"/>
                <w:b/>
                <w:kern w:val="0"/>
                <w:szCs w:val="21"/>
              </w:rPr>
            </w:pPr>
            <w:r>
              <w:rPr>
                <w:rFonts w:ascii="Times New Roman" w:hAnsi="Times New Roman" w:cs="Times New Roman"/>
                <w:b/>
                <w:bCs/>
                <w:kern w:val="0"/>
                <w:szCs w:val="21"/>
              </w:rPr>
              <w:t>坐标Y（mm)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1</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瑞金</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5588 </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713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2</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突破第三道封锁线</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4463 </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375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5" w:type="dxa"/>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3</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血战湘江</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2925 </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825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4</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强渡乌江</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2363 </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1200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5</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占领遵义</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2175 </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6</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四渡赤水</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1800 </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2025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5" w:type="dxa"/>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7</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巧渡金沙江</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375 </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788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8</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强渡大渡河</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450 </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2213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9</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飞夺泸定桥</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600 </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2550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10</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爬雪山</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375 </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2738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5" w:type="dxa"/>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11</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懋功会师</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525 </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3225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12</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过草地</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900 </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3938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13</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激战腊子口</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1275 </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4500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14</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会宁大会师</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1725 </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5250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5" w:type="dxa"/>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15</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吴起镇会议</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2813 </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5625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16</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延安</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3188 </w:t>
            </w:r>
          </w:p>
        </w:tc>
        <w:tc>
          <w:tcPr>
            <w:tcW w:w="1505" w:type="dxa"/>
            <w:vAlign w:val="center"/>
          </w:tcPr>
          <w:p>
            <w:pPr>
              <w:tabs>
                <w:tab w:val="left" w:pos="1620"/>
              </w:tabs>
              <w:spacing w:line="360" w:lineRule="auto"/>
              <w:jc w:val="center"/>
              <w:rPr>
                <w:rFonts w:ascii="Times New Roman" w:hAnsi="Times New Roman" w:cs="Times New Roman"/>
                <w:kern w:val="0"/>
                <w:szCs w:val="21"/>
              </w:rPr>
            </w:pPr>
            <w:r>
              <w:rPr>
                <w:rFonts w:ascii="Times New Roman" w:hAnsi="Times New Roman" w:cs="Times New Roman"/>
                <w:kern w:val="0"/>
                <w:szCs w:val="21"/>
              </w:rPr>
              <w:t xml:space="preserve">5625 </w:t>
            </w:r>
          </w:p>
        </w:tc>
      </w:tr>
    </w:tbl>
    <w:p>
      <w:pPr>
        <w:tabs>
          <w:tab w:val="left" w:pos="1620"/>
        </w:tabs>
        <w:spacing w:line="360" w:lineRule="auto"/>
        <w:ind w:left="-3" w:leftChars="-1" w:firstLine="480" w:firstLineChars="200"/>
        <w:rPr>
          <w:rFonts w:ascii="Times New Roman" w:hAnsi="Times New Roman" w:cs="Times New Roman"/>
          <w:kern w:val="0"/>
          <w:sz w:val="24"/>
          <w:szCs w:val="24"/>
        </w:rPr>
      </w:pPr>
      <w:r>
        <w:rPr>
          <w:rFonts w:ascii="Times New Roman" w:hAnsi="Times New Roman" w:cs="Times New Roman"/>
          <w:kern w:val="0"/>
          <w:sz w:val="24"/>
          <w:szCs w:val="24"/>
        </w:rPr>
        <w:t>注：</w:t>
      </w:r>
      <w:r>
        <w:rPr>
          <w:rFonts w:ascii="Times New Roman" w:hAnsi="Times New Roman" w:cs="Times New Roman"/>
          <w:sz w:val="24"/>
          <w:szCs w:val="24"/>
        </w:rPr>
        <w:t>喷绘布有一定弹性，坐标以现场提供为准。</w:t>
      </w:r>
    </w:p>
    <w:p>
      <w:pPr>
        <w:tabs>
          <w:tab w:val="left" w:pos="1620"/>
        </w:tabs>
        <w:spacing w:line="360" w:lineRule="auto"/>
        <w:ind w:left="-3" w:leftChars="-1" w:firstLine="480" w:firstLineChars="200"/>
        <w:rPr>
          <w:rFonts w:ascii="Times New Roman" w:hAnsi="Times New Roman" w:cs="Times New Roman"/>
          <w:kern w:val="0"/>
          <w:sz w:val="24"/>
          <w:szCs w:val="24"/>
        </w:rPr>
      </w:pPr>
      <w:r>
        <w:rPr>
          <w:rFonts w:ascii="Times New Roman" w:hAnsi="Times New Roman" w:cs="Times New Roman"/>
          <w:kern w:val="0"/>
          <w:sz w:val="24"/>
          <w:szCs w:val="24"/>
        </w:rPr>
        <w:t>现场初赛时，选用“瑞金”、“突破第三道封锁线”、“血战湘江”、 “占领遵义”、“巧渡金沙江”、“飞夺泸定桥”、“爬雪山”、“过草地”、“会宁大会师”和“延安”10个标志点依顺序标记。</w:t>
      </w:r>
    </w:p>
    <w:p>
      <w:pPr>
        <w:tabs>
          <w:tab w:val="left" w:pos="1620"/>
        </w:tabs>
        <w:spacing w:line="360" w:lineRule="auto"/>
        <w:ind w:left="-3" w:leftChars="-1" w:firstLine="480" w:firstLineChars="200"/>
        <w:rPr>
          <w:rFonts w:ascii="Times New Roman" w:hAnsi="Times New Roman" w:cs="Times New Roman"/>
          <w:kern w:val="0"/>
          <w:sz w:val="24"/>
          <w:szCs w:val="24"/>
        </w:rPr>
      </w:pPr>
      <w:r>
        <w:rPr>
          <w:rFonts w:ascii="Times New Roman" w:hAnsi="Times New Roman" w:cs="Times New Roman"/>
          <w:kern w:val="0"/>
          <w:sz w:val="24"/>
          <w:szCs w:val="24"/>
        </w:rPr>
        <w:t>现场决赛时，根据命题要求，结合长征故事及任务命题文档，设置现场决赛标志点</w:t>
      </w:r>
      <w:r>
        <w:rPr>
          <w:rFonts w:hint="eastAsia" w:ascii="Times New Roman" w:hAnsi="Times New Roman" w:cs="Times New Roman"/>
          <w:kern w:val="0"/>
          <w:sz w:val="24"/>
          <w:szCs w:val="24"/>
        </w:rPr>
        <w:t>（</w:t>
      </w:r>
      <w:r>
        <w:rPr>
          <w:rFonts w:ascii="Times New Roman" w:hAnsi="Times New Roman" w:cs="Times New Roman"/>
          <w:kern w:val="0"/>
          <w:sz w:val="24"/>
          <w:szCs w:val="24"/>
        </w:rPr>
        <w:t>从16个主要地点中产生</w:t>
      </w:r>
      <w:r>
        <w:rPr>
          <w:rFonts w:hint="eastAsia" w:ascii="Times New Roman" w:hAnsi="Times New Roman" w:cs="Times New Roman"/>
          <w:kern w:val="0"/>
          <w:sz w:val="24"/>
          <w:szCs w:val="24"/>
        </w:rPr>
        <w:t>）</w:t>
      </w:r>
      <w:r>
        <w:rPr>
          <w:rFonts w:ascii="Times New Roman" w:hAnsi="Times New Roman" w:cs="Times New Roman"/>
          <w:kern w:val="0"/>
          <w:sz w:val="24"/>
          <w:szCs w:val="24"/>
        </w:rPr>
        <w:t>及数量与现场初赛标志点及数量有所不同，以及模拟长征情景的标志点及数量，这些标志点均在创新实践环节发布</w:t>
      </w:r>
      <w:bookmarkStart w:id="12" w:name="_Hlk162879095"/>
      <w:r>
        <w:rPr>
          <w:rFonts w:ascii="Times New Roman" w:hAnsi="Times New Roman" w:cs="Times New Roman"/>
          <w:kern w:val="0"/>
          <w:sz w:val="24"/>
          <w:szCs w:val="24"/>
        </w:rPr>
        <w:t>。</w:t>
      </w:r>
      <w:bookmarkEnd w:id="12"/>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3）竞赛提供的设备</w:t>
      </w:r>
    </w:p>
    <w:p>
      <w:pPr>
        <w:tabs>
          <w:tab w:val="left" w:pos="1620"/>
        </w:tabs>
        <w:spacing w:line="360" w:lineRule="auto"/>
        <w:ind w:left="-3" w:leftChars="-1" w:firstLine="470" w:firstLineChars="196"/>
        <w:rPr>
          <w:rFonts w:ascii="Times New Roman" w:hAnsi="Times New Roman" w:cs="Times New Roman"/>
          <w:kern w:val="0"/>
          <w:sz w:val="24"/>
          <w:szCs w:val="24"/>
        </w:rPr>
      </w:pPr>
      <w:r>
        <w:rPr>
          <w:rFonts w:ascii="Times New Roman" w:hAnsi="Times New Roman" w:cs="Times New Roman"/>
          <w:kern w:val="0"/>
          <w:sz w:val="24"/>
          <w:szCs w:val="24"/>
        </w:rPr>
        <w:t>在创新实践环节，将提供220V交流电，以及3D打印、激光切割、PCB打印、数控加工等设备及相应材料，竞赛所需的笔记本电脑、相关软硬件、零部件、元器件，以及安装调试工具等各参赛队自备。</w:t>
      </w:r>
    </w:p>
    <w:p>
      <w:pPr>
        <w:tabs>
          <w:tab w:val="left" w:pos="1080"/>
        </w:tabs>
        <w:spacing w:before="78" w:beforeLines="25" w:after="78" w:afterLines="25" w:line="300" w:lineRule="auto"/>
        <w:ind w:firstLine="560" w:firstLineChars="200"/>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4. 赛项具体要求</w:t>
      </w:r>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1) 初赛</w:t>
      </w:r>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(1) 任务命题文档</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参赛队按照决赛的任务命题文档模版提交决赛任务命题方案。根据命题要求，参赛队应</w:t>
      </w:r>
      <w:r>
        <w:rPr>
          <w:rFonts w:ascii="Times New Roman" w:hAnsi="Times New Roman" w:cs="Times New Roman"/>
          <w:kern w:val="0"/>
          <w:sz w:val="24"/>
          <w:szCs w:val="24"/>
        </w:rPr>
        <w:t>策划</w:t>
      </w:r>
      <w:r>
        <w:rPr>
          <w:rFonts w:ascii="Times New Roman" w:hAnsi="Times New Roman" w:cs="Times New Roman"/>
          <w:bCs/>
          <w:sz w:val="24"/>
          <w:szCs w:val="24"/>
        </w:rPr>
        <w:t>现场</w:t>
      </w:r>
      <w:r>
        <w:rPr>
          <w:rFonts w:ascii="Times New Roman" w:hAnsi="Times New Roman" w:cs="Times New Roman"/>
          <w:kern w:val="0"/>
          <w:sz w:val="24"/>
          <w:szCs w:val="24"/>
        </w:rPr>
        <w:t>决赛运行场地的标志点示意图，</w:t>
      </w:r>
      <w:r>
        <w:rPr>
          <w:rFonts w:ascii="Times New Roman" w:hAnsi="Times New Roman" w:cs="Times New Roman"/>
          <w:sz w:val="24"/>
          <w:szCs w:val="24"/>
        </w:rPr>
        <w:t>给出本队认为的</w:t>
      </w:r>
      <w:r>
        <w:rPr>
          <w:rFonts w:ascii="Times New Roman" w:hAnsi="Times New Roman" w:cs="Times New Roman"/>
          <w:bCs/>
          <w:sz w:val="24"/>
          <w:szCs w:val="24"/>
        </w:rPr>
        <w:t>现场</w:t>
      </w:r>
      <w:r>
        <w:rPr>
          <w:rFonts w:ascii="Times New Roman" w:hAnsi="Times New Roman" w:cs="Times New Roman"/>
          <w:kern w:val="0"/>
          <w:sz w:val="24"/>
          <w:szCs w:val="24"/>
        </w:rPr>
        <w:t>决赛场地大小、标志点数量和标志点名称，以及给出模拟长征情景的标志点及名称，并详细描述长征途中的长征情景，保证创新</w:t>
      </w:r>
      <w:r>
        <w:rPr>
          <w:rFonts w:ascii="Times New Roman" w:hAnsi="Times New Roman" w:cs="Times New Roman"/>
          <w:bCs/>
          <w:sz w:val="24"/>
          <w:szCs w:val="24"/>
        </w:rPr>
        <w:t>实践环节</w:t>
      </w:r>
      <w:r>
        <w:rPr>
          <w:rFonts w:ascii="Times New Roman" w:hAnsi="Times New Roman" w:cs="Times New Roman"/>
          <w:kern w:val="0"/>
          <w:sz w:val="24"/>
          <w:szCs w:val="24"/>
        </w:rPr>
        <w:t>进行相应主要转向传动</w:t>
      </w:r>
      <w:r>
        <w:rPr>
          <w:rFonts w:ascii="Times New Roman" w:hAnsi="Times New Roman" w:cs="Times New Roman"/>
          <w:bCs/>
          <w:sz w:val="24"/>
          <w:szCs w:val="24"/>
        </w:rPr>
        <w:t>零件或</w:t>
      </w:r>
      <w:r>
        <w:rPr>
          <w:rFonts w:ascii="Times New Roman" w:hAnsi="Times New Roman" w:cs="Times New Roman"/>
          <w:kern w:val="0"/>
          <w:sz w:val="24"/>
          <w:szCs w:val="24"/>
        </w:rPr>
        <w:t>机构的设计制造（若该电动车不需修改结构就能实现现场初赛和现场决赛的任务，须详细分析该电动车实现不需修改结构的理由）</w:t>
      </w:r>
      <w:r>
        <w:rPr>
          <w:rFonts w:ascii="Times New Roman" w:hAnsi="Times New Roman" w:cs="Times New Roman"/>
          <w:bCs/>
          <w:sz w:val="24"/>
          <w:szCs w:val="24"/>
        </w:rPr>
        <w:t>；给出拟选择的太阳能板和超级电容模组的理论依据，根据所选择超级电容模组进行稳压或充电等电路的设计制造，对所设计</w:t>
      </w:r>
      <w:bookmarkStart w:id="13" w:name="_Hlk149344712"/>
      <w:r>
        <w:rPr>
          <w:rFonts w:ascii="Times New Roman" w:hAnsi="Times New Roman" w:cs="Times New Roman"/>
          <w:bCs/>
          <w:sz w:val="24"/>
          <w:szCs w:val="24"/>
        </w:rPr>
        <w:t>稳压电路的性能</w:t>
      </w:r>
      <w:bookmarkEnd w:id="13"/>
      <w:r>
        <w:rPr>
          <w:rFonts w:ascii="Times New Roman" w:hAnsi="Times New Roman" w:cs="Times New Roman"/>
          <w:bCs/>
          <w:sz w:val="24"/>
          <w:szCs w:val="24"/>
        </w:rPr>
        <w:t>或充电模块的充电效率进行详细分析；在此基础上，结合能耗要求，给出该电动车的轻量化结构设计及制造，以及</w:t>
      </w:r>
      <w:r>
        <w:rPr>
          <w:rFonts w:ascii="Times New Roman" w:hAnsi="Times New Roman" w:cs="Times New Roman"/>
          <w:sz w:val="24"/>
          <w:szCs w:val="24"/>
        </w:rPr>
        <w:t>该电动车运行的</w:t>
      </w:r>
      <w:r>
        <w:rPr>
          <w:rFonts w:ascii="Times New Roman" w:hAnsi="Times New Roman" w:cs="Times New Roman"/>
          <w:kern w:val="0"/>
          <w:sz w:val="24"/>
          <w:szCs w:val="24"/>
        </w:rPr>
        <w:t>耗电量进行详细分析</w:t>
      </w:r>
      <w:r>
        <w:rPr>
          <w:rFonts w:ascii="Times New Roman" w:hAnsi="Times New Roman" w:cs="Times New Roman"/>
          <w:bCs/>
          <w:sz w:val="24"/>
          <w:szCs w:val="24"/>
        </w:rPr>
        <w:t>。</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任务命题文档成绩不仅包括任务命题文档的内容质量符合命题规则的程度，也包括文档的排版规范。</w:t>
      </w:r>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(2) 作品创意设计</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依据创新性、美观性和结构合理性等评价指标对本赛项所有作品创意（含外形结构和内部结构）设计进行评价。</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创新性主要从符合主题要求，外形结构和内部结构有新意、创新等方面评价；美观性主要从整体美观、实用等方面评价；合理性主要从零部件的加工制作、机构选择的合理性、拆卸是否方便等方面评价。</w:t>
      </w:r>
    </w:p>
    <w:p>
      <w:pPr>
        <w:tabs>
          <w:tab w:val="left" w:pos="1620"/>
        </w:tabs>
        <w:spacing w:line="360" w:lineRule="auto"/>
        <w:ind w:left="-3" w:leftChars="-1" w:firstLine="480" w:firstLineChars="200"/>
        <w:rPr>
          <w:rFonts w:ascii="Times New Roman" w:hAnsi="Times New Roman" w:cs="Times New Roman"/>
          <w:kern w:val="0"/>
          <w:sz w:val="24"/>
          <w:szCs w:val="24"/>
        </w:rPr>
      </w:pPr>
      <w:r>
        <w:rPr>
          <w:rFonts w:ascii="Times New Roman" w:hAnsi="Times New Roman" w:cs="Times New Roman"/>
          <w:kern w:val="0"/>
          <w:sz w:val="24"/>
          <w:szCs w:val="24"/>
        </w:rPr>
        <w:t>对于外包装（外壳）不完整、不坚固、不稳定安装在车体上，该项成绩0分。</w:t>
      </w:r>
    </w:p>
    <w:p>
      <w:pPr>
        <w:tabs>
          <w:tab w:val="left" w:pos="1620"/>
        </w:tabs>
        <w:spacing w:before="78" w:beforeLines="25" w:after="78" w:afterLines="25" w:line="30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Pr>
          <w:rFonts w:hint="eastAsia" w:ascii="Times New Roman" w:hAnsi="Times New Roman" w:cs="Times New Roman"/>
          <w:b/>
          <w:bCs/>
          <w:sz w:val="28"/>
          <w:szCs w:val="28"/>
          <w:lang w:val="en-US" w:eastAsia="zh-CN"/>
        </w:rPr>
        <w:t xml:space="preserve">  </w:t>
      </w:r>
      <w:r>
        <w:rPr>
          <w:rFonts w:ascii="Times New Roman" w:hAnsi="Times New Roman" w:cs="Times New Roman"/>
          <w:b/>
          <w:bCs/>
          <w:sz w:val="28"/>
          <w:szCs w:val="28"/>
        </w:rPr>
        <w:t>(3)现场初赛</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参赛队根据抽签决定各参赛队比赛的场地、赛位号。</w:t>
      </w:r>
    </w:p>
    <w:p>
      <w:pPr>
        <w:tabs>
          <w:tab w:val="left" w:pos="1620"/>
        </w:tabs>
        <w:spacing w:line="360" w:lineRule="auto"/>
        <w:ind w:left="-3" w:leftChars="-1" w:firstLine="480" w:firstLineChars="200"/>
        <w:rPr>
          <w:rFonts w:ascii="Times New Roman" w:hAnsi="Times New Roman" w:cs="Times New Roman"/>
          <w:bCs/>
          <w:sz w:val="24"/>
          <w:szCs w:val="24"/>
        </w:rPr>
      </w:pPr>
      <w:bookmarkStart w:id="14" w:name="_Hlk169872025"/>
      <w:r>
        <w:rPr>
          <w:rFonts w:ascii="Times New Roman" w:hAnsi="Times New Roman" w:cs="Times New Roman"/>
          <w:bCs/>
          <w:sz w:val="24"/>
          <w:szCs w:val="24"/>
        </w:rPr>
        <w:t>参赛队进入比赛场地进行调试，调试时间结束前，参赛队将电动车放置在</w:t>
      </w:r>
      <w:r>
        <w:rPr>
          <w:rFonts w:ascii="Times New Roman" w:hAnsi="Times New Roman" w:cs="Times New Roman"/>
          <w:sz w:val="24"/>
          <w:szCs w:val="24"/>
        </w:rPr>
        <w:t>长征的起点瑞金（红五角星内切圆）后</w:t>
      </w:r>
      <w:r>
        <w:rPr>
          <w:rFonts w:ascii="Times New Roman" w:hAnsi="Times New Roman" w:cs="Times New Roman"/>
          <w:bCs/>
          <w:sz w:val="24"/>
          <w:szCs w:val="24"/>
        </w:rPr>
        <w:t>方等待发车，调试时间结束或都等待发车，现场裁判发出统一比赛指令，</w:t>
      </w:r>
      <w:r>
        <w:rPr>
          <w:rFonts w:ascii="Times New Roman" w:hAnsi="Times New Roman" w:eastAsia="宋体" w:cs="Times New Roman"/>
          <w:kern w:val="0"/>
          <w:sz w:val="24"/>
          <w:lang w:bidi="ar"/>
        </w:rPr>
        <w:t>计时开始，电动车</w:t>
      </w:r>
      <w:r>
        <w:rPr>
          <w:rFonts w:ascii="Times New Roman" w:hAnsi="Times New Roman" w:cs="Times New Roman"/>
          <w:bCs/>
          <w:sz w:val="24"/>
          <w:szCs w:val="24"/>
        </w:rPr>
        <w:t>在规定时间内</w:t>
      </w:r>
      <w:bookmarkStart w:id="15" w:name="_Hlk169869834"/>
      <w:r>
        <w:rPr>
          <w:rFonts w:ascii="Times New Roman" w:hAnsi="Times New Roman" w:cs="Times New Roman"/>
          <w:bCs/>
          <w:sz w:val="24"/>
          <w:szCs w:val="24"/>
        </w:rPr>
        <w:t>必须启动，且只有一次启动机会，时间到电动车没有前行，</w:t>
      </w:r>
      <w:bookmarkEnd w:id="15"/>
      <w:r>
        <w:rPr>
          <w:rFonts w:ascii="Times New Roman" w:hAnsi="Times New Roman" w:cs="Times New Roman"/>
          <w:bCs/>
          <w:sz w:val="24"/>
          <w:szCs w:val="24"/>
        </w:rPr>
        <w:t>本轮比赛结束。电动车启动后，沿初赛规定的长征路线方向运行，按照规定的标志点顺序依次标记，直至运行到</w:t>
      </w:r>
      <w:r>
        <w:rPr>
          <w:rFonts w:ascii="Times New Roman" w:hAnsi="Times New Roman" w:cs="Times New Roman"/>
          <w:sz w:val="24"/>
          <w:szCs w:val="24"/>
        </w:rPr>
        <w:t>终点延安（红五角星）</w:t>
      </w:r>
      <w:r>
        <w:rPr>
          <w:rFonts w:ascii="Times New Roman" w:hAnsi="Times New Roman" w:cs="Times New Roman"/>
          <w:bCs/>
          <w:sz w:val="24"/>
          <w:szCs w:val="24"/>
        </w:rPr>
        <w:t>或运行途中停止</w:t>
      </w:r>
      <w:bookmarkStart w:id="16" w:name="_Hlk169872009"/>
      <w:r>
        <w:rPr>
          <w:rFonts w:ascii="Times New Roman" w:hAnsi="Times New Roman" w:cs="Times New Roman"/>
          <w:bCs/>
          <w:sz w:val="24"/>
          <w:szCs w:val="24"/>
        </w:rPr>
        <w:t>时间到规定时间</w:t>
      </w:r>
      <w:bookmarkEnd w:id="16"/>
      <w:r>
        <w:rPr>
          <w:rFonts w:ascii="Times New Roman" w:hAnsi="Times New Roman" w:cs="Times New Roman"/>
          <w:bCs/>
          <w:sz w:val="24"/>
          <w:szCs w:val="24"/>
        </w:rPr>
        <w:t>或规定运行时间到，均比赛结束。</w:t>
      </w:r>
    </w:p>
    <w:bookmarkEnd w:id="14"/>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现场初赛成绩由有效运行距离、</w:t>
      </w:r>
      <w:r>
        <w:rPr>
          <w:rFonts w:ascii="Times New Roman" w:hAnsi="Times New Roman" w:eastAsia="宋体" w:cs="Times New Roman"/>
          <w:bCs/>
          <w:sz w:val="24"/>
          <w:szCs w:val="24"/>
        </w:rPr>
        <w:t>标记成功</w:t>
      </w:r>
      <w:r>
        <w:rPr>
          <w:rFonts w:ascii="Times New Roman" w:hAnsi="Times New Roman" w:cs="Times New Roman"/>
          <w:bCs/>
          <w:sz w:val="24"/>
          <w:szCs w:val="24"/>
        </w:rPr>
        <w:t>和语音播报</w:t>
      </w:r>
      <w:r>
        <w:rPr>
          <w:rFonts w:ascii="Times New Roman" w:hAnsi="Times New Roman" w:eastAsia="宋体" w:cs="Times New Roman"/>
          <w:bCs/>
          <w:sz w:val="24"/>
          <w:szCs w:val="24"/>
        </w:rPr>
        <w:t>（</w:t>
      </w:r>
      <w:r>
        <w:rPr>
          <w:rFonts w:ascii="Times New Roman" w:hAnsi="Times New Roman" w:cs="Times New Roman"/>
          <w:bCs/>
          <w:sz w:val="24"/>
          <w:szCs w:val="24"/>
        </w:rPr>
        <w:t>参见评分规则</w:t>
      </w:r>
      <w:r>
        <w:rPr>
          <w:rFonts w:ascii="Times New Roman" w:hAnsi="Times New Roman" w:eastAsia="宋体" w:cs="Times New Roman"/>
          <w:bCs/>
          <w:sz w:val="24"/>
          <w:szCs w:val="24"/>
        </w:rPr>
        <w:t>）</w:t>
      </w:r>
      <w:r>
        <w:rPr>
          <w:rFonts w:ascii="Times New Roman" w:hAnsi="Times New Roman" w:cs="Times New Roman"/>
          <w:bCs/>
          <w:sz w:val="24"/>
          <w:szCs w:val="24"/>
        </w:rPr>
        <w:t>三部分成绩组成。</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每个参赛队可以有两次运行机会，取两次运行的最好成绩作为现场初赛成绩。</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按初赛总成绩排名选出参加决赛的参赛队，若出现参赛队初赛总成绩相同，则按现场初赛成绩得分高者优先排序，如仍旧无法区分排序，按现</w:t>
      </w:r>
      <w:r>
        <w:rPr>
          <w:rFonts w:ascii="Times New Roman" w:hAnsi="Times New Roman" w:eastAsia="宋体" w:cs="Times New Roman"/>
          <w:bCs/>
          <w:sz w:val="24"/>
          <w:szCs w:val="24"/>
        </w:rPr>
        <w:t>场初赛</w:t>
      </w:r>
      <w:r>
        <w:rPr>
          <w:rFonts w:ascii="Times New Roman" w:hAnsi="Times New Roman" w:cs="Times New Roman"/>
          <w:bCs/>
          <w:sz w:val="24"/>
          <w:szCs w:val="24"/>
        </w:rPr>
        <w:t>标记成功成绩高、现场初赛运行时间短优先排序；如仍旧无法区分排序，则抽签决定。</w:t>
      </w:r>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2) 决赛</w:t>
      </w:r>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(1) 创新实践</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在规定时间内，各参赛队按照发布的决赛任务命题，采用现场提供的装备和材料，完成相关零部件、相关电路（电子元器件由组委会提供）的设计制作，并必须替换作品上原有零部件和必须将现场焊接的规定电路板替换到作品上，并</w:t>
      </w:r>
      <w:r>
        <w:rPr>
          <w:rFonts w:ascii="Times New Roman" w:hAnsi="Times New Roman" w:cs="Times New Roman"/>
          <w:kern w:val="0"/>
          <w:sz w:val="24"/>
          <w:szCs w:val="24"/>
        </w:rPr>
        <w:t>拆除电动车上的太阳能板上的稳压模块，</w:t>
      </w:r>
      <w:r>
        <w:rPr>
          <w:rFonts w:ascii="Times New Roman" w:hAnsi="Times New Roman" w:cs="Times New Roman"/>
          <w:bCs/>
          <w:sz w:val="24"/>
          <w:szCs w:val="24"/>
        </w:rPr>
        <w:t>完成后续相关赛程。对参赛队的技术能力、工程知识、诚信意识、协作意识等方面进行评价，给出该环节最终成绩。若参赛队没有按规定完成相关零件制作或相关电路的制作，取消决赛资格；未将新加工的规定零件、未将新焊接的规定电路板用到作品上完成后续相关赛程，创新实践中该两部分的设计制造成绩</w:t>
      </w:r>
      <w:r>
        <w:rPr>
          <w:rFonts w:ascii="Times New Roman" w:hAnsi="Times New Roman" w:cs="Times New Roman"/>
          <w:kern w:val="0"/>
          <w:sz w:val="24"/>
          <w:szCs w:val="24"/>
        </w:rPr>
        <w:t>均为0分</w:t>
      </w:r>
      <w:r>
        <w:rPr>
          <w:rFonts w:ascii="Times New Roman" w:hAnsi="Times New Roman" w:cs="Times New Roman"/>
          <w:bCs/>
          <w:sz w:val="24"/>
          <w:szCs w:val="24"/>
        </w:rPr>
        <w:t>，其中一部分不满足要求并扣除现场决赛成绩的50%，两部分不满足要求并扣除现场决赛成绩的70%。</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自带拆装工具和调试工具及相关设计软件等，有安全隐患的物品等不能带入创新实践环节现场，否则取消比赛资格。</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相关具体要求，参见后期发布的创新实践环节说明。</w:t>
      </w:r>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（2）超级电容模组充电</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规定充电时间现场发布（从充电开始到充电结束）。</w:t>
      </w:r>
    </w:p>
    <w:p>
      <w:pPr>
        <w:tabs>
          <w:tab w:val="left" w:pos="1620"/>
        </w:tabs>
        <w:spacing w:line="360" w:lineRule="auto"/>
        <w:ind w:left="-3" w:leftChars="-1" w:firstLine="480" w:firstLineChars="200"/>
        <w:rPr>
          <w:rFonts w:ascii="Times New Roman" w:hAnsi="Times New Roman" w:cs="Times New Roman"/>
          <w:kern w:val="0"/>
          <w:sz w:val="24"/>
          <w:szCs w:val="24"/>
        </w:rPr>
      </w:pPr>
      <w:r>
        <w:rPr>
          <w:rFonts w:ascii="Times New Roman" w:hAnsi="Times New Roman" w:cs="Times New Roman"/>
          <w:bCs/>
          <w:sz w:val="24"/>
          <w:szCs w:val="24"/>
        </w:rPr>
        <w:t>在超级电容模组充电环节，</w:t>
      </w:r>
      <w:bookmarkStart w:id="17" w:name="_Hlk169872823"/>
      <w:bookmarkStart w:id="18" w:name="_Hlk169872913"/>
      <w:r>
        <w:rPr>
          <w:rFonts w:ascii="Times New Roman" w:hAnsi="Times New Roman" w:cs="Times New Roman"/>
          <w:bCs/>
          <w:sz w:val="24"/>
          <w:szCs w:val="24"/>
        </w:rPr>
        <w:t>确认</w:t>
      </w:r>
      <w:r>
        <w:rPr>
          <w:rFonts w:ascii="Times New Roman" w:hAnsi="Times New Roman" w:cs="Times New Roman"/>
          <w:kern w:val="0"/>
          <w:sz w:val="24"/>
          <w:szCs w:val="24"/>
        </w:rPr>
        <w:t>拆除电动车上的太阳能板上的稳压模块</w:t>
      </w:r>
      <w:bookmarkEnd w:id="17"/>
      <w:r>
        <w:rPr>
          <w:rFonts w:ascii="Times New Roman" w:hAnsi="Times New Roman" w:cs="Times New Roman"/>
          <w:bCs/>
          <w:sz w:val="24"/>
          <w:szCs w:val="24"/>
        </w:rPr>
        <w:t>，</w:t>
      </w:r>
      <w:r>
        <w:rPr>
          <w:rFonts w:ascii="Times New Roman" w:hAnsi="Times New Roman" w:cs="Times New Roman"/>
          <w:kern w:val="0"/>
          <w:sz w:val="24"/>
          <w:szCs w:val="24"/>
        </w:rPr>
        <w:t>电动车上任何零件或器件都不能更换，电动车外不能有任何辅助装置，并确认参赛队在进入充电环节前完成</w:t>
      </w:r>
      <w:r>
        <w:rPr>
          <w:rFonts w:ascii="Times New Roman" w:hAnsi="Times New Roman" w:cs="Times New Roman"/>
          <w:sz w:val="24"/>
          <w:szCs w:val="24"/>
        </w:rPr>
        <w:t>超级电容模组放电到0.4V以下</w:t>
      </w:r>
      <w:r>
        <w:rPr>
          <w:rFonts w:ascii="Times New Roman" w:hAnsi="Times New Roman" w:cs="Times New Roman"/>
          <w:bCs/>
          <w:sz w:val="24"/>
          <w:szCs w:val="24"/>
        </w:rPr>
        <w:t>，方可在规定充电时间内按照要求完成超级电容模组充电（注意：现场决赛不安排充电时间和充电场地）。</w:t>
      </w:r>
      <w:r>
        <w:rPr>
          <w:rFonts w:ascii="Times New Roman" w:hAnsi="Times New Roman" w:cs="Times New Roman"/>
          <w:kern w:val="0"/>
          <w:sz w:val="24"/>
          <w:szCs w:val="24"/>
        </w:rPr>
        <w:t>若参赛队没有按照规定将</w:t>
      </w:r>
      <w:r>
        <w:rPr>
          <w:rFonts w:ascii="Times New Roman" w:hAnsi="Times New Roman" w:cs="Times New Roman"/>
          <w:sz w:val="24"/>
          <w:szCs w:val="24"/>
        </w:rPr>
        <w:t>超级电容模组放电至0.4V以下或</w:t>
      </w:r>
      <w:r>
        <w:rPr>
          <w:rFonts w:ascii="Times New Roman" w:hAnsi="Times New Roman" w:cs="Times New Roman"/>
          <w:kern w:val="0"/>
          <w:sz w:val="24"/>
          <w:szCs w:val="24"/>
        </w:rPr>
        <w:t>没有按照规定时间进入现场充电，均视为放弃后续环节比赛。</w:t>
      </w:r>
      <w:bookmarkEnd w:id="18"/>
    </w:p>
    <w:p>
      <w:pPr>
        <w:tabs>
          <w:tab w:val="left" w:pos="1620"/>
        </w:tabs>
        <w:spacing w:line="360" w:lineRule="auto"/>
        <w:ind w:left="-3" w:leftChars="-1" w:firstLine="480" w:firstLineChars="200"/>
        <w:rPr>
          <w:rFonts w:ascii="Times New Roman" w:hAnsi="Times New Roman" w:cs="Times New Roman"/>
          <w:kern w:val="0"/>
          <w:sz w:val="24"/>
          <w:szCs w:val="24"/>
        </w:rPr>
      </w:pPr>
      <w:r>
        <w:rPr>
          <w:rFonts w:ascii="Times New Roman" w:hAnsi="Times New Roman" w:cs="Times New Roman"/>
          <w:kern w:val="0"/>
          <w:sz w:val="24"/>
          <w:szCs w:val="24"/>
        </w:rPr>
        <w:t>该环节</w:t>
      </w:r>
      <w:r>
        <w:rPr>
          <w:rFonts w:ascii="Times New Roman" w:hAnsi="Times New Roman" w:cs="Times New Roman"/>
          <w:bCs/>
          <w:sz w:val="24"/>
          <w:szCs w:val="24"/>
        </w:rPr>
        <w:t>成绩由充电所用时间决定，</w:t>
      </w:r>
      <w:r>
        <w:rPr>
          <w:rFonts w:ascii="Times New Roman" w:hAnsi="Times New Roman" w:cs="Times New Roman"/>
          <w:kern w:val="0"/>
          <w:sz w:val="24"/>
        </w:rPr>
        <w:t>充电时</w:t>
      </w:r>
      <w:r>
        <w:rPr>
          <w:rFonts w:ascii="Times New Roman" w:hAnsi="Times New Roman" w:cs="Times New Roman"/>
          <w:bCs/>
          <w:sz w:val="24"/>
          <w:szCs w:val="24"/>
        </w:rPr>
        <w:t>若</w:t>
      </w:r>
      <w:r>
        <w:rPr>
          <w:rFonts w:ascii="Times New Roman" w:hAnsi="Times New Roman" w:cs="Times New Roman"/>
          <w:kern w:val="0"/>
          <w:sz w:val="24"/>
        </w:rPr>
        <w:t>没用现场焊接的充电模块充</w:t>
      </w:r>
      <w:r>
        <w:rPr>
          <w:rFonts w:ascii="Times New Roman" w:hAnsi="Times New Roman" w:cs="Times New Roman"/>
          <w:kern w:val="0"/>
          <w:sz w:val="24"/>
          <w:szCs w:val="24"/>
        </w:rPr>
        <w:t>电，充电成绩为0分，并扣除</w:t>
      </w:r>
      <w:r>
        <w:rPr>
          <w:rFonts w:ascii="Times New Roman" w:hAnsi="Times New Roman" w:cs="Times New Roman"/>
          <w:bCs/>
          <w:sz w:val="24"/>
          <w:szCs w:val="24"/>
        </w:rPr>
        <w:t>现场决赛成绩的50%</w:t>
      </w:r>
      <w:r>
        <w:rPr>
          <w:rFonts w:ascii="Times New Roman" w:hAnsi="Times New Roman" w:cs="Times New Roman"/>
          <w:kern w:val="0"/>
          <w:sz w:val="24"/>
          <w:szCs w:val="24"/>
        </w:rPr>
        <w:t>。</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有安全隐患的物品、与充电无关的物品等不能带入充电环节现场</w:t>
      </w:r>
      <w:bookmarkStart w:id="19" w:name="_Hlk163492330"/>
      <w:r>
        <w:rPr>
          <w:rFonts w:ascii="Times New Roman" w:hAnsi="Times New Roman" w:cs="Times New Roman"/>
          <w:bCs/>
          <w:sz w:val="24"/>
          <w:szCs w:val="24"/>
        </w:rPr>
        <w:t>，与充电无关的参赛队员不能进入充电环节现场</w:t>
      </w:r>
      <w:bookmarkEnd w:id="19"/>
      <w:r>
        <w:rPr>
          <w:rFonts w:ascii="Times New Roman" w:hAnsi="Times New Roman" w:cs="Times New Roman"/>
          <w:bCs/>
          <w:sz w:val="24"/>
          <w:szCs w:val="24"/>
        </w:rPr>
        <w:t>，否则取消比赛资格。</w:t>
      </w:r>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（3）现场决赛</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现场决赛</w:t>
      </w:r>
      <w:r>
        <w:rPr>
          <w:rFonts w:ascii="Times New Roman" w:hAnsi="Times New Roman" w:eastAsia="宋体" w:cs="Times New Roman"/>
          <w:kern w:val="0"/>
          <w:sz w:val="24"/>
          <w:lang w:bidi="ar"/>
        </w:rPr>
        <w:t>参照现场初赛流程，</w:t>
      </w:r>
      <w:r>
        <w:rPr>
          <w:rFonts w:ascii="Times New Roman" w:hAnsi="Times New Roman" w:cs="Times New Roman"/>
          <w:bCs/>
          <w:sz w:val="24"/>
          <w:szCs w:val="24"/>
        </w:rPr>
        <w:t>各参赛队</w:t>
      </w:r>
      <w:r>
        <w:rPr>
          <w:rFonts w:ascii="Times New Roman" w:hAnsi="Times New Roman" w:eastAsia="宋体" w:cs="Times New Roman"/>
          <w:kern w:val="0"/>
          <w:sz w:val="24"/>
          <w:lang w:bidi="ar"/>
        </w:rPr>
        <w:t>按照现场发布的决赛任务完成标记、播报等任务</w:t>
      </w:r>
      <w:r>
        <w:rPr>
          <w:rFonts w:ascii="Times New Roman" w:hAnsi="Times New Roman" w:cs="Times New Roman"/>
          <w:bCs/>
          <w:sz w:val="24"/>
          <w:szCs w:val="24"/>
        </w:rPr>
        <w:t>。</w:t>
      </w:r>
      <w:bookmarkStart w:id="20" w:name="_Hlk167956164"/>
      <w:bookmarkStart w:id="21" w:name="_Hlk167956488"/>
      <w:r>
        <w:rPr>
          <w:rFonts w:ascii="Times New Roman" w:hAnsi="Times New Roman" w:cs="Times New Roman"/>
          <w:bCs/>
          <w:sz w:val="24"/>
          <w:szCs w:val="24"/>
        </w:rPr>
        <w:t>在等候区，安装“</w:t>
      </w:r>
      <w:r>
        <w:rPr>
          <w:rFonts w:ascii="Times New Roman" w:hAnsi="Times New Roman" w:cs="Times New Roman"/>
          <w:sz w:val="24"/>
          <w:szCs w:val="24"/>
        </w:rPr>
        <w:t>电能检测模块</w:t>
      </w:r>
      <w:r>
        <w:rPr>
          <w:rFonts w:ascii="Times New Roman" w:hAnsi="Times New Roman" w:cs="Times New Roman"/>
          <w:bCs/>
          <w:sz w:val="24"/>
          <w:szCs w:val="24"/>
        </w:rPr>
        <w:t>”；在等待发</w:t>
      </w:r>
      <w:r>
        <w:rPr>
          <w:rFonts w:ascii="Times New Roman" w:hAnsi="Times New Roman" w:cs="Times New Roman"/>
          <w:sz w:val="24"/>
          <w:szCs w:val="24"/>
        </w:rPr>
        <w:t>车时，</w:t>
      </w:r>
      <w:bookmarkStart w:id="22" w:name="_Hlk166655469"/>
      <w:bookmarkStart w:id="23" w:name="_Hlk164667466"/>
      <w:r>
        <w:rPr>
          <w:rFonts w:ascii="Times New Roman" w:hAnsi="Times New Roman" w:cs="Times New Roman"/>
          <w:sz w:val="24"/>
          <w:szCs w:val="24"/>
        </w:rPr>
        <w:t>按下电能检测模块“重置”按钮清零</w:t>
      </w:r>
      <w:bookmarkEnd w:id="22"/>
      <w:bookmarkEnd w:id="23"/>
      <w:r>
        <w:rPr>
          <w:rFonts w:ascii="Times New Roman" w:hAnsi="Times New Roman" w:cs="Times New Roman"/>
          <w:sz w:val="24"/>
          <w:szCs w:val="24"/>
        </w:rPr>
        <w:t>。</w:t>
      </w:r>
      <w:bookmarkEnd w:id="20"/>
      <w:r>
        <w:rPr>
          <w:rFonts w:ascii="Times New Roman" w:hAnsi="Times New Roman" w:cs="Times New Roman"/>
          <w:sz w:val="24"/>
          <w:szCs w:val="24"/>
        </w:rPr>
        <w:t>每轮比赛结束，记录并拍照“电能检测模块”显示的数据；比赛全部结束，场外拆下“电能检测模块”交给工作人员并签字。</w:t>
      </w:r>
      <w:bookmarkEnd w:id="21"/>
    </w:p>
    <w:p>
      <w:pPr>
        <w:tabs>
          <w:tab w:val="left" w:pos="1620"/>
        </w:tabs>
        <w:spacing w:line="360" w:lineRule="auto"/>
        <w:ind w:left="-3" w:leftChars="-1" w:firstLine="480" w:firstLineChars="200"/>
        <w:rPr>
          <w:rFonts w:ascii="Times New Roman" w:hAnsi="Times New Roman" w:cs="Times New Roman"/>
          <w:bCs/>
          <w:sz w:val="24"/>
          <w:szCs w:val="24"/>
        </w:rPr>
      </w:pPr>
      <w:bookmarkStart w:id="24" w:name="_Hlk158741402"/>
      <w:r>
        <w:rPr>
          <w:rFonts w:ascii="Times New Roman" w:hAnsi="Times New Roman" w:cs="Times New Roman"/>
          <w:bCs/>
          <w:sz w:val="24"/>
          <w:szCs w:val="24"/>
        </w:rPr>
        <w:t>现场决赛成绩由标记成功、</w:t>
      </w:r>
      <w:r>
        <w:rPr>
          <w:rFonts w:ascii="Times New Roman" w:hAnsi="Times New Roman" w:eastAsia="宋体" w:cs="Times New Roman"/>
          <w:bCs/>
          <w:sz w:val="24"/>
          <w:szCs w:val="24"/>
        </w:rPr>
        <w:t>电量消耗、</w:t>
      </w:r>
      <w:r>
        <w:rPr>
          <w:rFonts w:ascii="Times New Roman" w:hAnsi="Times New Roman" w:cs="Times New Roman"/>
          <w:bCs/>
          <w:sz w:val="24"/>
          <w:szCs w:val="24"/>
        </w:rPr>
        <w:t>有效运行距离三部分成绩组成。</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每个参赛队可以有两次运行机会，取两次运行的最好成绩作为现场决赛成绩。</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按决赛总成绩对参加决赛的参赛队进行排名，若出现参赛队决赛总成绩相同，则按现场决赛成绩得分高者优先排序，如仍旧无法区分排序，按标记成功数多、</w:t>
      </w:r>
      <w:r>
        <w:rPr>
          <w:rFonts w:ascii="Times New Roman" w:hAnsi="Times New Roman" w:eastAsia="宋体" w:cs="Times New Roman"/>
          <w:bCs/>
          <w:sz w:val="24"/>
          <w:szCs w:val="24"/>
        </w:rPr>
        <w:t>能量消耗低、</w:t>
      </w:r>
      <w:r>
        <w:rPr>
          <w:rFonts w:ascii="Times New Roman" w:hAnsi="Times New Roman" w:cs="Times New Roman"/>
          <w:bCs/>
          <w:sz w:val="24"/>
          <w:szCs w:val="24"/>
        </w:rPr>
        <w:t>运行时间短优先排序，如仍旧无法区分排序，则抽签决定。</w:t>
      </w:r>
    </w:p>
    <w:bookmarkEnd w:id="24"/>
    <w:p>
      <w:pPr>
        <w:pStyle w:val="3"/>
        <w:spacing w:before="120" w:after="120" w:line="240" w:lineRule="auto"/>
        <w:ind w:firstLine="600" w:firstLineChars="200"/>
        <w:rPr>
          <w:rFonts w:ascii="Times New Roman" w:hAnsi="Times New Roman" w:eastAsia="微软雅黑" w:cs="Times New Roman"/>
          <w:b w:val="0"/>
          <w:sz w:val="30"/>
          <w:szCs w:val="30"/>
        </w:rPr>
      </w:pPr>
      <w:r>
        <w:rPr>
          <w:rFonts w:ascii="Times New Roman" w:hAnsi="Times New Roman" w:eastAsia="微软雅黑" w:cs="Times New Roman"/>
          <w:b w:val="0"/>
          <w:sz w:val="30"/>
          <w:szCs w:val="30"/>
        </w:rPr>
        <w:t>二、温差电动车赛项</w:t>
      </w:r>
    </w:p>
    <w:p>
      <w:pPr>
        <w:tabs>
          <w:tab w:val="left" w:pos="1080"/>
        </w:tabs>
        <w:spacing w:before="78" w:beforeLines="25" w:after="78" w:afterLines="25" w:line="300" w:lineRule="auto"/>
        <w:ind w:firstLine="560" w:firstLineChars="200"/>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1. 对参赛作品/内容的要求</w:t>
      </w:r>
    </w:p>
    <w:p>
      <w:pPr>
        <w:tabs>
          <w:tab w:val="left" w:pos="1620"/>
        </w:tabs>
        <w:spacing w:line="360" w:lineRule="auto"/>
        <w:ind w:left="-3" w:leftChars="-1" w:firstLine="480" w:firstLineChars="200"/>
        <w:rPr>
          <w:rFonts w:ascii="Times New Roman" w:hAnsi="Times New Roman" w:cs="Times New Roman"/>
          <w:sz w:val="24"/>
          <w:szCs w:val="24"/>
        </w:rPr>
      </w:pPr>
      <w:r>
        <w:rPr>
          <w:rFonts w:ascii="Times New Roman" w:hAnsi="Times New Roman" w:cs="Times New Roman"/>
          <w:sz w:val="24"/>
          <w:szCs w:val="24"/>
        </w:rPr>
        <w:t>为了降低电动车运行的能耗，要求参赛队在本校进行自主创意和轻量化设计并制作一台具有方向控制功能的温差电动车，不能使用购买的成套组件或现成作品；该电动车主要由一个酒精燃具（即酒精灯，其结构不限）、温差片模块或模组、充电模块、超级电容模组、稳压输出模块（该电路可含在超级电容模组里内）、语音播报模块、电量检测模块（如图</w:t>
      </w:r>
      <w:r>
        <w:rPr>
          <w:rFonts w:hint="eastAsia" w:ascii="Times New Roman" w:hAnsi="Times New Roman" w:cs="Times New Roman"/>
          <w:sz w:val="24"/>
          <w:szCs w:val="24"/>
        </w:rPr>
        <w:t>1-</w:t>
      </w:r>
      <w:r>
        <w:rPr>
          <w:rFonts w:ascii="Times New Roman" w:hAnsi="Times New Roman" w:cs="Times New Roman"/>
          <w:sz w:val="24"/>
          <w:szCs w:val="24"/>
        </w:rPr>
        <w:t>1所示，自带电源，电能测量精度1%，第三方检测机构认证，决赛使用，组委会提供）、电机及相关元器件和本体组成。该电动车在规定时间及指定竞赛场地上按照命题要求顺序前行（不能破坏赛道），并在规定的标志点进行标记。该电动车最大外形尺寸满足铅垂方向投影不大于200mm×300mm（宽×长）的长方形。该电动车的生物质能是通过液态乙醇（浓度95%）燃烧而获得，该电动车完成所有动作的能量均由生物质能转换成电能，且只有一个随车装载的超级电容模组，用于该电动车所有动作的能量，比赛过程中（含调试）不能更换。该电动车上只有一个电动元器件（不能带有如编码器等检测功能），即只有一个能把电能转化为机械能的元器件用于驱动温差动车前行，转向只能采用机械机构来实现，不能使用任何电控装置控制电动车的转向，不能安装其它任何传感器；该电动车上只能安装一个读卡器（13.56MHz，14443A协议）且必须装在电动车外壳内（不允许外露，且只能小于电动车最大外形尺寸），用于检测运行场地上粘贴的UID标签（13.56MHz，14443A协议）及获取UID标签所存储的信息；该电动车顶部醒目位置只能安装一个直径不小于Φ8mm的红色</w:t>
      </w:r>
      <w:r>
        <w:rPr>
          <w:rFonts w:ascii="Times New Roman" w:hAnsi="Times New Roman" w:eastAsia="宋体" w:cs="Times New Roman"/>
          <w:sz w:val="24"/>
          <w:szCs w:val="24"/>
        </w:rPr>
        <w:t>亮光</w:t>
      </w:r>
      <w:r>
        <w:rPr>
          <w:rFonts w:ascii="Times New Roman" w:hAnsi="Times New Roman" w:cs="Times New Roman"/>
          <w:sz w:val="24"/>
          <w:szCs w:val="24"/>
        </w:rPr>
        <w:t>led灯</w:t>
      </w:r>
      <w:r>
        <w:rPr>
          <w:rFonts w:ascii="Times New Roman" w:hAnsi="Times New Roman" w:eastAsia="宋体" w:cs="Times New Roman"/>
          <w:sz w:val="24"/>
          <w:szCs w:val="24"/>
        </w:rPr>
        <w:t>，并不被任何物体遮挡；</w:t>
      </w:r>
      <w:r>
        <w:rPr>
          <w:rFonts w:ascii="Times New Roman" w:hAnsi="Times New Roman" w:cs="Times New Roman"/>
          <w:sz w:val="24"/>
          <w:szCs w:val="24"/>
        </w:rPr>
        <w:t>该电动车上的语音播报模块用于播报UID标签存储的信息；当电动车在标志点的UID标签上经过时，电动车上读卡器检测到UID标签，语音播报模块正确播报UID标签存储的信息（GB2312）一次，且led灯亮（一次）并在离开UID标签后LED灯熄灭，则表示标记成功。语音播报的音量需要考虑现场比赛的噪音，保证语音播报内容可清晰听到。该电动车上部醒目位置预留空间安装电能检测模块，且不被任何物体遮挡，便于取放、操作和查看（如图1b所示）。电能检测模块尺寸为84mm×35mm×26mm（长×宽×高），重量不超过100g；左侧端面有电源开关、重置按钮和充电接口（如图1</w:t>
      </w:r>
      <w:r>
        <w:rPr>
          <w:rFonts w:hint="eastAsia" w:ascii="Times New Roman" w:hAnsi="Times New Roman" w:cs="Times New Roman"/>
          <w:sz w:val="24"/>
          <w:szCs w:val="24"/>
        </w:rPr>
        <w:t>-1</w:t>
      </w:r>
      <w:r>
        <w:rPr>
          <w:rFonts w:ascii="Times New Roman" w:hAnsi="Times New Roman" w:cs="Times New Roman"/>
          <w:sz w:val="24"/>
          <w:szCs w:val="24"/>
        </w:rPr>
        <w:t>a所示）；右侧端面有两个接口，即输入接口（XT30公头连接器）和输出接口（XT30母头连接器）（如图1</w:t>
      </w:r>
      <w:r>
        <w:rPr>
          <w:rFonts w:hint="eastAsia" w:ascii="Times New Roman" w:hAnsi="Times New Roman" w:cs="Times New Roman"/>
          <w:sz w:val="24"/>
          <w:szCs w:val="24"/>
        </w:rPr>
        <w:t>-1</w:t>
      </w:r>
      <w:r>
        <w:rPr>
          <w:rFonts w:ascii="Times New Roman" w:hAnsi="Times New Roman" w:cs="Times New Roman"/>
          <w:sz w:val="24"/>
          <w:szCs w:val="24"/>
        </w:rPr>
        <w:t>c所示）。在充电时，输入接口与充电模块连接，输出接口与超级电容模组连接（如图</w:t>
      </w:r>
      <w:r>
        <w:rPr>
          <w:rFonts w:hint="eastAsia" w:ascii="Times New Roman" w:hAnsi="Times New Roman" w:cs="Times New Roman"/>
          <w:sz w:val="24"/>
          <w:szCs w:val="24"/>
        </w:rPr>
        <w:t>1-</w:t>
      </w:r>
      <w:r>
        <w:rPr>
          <w:rFonts w:ascii="Times New Roman" w:hAnsi="Times New Roman" w:cs="Times New Roman"/>
          <w:sz w:val="24"/>
          <w:szCs w:val="24"/>
        </w:rPr>
        <w:t>2所示）；在用电时，输入接口与超级电容模组连接，输出接口与后续电路连接（如图</w:t>
      </w:r>
      <w:r>
        <w:rPr>
          <w:rFonts w:hint="eastAsia" w:ascii="Times New Roman" w:hAnsi="Times New Roman" w:cs="Times New Roman"/>
          <w:sz w:val="24"/>
          <w:szCs w:val="24"/>
        </w:rPr>
        <w:t>1-</w:t>
      </w:r>
      <w:r>
        <w:rPr>
          <w:rFonts w:ascii="Times New Roman" w:hAnsi="Times New Roman" w:cs="Times New Roman"/>
          <w:sz w:val="24"/>
          <w:szCs w:val="24"/>
        </w:rPr>
        <w:t>3所示）。</w:t>
      </w:r>
      <w:bookmarkStart w:id="25" w:name="_Hlk166654548"/>
      <w:r>
        <w:rPr>
          <w:rFonts w:ascii="Times New Roman" w:hAnsi="Times New Roman" w:cs="Times New Roman"/>
          <w:sz w:val="24"/>
          <w:szCs w:val="24"/>
        </w:rPr>
        <w:t>如图</w:t>
      </w:r>
      <w:r>
        <w:rPr>
          <w:rFonts w:hint="eastAsia" w:ascii="Times New Roman" w:hAnsi="Times New Roman" w:cs="Times New Roman"/>
          <w:sz w:val="24"/>
          <w:szCs w:val="24"/>
        </w:rPr>
        <w:t>1-</w:t>
      </w:r>
      <w:r>
        <w:rPr>
          <w:rFonts w:ascii="Times New Roman" w:hAnsi="Times New Roman" w:cs="Times New Roman"/>
          <w:sz w:val="24"/>
          <w:szCs w:val="24"/>
        </w:rPr>
        <w:t>2和图</w:t>
      </w:r>
      <w:r>
        <w:rPr>
          <w:rFonts w:hint="eastAsia" w:ascii="Times New Roman" w:hAnsi="Times New Roman" w:cs="Times New Roman"/>
          <w:sz w:val="24"/>
          <w:szCs w:val="24"/>
        </w:rPr>
        <w:t>1-</w:t>
      </w:r>
      <w:r>
        <w:rPr>
          <w:rFonts w:ascii="Times New Roman" w:hAnsi="Times New Roman" w:cs="Times New Roman"/>
          <w:sz w:val="24"/>
          <w:szCs w:val="24"/>
        </w:rPr>
        <w:t>3所示，电能检测模块通过3mΩ电阻对电路的电流进行采集，所产生的能量消耗不影响平均功率计算。</w:t>
      </w:r>
      <w:bookmarkEnd w:id="25"/>
    </w:p>
    <w:p>
      <w:pPr>
        <w:tabs>
          <w:tab w:val="left" w:pos="1620"/>
        </w:tabs>
        <w:spacing w:line="360" w:lineRule="auto"/>
        <w:ind w:left="-3" w:leftChars="-1" w:firstLine="480" w:firstLineChars="200"/>
        <w:rPr>
          <w:rFonts w:ascii="Times New Roman" w:hAnsi="Times New Roman" w:cs="Times New Roman"/>
          <w:sz w:val="24"/>
          <w:szCs w:val="24"/>
        </w:rPr>
      </w:pPr>
      <w:r>
        <w:rPr>
          <w:rFonts w:ascii="Times New Roman" w:hAnsi="Times New Roman" w:cs="Times New Roman"/>
          <w:sz w:val="24"/>
          <w:szCs w:val="24"/>
        </w:rPr>
        <w:t>要求该电动车的外包装（外壳）必须完整（即五面看不到里面，除透明、网格等形式，</w:t>
      </w:r>
      <w:bookmarkStart w:id="26" w:name="_Hlk169873476"/>
      <w:r>
        <w:rPr>
          <w:rFonts w:ascii="Times New Roman" w:hAnsi="Times New Roman" w:cs="Times New Roman"/>
          <w:sz w:val="24"/>
          <w:szCs w:val="24"/>
        </w:rPr>
        <w:t>以及酒精灯燃烧部位</w:t>
      </w:r>
      <w:bookmarkEnd w:id="26"/>
      <w:r>
        <w:rPr>
          <w:rFonts w:ascii="Times New Roman" w:hAnsi="Times New Roman" w:cs="Times New Roman"/>
          <w:sz w:val="24"/>
          <w:szCs w:val="24"/>
        </w:rPr>
        <w:t>外）、坚固</w:t>
      </w:r>
      <w:r>
        <w:rPr>
          <w:rFonts w:ascii="Times New Roman" w:hAnsi="Times New Roman" w:cs="Times New Roman"/>
          <w:kern w:val="0"/>
          <w:sz w:val="24"/>
          <w:szCs w:val="24"/>
        </w:rPr>
        <w:t>（不能是纸糊的）</w:t>
      </w:r>
      <w:r>
        <w:rPr>
          <w:rFonts w:ascii="Times New Roman" w:hAnsi="Times New Roman" w:cs="Times New Roman"/>
          <w:sz w:val="24"/>
          <w:szCs w:val="24"/>
        </w:rPr>
        <w:t>、稳定安装在车体上，其外形和结构不做任何限制，便于拆装；且超级电容模组等必须方便现场检查。在运行过程中，只要有任何物品从该电动车上掉落，比赛结束。</w:t>
      </w:r>
    </w:p>
    <w:p>
      <w:pPr>
        <w:tabs>
          <w:tab w:val="left" w:pos="1620"/>
        </w:tabs>
        <w:spacing w:line="360" w:lineRule="auto"/>
        <w:ind w:left="-3" w:leftChars="-1" w:firstLine="480" w:firstLineChars="200"/>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温差电动车只能放置一个酒精燃具（酒精灯）且结构不限，配发一定计量的生物燃料（液体乙醇燃料）放置在该电动车的酒精灯中。</w:t>
      </w:r>
      <w:r>
        <w:rPr>
          <w:rFonts w:ascii="Times New Roman" w:hAnsi="Times New Roman" w:cs="Times New Roman"/>
          <w:sz w:val="24"/>
          <w:szCs w:val="24"/>
        </w:rPr>
        <w:t>酒精灯必须独立放置在该电动车上并方便更换（所耗时间均计入调试时间），必须带有方便的、安全的灭火装置（灯帽等）、不能出现酒精燃具内的酒精溢出，必须便于现场检查。在运行过程中，只要有任何物品从该电动车上掉落，否则结束比赛。</w:t>
      </w:r>
    </w:p>
    <w:p>
      <w:pPr>
        <w:tabs>
          <w:tab w:val="left" w:pos="1620"/>
        </w:tabs>
        <w:spacing w:line="360" w:lineRule="auto"/>
        <w:ind w:left="-3" w:leftChars="-1" w:firstLine="480" w:firstLineChars="200"/>
        <w:rPr>
          <w:rFonts w:ascii="Times New Roman" w:hAnsi="Times New Roman" w:cs="Times New Roman"/>
          <w:sz w:val="24"/>
          <w:szCs w:val="24"/>
        </w:rPr>
      </w:pPr>
      <w:r>
        <w:rPr>
          <w:rFonts w:ascii="Times New Roman" w:hAnsi="Times New Roman" w:cs="Times New Roman"/>
          <w:sz w:val="24"/>
          <w:szCs w:val="24"/>
        </w:rPr>
        <w:t>在初赛中，</w:t>
      </w:r>
      <w:r>
        <w:rPr>
          <w:rFonts w:ascii="Times New Roman" w:hAnsi="Times New Roman" w:cs="Times New Roman"/>
          <w:color w:val="000000" w:themeColor="text1"/>
          <w:sz w:val="24"/>
          <w:szCs w:val="24"/>
          <w14:textFill>
            <w14:solidFill>
              <w14:schemeClr w14:val="tx1"/>
            </w14:solidFill>
          </w14:textFill>
        </w:rPr>
        <w:t>该电动车不用超级电容模组，该电动车是使用生物质能转换成电能直接驱动，即采用酒精燃烧通过温差发电（温差片不限）直接驱动，便于拆下检查</w:t>
      </w:r>
      <w:r>
        <w:rPr>
          <w:rFonts w:ascii="Times New Roman" w:hAnsi="Times New Roman" w:cs="Times New Roman"/>
          <w:sz w:val="24"/>
          <w:szCs w:val="24"/>
        </w:rPr>
        <w:t>。</w:t>
      </w:r>
    </w:p>
    <w:p>
      <w:pPr>
        <w:tabs>
          <w:tab w:val="left" w:pos="1620"/>
        </w:tabs>
        <w:spacing w:line="360" w:lineRule="auto"/>
        <w:ind w:left="-3" w:leftChars="-1" w:firstLine="480" w:firstLineChars="200"/>
        <w:rPr>
          <w:rFonts w:ascii="Times New Roman" w:hAnsi="Times New Roman" w:cs="Times New Roman"/>
          <w:sz w:val="24"/>
          <w:szCs w:val="24"/>
        </w:rPr>
      </w:pPr>
      <w:r>
        <w:rPr>
          <w:rFonts w:ascii="Times New Roman" w:hAnsi="Times New Roman" w:cs="Times New Roman"/>
          <w:sz w:val="24"/>
          <w:szCs w:val="24"/>
        </w:rPr>
        <w:t>在决赛中，只能采用组委会现场</w:t>
      </w:r>
      <w:r>
        <w:rPr>
          <w:rFonts w:ascii="Times New Roman" w:hAnsi="Times New Roman" w:cs="Times New Roman"/>
          <w:bCs/>
          <w:sz w:val="24"/>
          <w:szCs w:val="24"/>
        </w:rPr>
        <w:t>配发统一规格型号的</w:t>
      </w:r>
      <w:r>
        <w:rPr>
          <w:rFonts w:ascii="Times New Roman" w:hAnsi="Times New Roman" w:cs="Times New Roman"/>
          <w:sz w:val="24"/>
          <w:szCs w:val="24"/>
        </w:rPr>
        <w:t>超级电容模组</w:t>
      </w:r>
      <w:bookmarkStart w:id="27" w:name="_Hlk168751273"/>
      <w:r>
        <w:rPr>
          <w:rFonts w:ascii="Times New Roman" w:hAnsi="Times New Roman" w:cs="Times New Roman"/>
          <w:sz w:val="24"/>
          <w:szCs w:val="24"/>
        </w:rPr>
        <w:t>（最大充电电压7.94V，输出电压7.4V±0.1V，最大输出电流2A，最大外形尺寸60×60×46mm（长×宽×高）</w:t>
      </w:r>
      <w:bookmarkEnd w:id="27"/>
      <w:r>
        <w:rPr>
          <w:rFonts w:ascii="Times New Roman" w:hAnsi="Times New Roman" w:cs="Times New Roman"/>
          <w:sz w:val="24"/>
          <w:szCs w:val="24"/>
        </w:rPr>
        <w:t>进行现场决赛。</w:t>
      </w:r>
    </w:p>
    <w:p>
      <w:pPr>
        <w:tabs>
          <w:tab w:val="left" w:pos="1620"/>
        </w:tabs>
        <w:spacing w:line="360" w:lineRule="auto"/>
        <w:ind w:left="-3" w:leftChars="-1" w:firstLine="480" w:firstLineChars="200"/>
        <w:rPr>
          <w:rFonts w:ascii="Times New Roman" w:hAnsi="Times New Roman" w:cs="Times New Roman"/>
          <w:sz w:val="24"/>
          <w:szCs w:val="24"/>
        </w:rPr>
      </w:pPr>
      <w:r>
        <w:rPr>
          <w:rFonts w:ascii="Times New Roman" w:hAnsi="Times New Roman" w:cs="Times New Roman"/>
          <w:sz w:val="24"/>
          <w:szCs w:val="24"/>
        </w:rPr>
        <w:t>在</w:t>
      </w:r>
      <w:r>
        <w:rPr>
          <w:rFonts w:ascii="Times New Roman" w:hAnsi="Times New Roman" w:cs="Times New Roman"/>
          <w:kern w:val="0"/>
          <w:sz w:val="24"/>
          <w:szCs w:val="24"/>
        </w:rPr>
        <w:t>超级电容模组充电</w:t>
      </w:r>
      <w:r>
        <w:rPr>
          <w:rFonts w:ascii="Times New Roman" w:hAnsi="Times New Roman" w:cs="Times New Roman"/>
          <w:sz w:val="24"/>
          <w:szCs w:val="24"/>
        </w:rPr>
        <w:t>环节，在规定充电时间内或</w:t>
      </w:r>
      <w:bookmarkStart w:id="28" w:name="_Hlk161818021"/>
      <w:bookmarkStart w:id="29" w:name="_Hlk165665865"/>
      <w:r>
        <w:rPr>
          <w:rFonts w:ascii="Times New Roman" w:hAnsi="Times New Roman" w:cs="Times New Roman"/>
          <w:sz w:val="24"/>
          <w:szCs w:val="24"/>
        </w:rPr>
        <w:t>配发一定计量的液体乙醇燃料</w:t>
      </w:r>
      <w:bookmarkEnd w:id="28"/>
      <w:r>
        <w:rPr>
          <w:rFonts w:ascii="Times New Roman" w:hAnsi="Times New Roman" w:cs="Times New Roman"/>
          <w:sz w:val="24"/>
          <w:szCs w:val="24"/>
        </w:rPr>
        <w:t>放置到电动车上的酒精灯（初赛结束后，参赛队准备好干燥的灯芯和灯具）中，并使用创新实践环节设计制作的充电模块并用配发一定计量的液体乙醇燃料给电动车上的统一提供的超级电容模组充电</w:t>
      </w:r>
      <w:bookmarkEnd w:id="29"/>
      <w:r>
        <w:rPr>
          <w:rFonts w:ascii="Times New Roman" w:hAnsi="Times New Roman" w:cs="Times New Roman"/>
          <w:sz w:val="24"/>
          <w:szCs w:val="24"/>
        </w:rPr>
        <w:t>（现场决赛不再使用液体乙醇燃料燃烧充电运行），为现场决赛全过程提供动力，且便于拆装检查。</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sz w:val="24"/>
          <w:szCs w:val="24"/>
        </w:rPr>
        <w:t>在现场初赛和</w:t>
      </w:r>
      <w:r>
        <w:rPr>
          <w:rFonts w:ascii="Times New Roman" w:hAnsi="Times New Roman" w:cs="Times New Roman"/>
          <w:bCs/>
          <w:sz w:val="24"/>
          <w:szCs w:val="24"/>
        </w:rPr>
        <w:t>现场决赛过程中，不能拆除</w:t>
      </w:r>
      <w:r>
        <w:rPr>
          <w:rFonts w:ascii="Times New Roman" w:hAnsi="Times New Roman" w:cs="Times New Roman"/>
          <w:color w:val="000000" w:themeColor="text1"/>
          <w:sz w:val="24"/>
          <w:szCs w:val="24"/>
          <w14:textFill>
            <w14:solidFill>
              <w14:schemeClr w14:val="tx1"/>
            </w14:solidFill>
          </w14:textFill>
        </w:rPr>
        <w:t>电动车</w:t>
      </w:r>
      <w:r>
        <w:rPr>
          <w:rFonts w:ascii="Times New Roman" w:hAnsi="Times New Roman" w:cs="Times New Roman"/>
          <w:bCs/>
          <w:color w:val="000000" w:themeColor="text1"/>
          <w:sz w:val="24"/>
          <w:szCs w:val="24"/>
          <w14:textFill>
            <w14:solidFill>
              <w14:schemeClr w14:val="tx1"/>
            </w14:solidFill>
          </w14:textFill>
        </w:rPr>
        <w:t>上的零部件和元器件</w:t>
      </w:r>
      <w:bookmarkStart w:id="30" w:name="_Hlk167444705"/>
      <w:r>
        <w:rPr>
          <w:rFonts w:ascii="Times New Roman" w:hAnsi="Times New Roman" w:cs="Times New Roman"/>
          <w:bCs/>
          <w:sz w:val="24"/>
          <w:szCs w:val="24"/>
        </w:rPr>
        <w:t>，不能在场地内外设置任何辅助电动车运行的仪器装置</w:t>
      </w:r>
      <w:bookmarkEnd w:id="30"/>
      <w:r>
        <w:rPr>
          <w:rFonts w:ascii="Times New Roman" w:hAnsi="Times New Roman" w:cs="Times New Roman"/>
          <w:bCs/>
          <w:color w:val="000000" w:themeColor="text1"/>
          <w:kern w:val="0"/>
          <w:sz w:val="24"/>
          <w:szCs w:val="24"/>
          <w14:textFill>
            <w14:solidFill>
              <w14:schemeClr w14:val="tx1"/>
            </w14:solidFill>
          </w14:textFill>
        </w:rPr>
        <w:t>，</w:t>
      </w:r>
      <w:r>
        <w:rPr>
          <w:rFonts w:ascii="Times New Roman" w:hAnsi="Times New Roman" w:cs="Times New Roman"/>
          <w:bCs/>
          <w:sz w:val="24"/>
          <w:szCs w:val="24"/>
        </w:rPr>
        <w:t>不安排给</w:t>
      </w:r>
      <w:r>
        <w:rPr>
          <w:rFonts w:ascii="Times New Roman" w:hAnsi="Times New Roman" w:cs="Times New Roman"/>
          <w:sz w:val="24"/>
          <w:szCs w:val="24"/>
        </w:rPr>
        <w:t>超级电容模组的</w:t>
      </w:r>
      <w:r>
        <w:rPr>
          <w:rFonts w:ascii="Times New Roman" w:hAnsi="Times New Roman" w:cs="Times New Roman"/>
          <w:bCs/>
          <w:sz w:val="24"/>
          <w:szCs w:val="24"/>
        </w:rPr>
        <w:t>充电环节，也不许更换</w:t>
      </w:r>
      <w:r>
        <w:rPr>
          <w:rFonts w:ascii="Times New Roman" w:hAnsi="Times New Roman" w:cs="Times New Roman"/>
          <w:sz w:val="24"/>
          <w:szCs w:val="24"/>
        </w:rPr>
        <w:t>超级电容模组</w:t>
      </w:r>
      <w:r>
        <w:rPr>
          <w:rFonts w:ascii="Times New Roman" w:hAnsi="Times New Roman" w:cs="Times New Roman"/>
          <w:bCs/>
          <w:sz w:val="24"/>
          <w:szCs w:val="24"/>
        </w:rPr>
        <w:t>。</w:t>
      </w:r>
    </w:p>
    <w:p>
      <w:pPr>
        <w:tabs>
          <w:tab w:val="left" w:pos="1620"/>
        </w:tabs>
        <w:spacing w:line="360" w:lineRule="auto"/>
        <w:ind w:left="-3" w:leftChars="-1" w:firstLine="480" w:firstLineChars="200"/>
        <w:rPr>
          <w:rFonts w:ascii="Times New Roman" w:hAnsi="Times New Roman" w:cs="Times New Roman"/>
          <w:sz w:val="24"/>
          <w:szCs w:val="24"/>
        </w:rPr>
      </w:pPr>
      <w:r>
        <w:rPr>
          <w:rFonts w:ascii="Times New Roman" w:hAnsi="Times New Roman" w:cs="Times New Roman"/>
          <w:sz w:val="24"/>
          <w:szCs w:val="24"/>
        </w:rPr>
        <w:t>如果不符合上述要求</w:t>
      </w:r>
      <w:r>
        <w:rPr>
          <w:rFonts w:ascii="Times New Roman" w:hAnsi="Times New Roman" w:cs="Times New Roman"/>
          <w:bCs/>
          <w:sz w:val="24"/>
          <w:szCs w:val="24"/>
        </w:rPr>
        <w:t>，均</w:t>
      </w:r>
      <w:r>
        <w:rPr>
          <w:rFonts w:ascii="Times New Roman" w:hAnsi="Times New Roman" w:cs="Times New Roman"/>
          <w:sz w:val="24"/>
          <w:szCs w:val="24"/>
        </w:rPr>
        <w:t>取消比赛资格；若现场语音播报内容听不清楚，不记录成绩；若已经参赛，发现或投诉并情况属实取消比赛成绩。</w:t>
      </w:r>
    </w:p>
    <w:p>
      <w:pPr>
        <w:tabs>
          <w:tab w:val="left" w:pos="1080"/>
        </w:tabs>
        <w:spacing w:before="78" w:beforeLines="25" w:after="78" w:afterLines="25" w:line="300" w:lineRule="auto"/>
        <w:ind w:firstLine="560" w:firstLineChars="200"/>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2. 赛程安排</w:t>
      </w:r>
    </w:p>
    <w:p>
      <w:pPr>
        <w:tabs>
          <w:tab w:val="left" w:pos="1620"/>
        </w:tabs>
        <w:spacing w:line="360" w:lineRule="auto"/>
        <w:ind w:left="-3" w:leftChars="-1" w:firstLine="470" w:firstLineChars="196"/>
        <w:rPr>
          <w:rFonts w:ascii="Times New Roman" w:hAnsi="Times New Roman" w:cs="Times New Roman"/>
          <w:kern w:val="0"/>
          <w:sz w:val="24"/>
          <w:szCs w:val="24"/>
        </w:rPr>
      </w:pPr>
      <w:r>
        <w:rPr>
          <w:rFonts w:ascii="Times New Roman" w:hAnsi="Times New Roman" w:cs="Times New Roman"/>
          <w:kern w:val="0"/>
          <w:sz w:val="24"/>
          <w:szCs w:val="24"/>
        </w:rPr>
        <w:t>温差电动车赛项由初赛和决赛组成。</w:t>
      </w:r>
    </w:p>
    <w:p>
      <w:pPr>
        <w:tabs>
          <w:tab w:val="left" w:pos="1620"/>
        </w:tabs>
        <w:spacing w:line="360" w:lineRule="auto"/>
        <w:ind w:left="-3" w:leftChars="-1" w:firstLine="470" w:firstLineChars="196"/>
        <w:rPr>
          <w:rFonts w:ascii="Times New Roman" w:hAnsi="Times New Roman" w:cs="Times New Roman"/>
          <w:kern w:val="0"/>
          <w:sz w:val="24"/>
          <w:szCs w:val="24"/>
        </w:rPr>
      </w:pPr>
      <w:r>
        <w:rPr>
          <w:rFonts w:ascii="Times New Roman" w:hAnsi="Times New Roman" w:cs="Times New Roman"/>
          <w:kern w:val="0"/>
          <w:sz w:val="24"/>
          <w:szCs w:val="24"/>
        </w:rPr>
        <w:t>初赛由任务命题文档、作品创意设计以及现场初赛三个环节组成。</w:t>
      </w:r>
      <w:r>
        <w:rPr>
          <w:rFonts w:ascii="Times New Roman" w:hAnsi="Times New Roman" w:eastAsia="宋体" w:cs="Times New Roman"/>
          <w:sz w:val="24"/>
          <w:szCs w:val="24"/>
        </w:rPr>
        <w:t>根据初赛成绩及晋级比例确定晋级决赛的参赛队</w:t>
      </w:r>
      <w:r>
        <w:rPr>
          <w:rFonts w:ascii="Times New Roman" w:hAnsi="Times New Roman" w:cs="Times New Roman"/>
          <w:kern w:val="0"/>
          <w:sz w:val="24"/>
          <w:szCs w:val="24"/>
        </w:rPr>
        <w:t>，初赛成绩不带入决赛。决赛由创新实践、超级电容模组充电、现场决赛三个环节组成。各竞赛环节如表</w:t>
      </w:r>
      <w:r>
        <w:rPr>
          <w:rFonts w:hint="eastAsia" w:ascii="Times New Roman" w:hAnsi="Times New Roman" w:cs="Times New Roman"/>
          <w:kern w:val="0"/>
          <w:sz w:val="24"/>
          <w:szCs w:val="24"/>
        </w:rPr>
        <w:t>1-</w:t>
      </w:r>
      <w:r>
        <w:rPr>
          <w:rFonts w:ascii="Times New Roman" w:hAnsi="Times New Roman" w:cs="Times New Roman"/>
          <w:kern w:val="0"/>
          <w:sz w:val="24"/>
          <w:szCs w:val="24"/>
        </w:rPr>
        <w:t>3所示。</w:t>
      </w:r>
    </w:p>
    <w:p>
      <w:pPr>
        <w:adjustRightInd w:val="0"/>
        <w:snapToGrid w:val="0"/>
        <w:spacing w:before="156" w:beforeLines="50" w:line="360" w:lineRule="auto"/>
        <w:jc w:val="center"/>
        <w:rPr>
          <w:rFonts w:ascii="Times New Roman" w:hAnsi="Times New Roman" w:cs="Times New Roman"/>
          <w:bCs/>
          <w:szCs w:val="21"/>
        </w:rPr>
      </w:pPr>
      <w:r>
        <w:rPr>
          <w:rFonts w:ascii="Times New Roman" w:hAnsi="Times New Roman" w:cs="Times New Roman"/>
          <w:bCs/>
          <w:szCs w:val="21"/>
        </w:rPr>
        <w:t>表</w:t>
      </w:r>
      <w:r>
        <w:rPr>
          <w:rFonts w:hint="eastAsia" w:ascii="Times New Roman" w:hAnsi="Times New Roman" w:cs="Times New Roman"/>
          <w:bCs/>
          <w:szCs w:val="21"/>
        </w:rPr>
        <w:t>1-</w:t>
      </w:r>
      <w:r>
        <w:rPr>
          <w:rFonts w:ascii="Times New Roman" w:hAnsi="Times New Roman" w:cs="Times New Roman"/>
          <w:bCs/>
          <w:szCs w:val="21"/>
        </w:rPr>
        <w:t>3 温差电动车赛项各环节</w:t>
      </w:r>
    </w:p>
    <w:tbl>
      <w:tblPr>
        <w:tblStyle w:val="13"/>
        <w:tblW w:w="546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33"/>
        <w:gridCol w:w="1614"/>
        <w:gridCol w:w="818"/>
        <w:gridCol w:w="22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4" w:hRule="exact"/>
          <w:jc w:val="center"/>
        </w:trPr>
        <w:tc>
          <w:tcPr>
            <w:tcW w:w="833" w:type="dxa"/>
            <w:vAlign w:val="center"/>
          </w:tcPr>
          <w:p>
            <w:pPr>
              <w:tabs>
                <w:tab w:val="left" w:pos="1620"/>
              </w:tabs>
              <w:spacing w:line="360" w:lineRule="auto"/>
              <w:ind w:firstLine="22" w:firstLineChars="7"/>
              <w:jc w:val="center"/>
              <w:rPr>
                <w:rFonts w:ascii="Times New Roman" w:hAnsi="Times New Roman" w:cs="Times New Roman"/>
                <w:b/>
                <w:bCs/>
                <w:szCs w:val="21"/>
              </w:rPr>
            </w:pPr>
            <w:r>
              <w:rPr>
                <w:rFonts w:ascii="Times New Roman" w:hAnsi="Times New Roman" w:cs="Times New Roman"/>
                <w:b/>
                <w:bCs/>
                <w:szCs w:val="21"/>
              </w:rPr>
              <w:t>序号</w:t>
            </w:r>
          </w:p>
        </w:tc>
        <w:tc>
          <w:tcPr>
            <w:tcW w:w="1614" w:type="dxa"/>
            <w:vAlign w:val="center"/>
          </w:tcPr>
          <w:p>
            <w:pPr>
              <w:tabs>
                <w:tab w:val="left" w:pos="1620"/>
              </w:tabs>
              <w:spacing w:line="360" w:lineRule="auto"/>
              <w:ind w:firstLine="22" w:firstLineChars="7"/>
              <w:jc w:val="center"/>
              <w:rPr>
                <w:rFonts w:ascii="Times New Roman" w:hAnsi="Times New Roman" w:cs="Times New Roman"/>
                <w:b/>
                <w:bCs/>
                <w:szCs w:val="21"/>
              </w:rPr>
            </w:pPr>
            <w:r>
              <w:rPr>
                <w:rFonts w:ascii="Times New Roman" w:hAnsi="Times New Roman" w:cs="Times New Roman"/>
                <w:b/>
                <w:bCs/>
                <w:szCs w:val="21"/>
              </w:rPr>
              <w:t>环节</w:t>
            </w:r>
          </w:p>
        </w:tc>
        <w:tc>
          <w:tcPr>
            <w:tcW w:w="818" w:type="dxa"/>
            <w:vAlign w:val="center"/>
          </w:tcPr>
          <w:p>
            <w:pPr>
              <w:tabs>
                <w:tab w:val="left" w:pos="1620"/>
              </w:tabs>
              <w:spacing w:line="360" w:lineRule="auto"/>
              <w:jc w:val="center"/>
              <w:rPr>
                <w:rFonts w:ascii="Times New Roman" w:hAnsi="Times New Roman" w:cs="Times New Roman"/>
                <w:b/>
                <w:bCs/>
                <w:szCs w:val="21"/>
              </w:rPr>
            </w:pPr>
            <w:r>
              <w:rPr>
                <w:rFonts w:ascii="Times New Roman" w:hAnsi="Times New Roman" w:cs="Times New Roman"/>
                <w:b/>
                <w:bCs/>
                <w:szCs w:val="21"/>
              </w:rPr>
              <w:t>赛程</w:t>
            </w:r>
          </w:p>
        </w:tc>
        <w:tc>
          <w:tcPr>
            <w:tcW w:w="2204" w:type="dxa"/>
            <w:vAlign w:val="center"/>
          </w:tcPr>
          <w:p>
            <w:pPr>
              <w:tabs>
                <w:tab w:val="left" w:pos="1620"/>
              </w:tabs>
              <w:spacing w:line="360" w:lineRule="auto"/>
              <w:ind w:firstLine="22" w:firstLineChars="7"/>
              <w:jc w:val="center"/>
              <w:rPr>
                <w:rFonts w:ascii="Times New Roman" w:hAnsi="Times New Roman" w:cs="Times New Roman"/>
                <w:b/>
                <w:bCs/>
                <w:szCs w:val="21"/>
              </w:rPr>
            </w:pPr>
            <w:r>
              <w:rPr>
                <w:rFonts w:ascii="Times New Roman" w:hAnsi="Times New Roman" w:cs="Times New Roman"/>
                <w:b/>
                <w:bCs/>
                <w:szCs w:val="21"/>
              </w:rPr>
              <w:t>评分项目/赛程内容</w:t>
            </w:r>
          </w:p>
          <w:p>
            <w:pPr>
              <w:tabs>
                <w:tab w:val="left" w:pos="1620"/>
              </w:tabs>
              <w:spacing w:line="360" w:lineRule="auto"/>
              <w:ind w:firstLine="22" w:firstLineChars="7"/>
              <w:jc w:val="center"/>
              <w:rPr>
                <w:rFonts w:ascii="Times New Roman" w:hAnsi="Times New Roman" w:cs="Times New Roman"/>
                <w:b/>
                <w:bCs/>
                <w:szCs w:val="21"/>
              </w:rPr>
            </w:pPr>
          </w:p>
          <w:p>
            <w:pPr>
              <w:tabs>
                <w:tab w:val="left" w:pos="1620"/>
              </w:tabs>
              <w:spacing w:line="360" w:lineRule="auto"/>
              <w:ind w:firstLine="22" w:firstLineChars="7"/>
              <w:jc w:val="center"/>
              <w:rPr>
                <w:rFonts w:ascii="Times New Roman" w:hAnsi="Times New Roman" w:cs="Times New Roman"/>
                <w:b/>
                <w:bCs/>
                <w:szCs w:val="21"/>
              </w:rPr>
            </w:pPr>
          </w:p>
          <w:p>
            <w:pPr>
              <w:tabs>
                <w:tab w:val="left" w:pos="1620"/>
              </w:tabs>
              <w:spacing w:line="360" w:lineRule="auto"/>
              <w:ind w:firstLine="22" w:firstLineChars="7"/>
              <w:jc w:val="center"/>
              <w:rPr>
                <w:rFonts w:ascii="Times New Roman" w:hAnsi="Times New Roman" w:cs="Times New Roman"/>
                <w:b/>
                <w:bCs/>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833"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1</w:t>
            </w:r>
          </w:p>
        </w:tc>
        <w:tc>
          <w:tcPr>
            <w:tcW w:w="1614"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第一环节</w:t>
            </w:r>
          </w:p>
        </w:tc>
        <w:tc>
          <w:tcPr>
            <w:tcW w:w="818" w:type="dxa"/>
            <w:vMerge w:val="restart"/>
            <w:vAlign w:val="center"/>
          </w:tcPr>
          <w:p>
            <w:pPr>
              <w:tabs>
                <w:tab w:val="left" w:pos="1620"/>
              </w:tabs>
              <w:spacing w:line="360" w:lineRule="auto"/>
              <w:jc w:val="center"/>
              <w:rPr>
                <w:rFonts w:ascii="Times New Roman" w:hAnsi="Times New Roman" w:cs="Times New Roman"/>
                <w:bCs/>
                <w:szCs w:val="21"/>
              </w:rPr>
            </w:pPr>
            <w:r>
              <w:rPr>
                <w:rFonts w:ascii="Times New Roman" w:hAnsi="Times New Roman" w:cs="Times New Roman"/>
                <w:bCs/>
                <w:szCs w:val="21"/>
              </w:rPr>
              <w:t>初</w:t>
            </w:r>
          </w:p>
          <w:p>
            <w:pPr>
              <w:tabs>
                <w:tab w:val="left" w:pos="1620"/>
              </w:tabs>
              <w:spacing w:line="360" w:lineRule="auto"/>
              <w:jc w:val="center"/>
              <w:rPr>
                <w:rFonts w:ascii="Times New Roman" w:hAnsi="Times New Roman" w:cs="Times New Roman"/>
                <w:bCs/>
                <w:szCs w:val="21"/>
              </w:rPr>
            </w:pPr>
            <w:r>
              <w:rPr>
                <w:rFonts w:ascii="Times New Roman" w:hAnsi="Times New Roman" w:cs="Times New Roman"/>
                <w:bCs/>
                <w:szCs w:val="21"/>
              </w:rPr>
              <w:t>赛</w:t>
            </w:r>
          </w:p>
        </w:tc>
        <w:tc>
          <w:tcPr>
            <w:tcW w:w="2204"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任务命题文档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833"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2</w:t>
            </w:r>
          </w:p>
        </w:tc>
        <w:tc>
          <w:tcPr>
            <w:tcW w:w="1614"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第二环节</w:t>
            </w:r>
          </w:p>
        </w:tc>
        <w:tc>
          <w:tcPr>
            <w:tcW w:w="818" w:type="dxa"/>
            <w:vMerge w:val="continue"/>
            <w:vAlign w:val="center"/>
          </w:tcPr>
          <w:p>
            <w:pPr>
              <w:tabs>
                <w:tab w:val="left" w:pos="1620"/>
              </w:tabs>
              <w:spacing w:line="360" w:lineRule="auto"/>
              <w:jc w:val="center"/>
              <w:rPr>
                <w:rFonts w:ascii="Times New Roman" w:hAnsi="Times New Roman" w:cs="Times New Roman"/>
                <w:bCs/>
                <w:szCs w:val="21"/>
              </w:rPr>
            </w:pPr>
          </w:p>
        </w:tc>
        <w:tc>
          <w:tcPr>
            <w:tcW w:w="2204"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作品创意设计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833"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3</w:t>
            </w:r>
          </w:p>
        </w:tc>
        <w:tc>
          <w:tcPr>
            <w:tcW w:w="1614"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第三环节</w:t>
            </w:r>
          </w:p>
        </w:tc>
        <w:tc>
          <w:tcPr>
            <w:tcW w:w="818" w:type="dxa"/>
            <w:vMerge w:val="continue"/>
            <w:vAlign w:val="center"/>
          </w:tcPr>
          <w:p>
            <w:pPr>
              <w:tabs>
                <w:tab w:val="left" w:pos="1620"/>
              </w:tabs>
              <w:spacing w:line="360" w:lineRule="auto"/>
              <w:jc w:val="center"/>
              <w:rPr>
                <w:rFonts w:ascii="Times New Roman" w:hAnsi="Times New Roman" w:cs="Times New Roman"/>
                <w:bCs/>
                <w:szCs w:val="21"/>
              </w:rPr>
            </w:pPr>
          </w:p>
        </w:tc>
        <w:tc>
          <w:tcPr>
            <w:tcW w:w="2204"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现场初赛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0" w:hRule="atLeast"/>
          <w:jc w:val="center"/>
        </w:trPr>
        <w:tc>
          <w:tcPr>
            <w:tcW w:w="5469" w:type="dxa"/>
            <w:gridSpan w:val="4"/>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说明：产生决赛名单并现场发布任务命题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4" w:hRule="atLeast"/>
          <w:jc w:val="center"/>
        </w:trPr>
        <w:tc>
          <w:tcPr>
            <w:tcW w:w="833"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4</w:t>
            </w:r>
          </w:p>
        </w:tc>
        <w:tc>
          <w:tcPr>
            <w:tcW w:w="1614"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第四环节</w:t>
            </w:r>
          </w:p>
        </w:tc>
        <w:tc>
          <w:tcPr>
            <w:tcW w:w="818" w:type="dxa"/>
            <w:vMerge w:val="restart"/>
            <w:vAlign w:val="center"/>
          </w:tcPr>
          <w:p>
            <w:pPr>
              <w:tabs>
                <w:tab w:val="left" w:pos="1620"/>
              </w:tabs>
              <w:spacing w:line="360" w:lineRule="auto"/>
              <w:jc w:val="center"/>
              <w:rPr>
                <w:rFonts w:ascii="Times New Roman" w:hAnsi="Times New Roman" w:cs="Times New Roman"/>
                <w:bCs/>
                <w:szCs w:val="21"/>
              </w:rPr>
            </w:pPr>
            <w:r>
              <w:rPr>
                <w:rFonts w:ascii="Times New Roman" w:hAnsi="Times New Roman" w:cs="Times New Roman"/>
                <w:bCs/>
                <w:szCs w:val="21"/>
              </w:rPr>
              <w:t>决</w:t>
            </w:r>
          </w:p>
          <w:p>
            <w:pPr>
              <w:tabs>
                <w:tab w:val="left" w:pos="1620"/>
              </w:tabs>
              <w:spacing w:line="360" w:lineRule="auto"/>
              <w:jc w:val="center"/>
              <w:rPr>
                <w:rFonts w:ascii="Times New Roman" w:hAnsi="Times New Roman" w:cs="Times New Roman"/>
                <w:bCs/>
                <w:szCs w:val="21"/>
              </w:rPr>
            </w:pPr>
            <w:r>
              <w:rPr>
                <w:rFonts w:ascii="Times New Roman" w:hAnsi="Times New Roman" w:cs="Times New Roman"/>
                <w:bCs/>
                <w:szCs w:val="21"/>
              </w:rPr>
              <w:t>赛</w:t>
            </w:r>
          </w:p>
        </w:tc>
        <w:tc>
          <w:tcPr>
            <w:tcW w:w="2204"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创新实践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4" w:hRule="atLeast"/>
          <w:jc w:val="center"/>
        </w:trPr>
        <w:tc>
          <w:tcPr>
            <w:tcW w:w="833"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5</w:t>
            </w:r>
          </w:p>
        </w:tc>
        <w:tc>
          <w:tcPr>
            <w:tcW w:w="1614"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第五环节</w:t>
            </w:r>
          </w:p>
        </w:tc>
        <w:tc>
          <w:tcPr>
            <w:tcW w:w="818" w:type="dxa"/>
            <w:vMerge w:val="continue"/>
            <w:vAlign w:val="center"/>
          </w:tcPr>
          <w:p>
            <w:pPr>
              <w:tabs>
                <w:tab w:val="left" w:pos="1620"/>
              </w:tabs>
              <w:spacing w:line="360" w:lineRule="auto"/>
              <w:jc w:val="center"/>
              <w:rPr>
                <w:rFonts w:ascii="Times New Roman" w:hAnsi="Times New Roman" w:cs="Times New Roman"/>
                <w:bCs/>
                <w:szCs w:val="21"/>
              </w:rPr>
            </w:pPr>
          </w:p>
        </w:tc>
        <w:tc>
          <w:tcPr>
            <w:tcW w:w="2204" w:type="dxa"/>
            <w:vAlign w:val="center"/>
          </w:tcPr>
          <w:p>
            <w:pPr>
              <w:tabs>
                <w:tab w:val="left" w:pos="1620"/>
              </w:tabs>
              <w:spacing w:line="360" w:lineRule="auto"/>
              <w:ind w:firstLine="22" w:firstLineChars="7"/>
              <w:jc w:val="center"/>
              <w:rPr>
                <w:rFonts w:ascii="Times New Roman" w:hAnsi="Times New Roman" w:cs="Times New Roman"/>
                <w:bCs/>
                <w:szCs w:val="21"/>
              </w:rPr>
            </w:pPr>
            <w:bookmarkStart w:id="31" w:name="_Hlk163152203"/>
            <w:r>
              <w:rPr>
                <w:rFonts w:ascii="Times New Roman" w:hAnsi="Times New Roman" w:cs="Times New Roman"/>
                <w:bCs/>
                <w:szCs w:val="21"/>
              </w:rPr>
              <w:t>超级电容模组充电</w:t>
            </w:r>
            <w:bookmarkEnd w:id="31"/>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9" w:hRule="atLeast"/>
          <w:jc w:val="center"/>
        </w:trPr>
        <w:tc>
          <w:tcPr>
            <w:tcW w:w="833"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6</w:t>
            </w:r>
          </w:p>
        </w:tc>
        <w:tc>
          <w:tcPr>
            <w:tcW w:w="1614"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第六环节</w:t>
            </w:r>
          </w:p>
        </w:tc>
        <w:tc>
          <w:tcPr>
            <w:tcW w:w="818" w:type="dxa"/>
            <w:vMerge w:val="continue"/>
            <w:vAlign w:val="center"/>
          </w:tcPr>
          <w:p>
            <w:pPr>
              <w:tabs>
                <w:tab w:val="left" w:pos="1620"/>
              </w:tabs>
              <w:spacing w:line="360" w:lineRule="auto"/>
              <w:jc w:val="center"/>
              <w:rPr>
                <w:rFonts w:ascii="Times New Roman" w:hAnsi="Times New Roman" w:cs="Times New Roman"/>
                <w:bCs/>
                <w:szCs w:val="21"/>
              </w:rPr>
            </w:pPr>
          </w:p>
        </w:tc>
        <w:tc>
          <w:tcPr>
            <w:tcW w:w="2204" w:type="dxa"/>
            <w:vAlign w:val="center"/>
          </w:tcPr>
          <w:p>
            <w:pPr>
              <w:tabs>
                <w:tab w:val="left" w:pos="1620"/>
              </w:tabs>
              <w:spacing w:line="360" w:lineRule="auto"/>
              <w:ind w:firstLine="22" w:firstLineChars="7"/>
              <w:jc w:val="center"/>
              <w:rPr>
                <w:rFonts w:ascii="Times New Roman" w:hAnsi="Times New Roman" w:cs="Times New Roman"/>
                <w:bCs/>
                <w:szCs w:val="21"/>
              </w:rPr>
            </w:pPr>
            <w:r>
              <w:rPr>
                <w:rFonts w:ascii="Times New Roman" w:hAnsi="Times New Roman" w:cs="Times New Roman"/>
                <w:bCs/>
                <w:szCs w:val="21"/>
              </w:rPr>
              <w:t>现场决赛</w:t>
            </w:r>
          </w:p>
        </w:tc>
      </w:tr>
    </w:tbl>
    <w:p>
      <w:pPr>
        <w:tabs>
          <w:tab w:val="left" w:pos="1080"/>
        </w:tabs>
        <w:spacing w:before="78" w:beforeLines="25" w:after="78" w:afterLines="25" w:line="300" w:lineRule="auto"/>
        <w:ind w:firstLine="560" w:firstLineChars="200"/>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3. 对运行环境的要求</w:t>
      </w:r>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1）运行场地</w:t>
      </w:r>
    </w:p>
    <w:p>
      <w:pPr>
        <w:tabs>
          <w:tab w:val="left" w:pos="1620"/>
        </w:tabs>
        <w:spacing w:line="360" w:lineRule="auto"/>
        <w:ind w:left="-3" w:leftChars="-1" w:firstLine="480" w:firstLineChars="200"/>
        <w:rPr>
          <w:rFonts w:ascii="Times New Roman" w:hAnsi="Times New Roman" w:cs="Times New Roman"/>
          <w:sz w:val="24"/>
          <w:szCs w:val="24"/>
        </w:rPr>
      </w:pPr>
      <w:r>
        <w:rPr>
          <w:rFonts w:ascii="Times New Roman" w:hAnsi="Times New Roman" w:cs="Times New Roman"/>
          <w:sz w:val="24"/>
          <w:szCs w:val="24"/>
        </w:rPr>
        <w:t>温差电动车的运行场地控制在6000mm×6000mm正方形平面区域内，采用规格550喷绘布（340-350g/m</w:t>
      </w:r>
      <w:r>
        <w:rPr>
          <w:rFonts w:ascii="Times New Roman" w:hAnsi="Times New Roman" w:cs="Times New Roman"/>
          <w:sz w:val="24"/>
          <w:szCs w:val="24"/>
          <w:vertAlign w:val="superscript"/>
        </w:rPr>
        <w:t>2</w:t>
      </w:r>
      <w:r>
        <w:rPr>
          <w:rFonts w:ascii="Times New Roman" w:hAnsi="Times New Roman" w:cs="Times New Roman"/>
          <w:sz w:val="24"/>
          <w:szCs w:val="24"/>
        </w:rPr>
        <w:t>）印刷该电动车运行场地，该电动车必须在规定的运行赛场内按照箭头方向及规定的顺序运行。运行场地上的红色圆（Φ40mm）/红五角星（内切圆Φ40mm）为长征经过的主要地点，在红色圆/红五角星上面贴有直径不大于Φ30mm、厚度不超过0.15mm（尺寸以现场提供为准）的UID标签，也是该电动车的标记位置及感应区（即为标志点），现场初赛UID标签的直径为Φ30mm，现场决赛UID标签尺寸现场公布；该电动车运行方向是从长征的起点瑞金（红五角星）出发，到达长征胜利的最终落脚点延安（红五角星）结束，如图</w:t>
      </w:r>
      <w:r>
        <w:rPr>
          <w:rFonts w:hint="eastAsia" w:ascii="Times New Roman" w:hAnsi="Times New Roman" w:cs="Times New Roman"/>
          <w:sz w:val="24"/>
          <w:szCs w:val="24"/>
        </w:rPr>
        <w:t>1-4</w:t>
      </w:r>
      <w:r>
        <w:rPr>
          <w:rFonts w:ascii="Times New Roman" w:hAnsi="Times New Roman" w:cs="Times New Roman"/>
          <w:sz w:val="24"/>
          <w:szCs w:val="24"/>
        </w:rPr>
        <w:t>所示。</w:t>
      </w:r>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2）标志点</w:t>
      </w:r>
    </w:p>
    <w:p>
      <w:pPr>
        <w:tabs>
          <w:tab w:val="left" w:pos="1620"/>
        </w:tabs>
        <w:spacing w:line="360" w:lineRule="auto"/>
        <w:ind w:left="-3" w:leftChars="-1" w:firstLine="470" w:firstLineChars="196"/>
        <w:rPr>
          <w:rFonts w:ascii="Times New Roman" w:hAnsi="Times New Roman" w:cs="Times New Roman"/>
          <w:kern w:val="0"/>
          <w:sz w:val="24"/>
          <w:szCs w:val="24"/>
        </w:rPr>
      </w:pPr>
      <w:r>
        <w:rPr>
          <w:rFonts w:ascii="Times New Roman" w:hAnsi="Times New Roman" w:cs="Times New Roman"/>
          <w:kern w:val="0"/>
          <w:sz w:val="24"/>
          <w:szCs w:val="24"/>
        </w:rPr>
        <w:t>温差电动车的现场运行路线是模拟长征路线</w:t>
      </w:r>
      <w:r>
        <w:rPr>
          <w:rFonts w:ascii="Times New Roman" w:hAnsi="Times New Roman" w:cs="Times New Roman"/>
          <w:sz w:val="24"/>
          <w:szCs w:val="24"/>
        </w:rPr>
        <w:t>。</w:t>
      </w:r>
      <w:r>
        <w:rPr>
          <w:rFonts w:ascii="Times New Roman" w:hAnsi="Times New Roman" w:cs="Times New Roman"/>
          <w:kern w:val="0"/>
          <w:sz w:val="24"/>
          <w:szCs w:val="24"/>
        </w:rPr>
        <w:t>从长征起点“瑞金”出发，一路历经“突破第三道封锁线”、“血战湘江”、“强渡乌江”、“占领遵义”、“四渡赤水”、“巧渡金沙江”、“强渡大渡河”、“飞夺泸定桥”、“爬雪山”、“懋功会师”、“过草地”、“激战腊子口”、 “会宁大会师”、“吴起镇会议”等，长征会师后最终胜利抵达“延安”，一共设置16个主要地点作为备选标志点，其中“瑞金”和“延安”为必有标志点（现场决赛位置现场决定），如表</w:t>
      </w:r>
      <w:r>
        <w:rPr>
          <w:rFonts w:hint="eastAsia" w:ascii="Times New Roman" w:hAnsi="Times New Roman" w:cs="Times New Roman"/>
          <w:kern w:val="0"/>
          <w:sz w:val="24"/>
          <w:szCs w:val="24"/>
        </w:rPr>
        <w:t>1-</w:t>
      </w:r>
      <w:r>
        <w:rPr>
          <w:rFonts w:ascii="Times New Roman" w:hAnsi="Times New Roman" w:cs="Times New Roman"/>
          <w:kern w:val="0"/>
          <w:sz w:val="24"/>
          <w:szCs w:val="24"/>
        </w:rPr>
        <w:t>2所示。</w:t>
      </w:r>
    </w:p>
    <w:p>
      <w:pPr>
        <w:tabs>
          <w:tab w:val="left" w:pos="1620"/>
        </w:tabs>
        <w:spacing w:line="360" w:lineRule="auto"/>
        <w:ind w:left="-3" w:leftChars="-1" w:firstLine="480" w:firstLineChars="200"/>
        <w:rPr>
          <w:rFonts w:ascii="Times New Roman" w:hAnsi="Times New Roman" w:cs="Times New Roman"/>
          <w:kern w:val="0"/>
          <w:sz w:val="24"/>
          <w:szCs w:val="24"/>
        </w:rPr>
      </w:pPr>
      <w:r>
        <w:rPr>
          <w:rFonts w:ascii="Times New Roman" w:hAnsi="Times New Roman" w:cs="Times New Roman"/>
          <w:kern w:val="0"/>
          <w:sz w:val="24"/>
          <w:szCs w:val="24"/>
        </w:rPr>
        <w:t>现场初赛时，选用“瑞金”、“突破第三道封锁线”、“血战湘江”、 “占领遵义”、“巧渡金沙江”、“飞夺泸定桥”、“爬雪山”、“过草地”、“会宁大会师”和“延安”10个标志点依顺序标记。</w:t>
      </w:r>
    </w:p>
    <w:p>
      <w:pPr>
        <w:tabs>
          <w:tab w:val="left" w:pos="1620"/>
        </w:tabs>
        <w:spacing w:line="360" w:lineRule="auto"/>
        <w:ind w:left="-3" w:leftChars="-1" w:firstLine="480" w:firstLineChars="200"/>
        <w:rPr>
          <w:rFonts w:ascii="Times New Roman" w:hAnsi="Times New Roman" w:cs="Times New Roman"/>
          <w:kern w:val="0"/>
          <w:sz w:val="24"/>
          <w:szCs w:val="24"/>
        </w:rPr>
      </w:pPr>
      <w:r>
        <w:rPr>
          <w:rFonts w:ascii="Times New Roman" w:hAnsi="Times New Roman" w:cs="Times New Roman"/>
          <w:kern w:val="0"/>
          <w:sz w:val="24"/>
          <w:szCs w:val="24"/>
        </w:rPr>
        <w:t>现场决赛时，</w:t>
      </w:r>
      <w:bookmarkStart w:id="32" w:name="_Hlk162878038"/>
      <w:r>
        <w:rPr>
          <w:rFonts w:ascii="Times New Roman" w:hAnsi="Times New Roman" w:cs="Times New Roman"/>
          <w:kern w:val="0"/>
          <w:sz w:val="24"/>
          <w:szCs w:val="24"/>
        </w:rPr>
        <w:t>根据命题要求，结合长征故事及任务命题文档，设置现场决赛标志点(从16个主要地点中产生)及数量（与现场初赛标志点及数量有所不同）与现场初赛有所不同，以及模拟长征情景的标志点及数量，这些标志点均在创新实践环节发布</w:t>
      </w:r>
      <w:bookmarkEnd w:id="32"/>
      <w:r>
        <w:rPr>
          <w:rFonts w:ascii="Times New Roman" w:hAnsi="Times New Roman" w:cs="Times New Roman"/>
          <w:kern w:val="0"/>
          <w:sz w:val="24"/>
          <w:szCs w:val="24"/>
        </w:rPr>
        <w:t>。</w:t>
      </w:r>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3）竞赛提供的设备</w:t>
      </w:r>
    </w:p>
    <w:p>
      <w:pPr>
        <w:tabs>
          <w:tab w:val="left" w:pos="1620"/>
        </w:tabs>
        <w:spacing w:line="360" w:lineRule="auto"/>
        <w:ind w:left="-3" w:leftChars="-1" w:firstLine="480" w:firstLineChars="200"/>
        <w:rPr>
          <w:rFonts w:ascii="Times New Roman" w:hAnsi="Times New Roman" w:cs="Times New Roman"/>
          <w:kern w:val="0"/>
          <w:sz w:val="24"/>
          <w:szCs w:val="24"/>
        </w:rPr>
      </w:pPr>
      <w:r>
        <w:rPr>
          <w:rFonts w:ascii="Times New Roman" w:hAnsi="Times New Roman" w:cs="Times New Roman"/>
          <w:kern w:val="0"/>
          <w:sz w:val="24"/>
          <w:szCs w:val="24"/>
        </w:rPr>
        <w:t>在创新实践环节，将提供220V交流电，以及3D打印、激光切割、PCB打印、数控加工等设备及相应材料，竞赛所需的笔记本电脑、相关软硬件、零部件、元器件，以及安装调试工具</w:t>
      </w:r>
      <w:r>
        <w:rPr>
          <w:rFonts w:ascii="Times New Roman" w:hAnsi="Times New Roman" w:cs="Times New Roman"/>
          <w:bCs/>
          <w:sz w:val="24"/>
          <w:szCs w:val="24"/>
        </w:rPr>
        <w:t>，自带机械和电子设计软件</w:t>
      </w:r>
      <w:r>
        <w:rPr>
          <w:rFonts w:ascii="Times New Roman" w:hAnsi="Times New Roman" w:cs="Times New Roman"/>
          <w:kern w:val="0"/>
          <w:sz w:val="24"/>
          <w:szCs w:val="24"/>
        </w:rPr>
        <w:t>等各参赛队自备。</w:t>
      </w:r>
    </w:p>
    <w:p>
      <w:pPr>
        <w:tabs>
          <w:tab w:val="left" w:pos="1080"/>
        </w:tabs>
        <w:spacing w:before="78" w:beforeLines="25" w:after="78" w:afterLines="25" w:line="300" w:lineRule="auto"/>
        <w:ind w:firstLine="560" w:firstLineChars="200"/>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4. 赛项具体要求</w:t>
      </w:r>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1) 初赛</w:t>
      </w:r>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(1) 任务命题文档</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参赛队按照决赛的任务命题文档模版提交决赛任务命题方案。根据命题要求，参赛队应</w:t>
      </w:r>
      <w:r>
        <w:rPr>
          <w:rFonts w:ascii="Times New Roman" w:hAnsi="Times New Roman" w:cs="Times New Roman"/>
          <w:kern w:val="0"/>
          <w:sz w:val="24"/>
          <w:szCs w:val="24"/>
        </w:rPr>
        <w:t>策划</w:t>
      </w:r>
      <w:r>
        <w:rPr>
          <w:rFonts w:ascii="Times New Roman" w:hAnsi="Times New Roman" w:cs="Times New Roman"/>
          <w:bCs/>
          <w:sz w:val="24"/>
          <w:szCs w:val="24"/>
        </w:rPr>
        <w:t>现场</w:t>
      </w:r>
      <w:r>
        <w:rPr>
          <w:rFonts w:ascii="Times New Roman" w:hAnsi="Times New Roman" w:cs="Times New Roman"/>
          <w:kern w:val="0"/>
          <w:sz w:val="24"/>
          <w:szCs w:val="24"/>
        </w:rPr>
        <w:t>决赛运行场地的标志点示意图，</w:t>
      </w:r>
      <w:r>
        <w:rPr>
          <w:rFonts w:ascii="Times New Roman" w:hAnsi="Times New Roman" w:cs="Times New Roman"/>
          <w:sz w:val="24"/>
          <w:szCs w:val="24"/>
        </w:rPr>
        <w:t>给出本队认为的</w:t>
      </w:r>
      <w:r>
        <w:rPr>
          <w:rFonts w:ascii="Times New Roman" w:hAnsi="Times New Roman" w:cs="Times New Roman"/>
          <w:bCs/>
          <w:sz w:val="24"/>
          <w:szCs w:val="24"/>
        </w:rPr>
        <w:t>现场</w:t>
      </w:r>
      <w:r>
        <w:rPr>
          <w:rFonts w:ascii="Times New Roman" w:hAnsi="Times New Roman" w:cs="Times New Roman"/>
          <w:kern w:val="0"/>
          <w:sz w:val="24"/>
          <w:szCs w:val="24"/>
        </w:rPr>
        <w:t>决赛场地大小、标志点数量和标志点名称，以及给出模拟长征情景的标志点及名称，并详细描述长征途中的长征情景，保证创新</w:t>
      </w:r>
      <w:r>
        <w:rPr>
          <w:rFonts w:ascii="Times New Roman" w:hAnsi="Times New Roman" w:cs="Times New Roman"/>
          <w:bCs/>
          <w:sz w:val="24"/>
          <w:szCs w:val="24"/>
        </w:rPr>
        <w:t>实践环节</w:t>
      </w:r>
      <w:r>
        <w:rPr>
          <w:rFonts w:ascii="Times New Roman" w:hAnsi="Times New Roman" w:cs="Times New Roman"/>
          <w:kern w:val="0"/>
          <w:sz w:val="24"/>
          <w:szCs w:val="24"/>
        </w:rPr>
        <w:t>进行相应主要转向传动</w:t>
      </w:r>
      <w:r>
        <w:rPr>
          <w:rFonts w:ascii="Times New Roman" w:hAnsi="Times New Roman" w:cs="Times New Roman"/>
          <w:bCs/>
          <w:sz w:val="24"/>
          <w:szCs w:val="24"/>
        </w:rPr>
        <w:t>零件或</w:t>
      </w:r>
      <w:r>
        <w:rPr>
          <w:rFonts w:ascii="Times New Roman" w:hAnsi="Times New Roman" w:cs="Times New Roman"/>
          <w:kern w:val="0"/>
          <w:sz w:val="24"/>
          <w:szCs w:val="24"/>
        </w:rPr>
        <w:t>机构的设计制造（若该电动车不需修改结构就能实现现场初赛和现场决赛的任务，须详细分析该电动车实现不需修改结构的理由）</w:t>
      </w:r>
      <w:r>
        <w:rPr>
          <w:rFonts w:ascii="Times New Roman" w:hAnsi="Times New Roman" w:cs="Times New Roman"/>
          <w:bCs/>
          <w:sz w:val="24"/>
          <w:szCs w:val="24"/>
        </w:rPr>
        <w:t>；给出拟选择的太阳能电池板/薄膜和超级电容模组的理论依据，根据所选择超级电容模组进行稳压或充电等电路的设计制造，对所设计稳压电路的性能或充电电路的能源转换效率进行详细分析；在此基础上，结合能耗要求，给出该电动车的轻量化结构设计及制造，以及</w:t>
      </w:r>
      <w:r>
        <w:rPr>
          <w:rFonts w:ascii="Times New Roman" w:hAnsi="Times New Roman" w:cs="Times New Roman"/>
          <w:sz w:val="24"/>
          <w:szCs w:val="24"/>
        </w:rPr>
        <w:t>该电动车运行的</w:t>
      </w:r>
      <w:r>
        <w:rPr>
          <w:rFonts w:ascii="Times New Roman" w:hAnsi="Times New Roman" w:cs="Times New Roman"/>
          <w:kern w:val="0"/>
          <w:sz w:val="24"/>
          <w:szCs w:val="24"/>
        </w:rPr>
        <w:t>耗电量进行详细分析</w:t>
      </w:r>
      <w:r>
        <w:rPr>
          <w:rFonts w:ascii="Times New Roman" w:hAnsi="Times New Roman" w:cs="Times New Roman"/>
          <w:bCs/>
          <w:sz w:val="24"/>
          <w:szCs w:val="24"/>
        </w:rPr>
        <w:t>。</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任务命题文档成绩不仅包括任务命题文档的内容质量符合命题规则的程度，也包括文档的排版规范。</w:t>
      </w:r>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(2) 作品创意设计</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依据创新性、美观性和结构合理性等评价指标对本赛项所有作品创意（含外形结构和内部结构）设计进行评价。</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创新性主要从符合主题要求，外形结构和内部结构有新意、创新等方面评价；美观性主要从整体美观、实用等方面评价；合理性主要从零部件的加工制作、机构选择的合理性、拆卸是否方便等方面评价。</w:t>
      </w:r>
    </w:p>
    <w:p>
      <w:pPr>
        <w:tabs>
          <w:tab w:val="left" w:pos="1620"/>
        </w:tabs>
        <w:spacing w:line="360" w:lineRule="auto"/>
        <w:ind w:left="-3" w:leftChars="-1" w:firstLine="480" w:firstLineChars="200"/>
        <w:rPr>
          <w:rFonts w:ascii="Times New Roman" w:hAnsi="Times New Roman" w:cs="Times New Roman"/>
          <w:kern w:val="0"/>
          <w:sz w:val="24"/>
          <w:szCs w:val="24"/>
        </w:rPr>
      </w:pPr>
      <w:r>
        <w:rPr>
          <w:rFonts w:ascii="Times New Roman" w:hAnsi="Times New Roman" w:cs="Times New Roman"/>
          <w:kern w:val="0"/>
          <w:sz w:val="24"/>
          <w:szCs w:val="24"/>
        </w:rPr>
        <w:t>对于外包装（外壳）不完整、不坚固、不稳定安装在车体上，该项成绩0分。</w:t>
      </w:r>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 xml:space="preserve"> (3)现场初赛</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参赛队根据抽签决定各参赛队比赛的场地、赛位号。</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参赛队进入比赛场地进行调试，调试时间结束前，参赛队将电动车放置在</w:t>
      </w:r>
      <w:r>
        <w:rPr>
          <w:rFonts w:ascii="Times New Roman" w:hAnsi="Times New Roman" w:cs="Times New Roman"/>
          <w:sz w:val="24"/>
          <w:szCs w:val="24"/>
        </w:rPr>
        <w:t>长征的起点瑞金（红五角星内切圆）</w:t>
      </w:r>
      <w:r>
        <w:rPr>
          <w:rFonts w:ascii="Times New Roman" w:hAnsi="Times New Roman" w:cs="Times New Roman"/>
          <w:bCs/>
          <w:sz w:val="24"/>
          <w:szCs w:val="24"/>
        </w:rPr>
        <w:t>后方等待发车（点火时间自定），调试时间结束或都等待发车，现场裁判发出统一比赛指令，</w:t>
      </w:r>
      <w:bookmarkStart w:id="33" w:name="_Hlk163392039"/>
      <w:r>
        <w:rPr>
          <w:rFonts w:ascii="Times New Roman" w:hAnsi="Times New Roman" w:eastAsia="宋体" w:cs="Times New Roman"/>
          <w:kern w:val="0"/>
          <w:sz w:val="24"/>
          <w:lang w:bidi="ar"/>
        </w:rPr>
        <w:t>计时开始，</w:t>
      </w:r>
      <w:bookmarkEnd w:id="33"/>
      <w:bookmarkStart w:id="34" w:name="_Hlk163391759"/>
      <w:r>
        <w:rPr>
          <w:rFonts w:ascii="Times New Roman" w:hAnsi="Times New Roman" w:eastAsia="宋体" w:cs="Times New Roman"/>
          <w:kern w:val="0"/>
          <w:sz w:val="24"/>
          <w:lang w:bidi="ar"/>
        </w:rPr>
        <w:t>电动车</w:t>
      </w:r>
      <w:r>
        <w:rPr>
          <w:rFonts w:ascii="Times New Roman" w:hAnsi="Times New Roman" w:cs="Times New Roman"/>
          <w:bCs/>
          <w:sz w:val="24"/>
          <w:szCs w:val="24"/>
        </w:rPr>
        <w:t>在规定时间内必须</w:t>
      </w:r>
      <w:bookmarkEnd w:id="34"/>
      <w:r>
        <w:rPr>
          <w:rFonts w:ascii="Times New Roman" w:hAnsi="Times New Roman" w:cs="Times New Roman"/>
          <w:bCs/>
          <w:sz w:val="24"/>
          <w:szCs w:val="24"/>
        </w:rPr>
        <w:t>启动，且只有一次启动机会，时间到电动车没有前行，</w:t>
      </w:r>
      <w:bookmarkStart w:id="35" w:name="_Hlk163391787"/>
      <w:r>
        <w:rPr>
          <w:rFonts w:ascii="Times New Roman" w:hAnsi="Times New Roman" w:cs="Times New Roman"/>
          <w:bCs/>
          <w:sz w:val="24"/>
          <w:szCs w:val="24"/>
        </w:rPr>
        <w:t>本轮</w:t>
      </w:r>
      <w:bookmarkEnd w:id="35"/>
      <w:r>
        <w:rPr>
          <w:rFonts w:ascii="Times New Roman" w:hAnsi="Times New Roman" w:cs="Times New Roman"/>
          <w:bCs/>
          <w:sz w:val="24"/>
          <w:szCs w:val="24"/>
        </w:rPr>
        <w:t>比赛结束。电动车启动后，沿初赛规定的长征路线方向运行，按照规定的标志点顺序依次标记，直至运行到</w:t>
      </w:r>
      <w:r>
        <w:rPr>
          <w:rFonts w:ascii="Times New Roman" w:hAnsi="Times New Roman" w:cs="Times New Roman"/>
          <w:sz w:val="24"/>
          <w:szCs w:val="24"/>
        </w:rPr>
        <w:t>终点延安（红五角星）</w:t>
      </w:r>
      <w:r>
        <w:rPr>
          <w:rFonts w:ascii="Times New Roman" w:hAnsi="Times New Roman" w:cs="Times New Roman"/>
          <w:bCs/>
          <w:sz w:val="24"/>
          <w:szCs w:val="24"/>
        </w:rPr>
        <w:t>或运行途中停止</w:t>
      </w:r>
      <w:bookmarkStart w:id="36" w:name="_Hlk163392064"/>
      <w:r>
        <w:rPr>
          <w:rFonts w:ascii="Times New Roman" w:hAnsi="Times New Roman" w:cs="Times New Roman"/>
          <w:bCs/>
          <w:sz w:val="24"/>
          <w:szCs w:val="24"/>
        </w:rPr>
        <w:t>时间到规定时间或规定运行时间到</w:t>
      </w:r>
      <w:bookmarkEnd w:id="36"/>
      <w:r>
        <w:rPr>
          <w:rFonts w:ascii="Times New Roman" w:hAnsi="Times New Roman" w:cs="Times New Roman"/>
          <w:bCs/>
          <w:sz w:val="24"/>
          <w:szCs w:val="24"/>
        </w:rPr>
        <w:t>，均比赛结束。</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现场初赛成绩由标记成功、有效运行距离和语音播报正确（参见评分规则）三部分成绩组成。</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每个参赛队可以有两次运行机会，取两次运行的最好成绩作为现场初赛成绩。</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按初赛总成绩排名选出参加决赛的参赛队，若出现参赛队初赛总成绩相同，则按现场初赛成绩得分高者优先排序，如仍旧无法区分排序，按现</w:t>
      </w:r>
      <w:r>
        <w:rPr>
          <w:rFonts w:ascii="Times New Roman" w:hAnsi="Times New Roman" w:eastAsia="宋体" w:cs="Times New Roman"/>
          <w:bCs/>
          <w:sz w:val="24"/>
          <w:szCs w:val="24"/>
        </w:rPr>
        <w:t>场初赛</w:t>
      </w:r>
      <w:r>
        <w:rPr>
          <w:rFonts w:ascii="Times New Roman" w:hAnsi="Times New Roman" w:cs="Times New Roman"/>
          <w:bCs/>
          <w:sz w:val="24"/>
          <w:szCs w:val="24"/>
        </w:rPr>
        <w:t>标记成功成绩高、现场初赛运行时间短优先排序，如仍旧无法区分排序，则抽签决定。</w:t>
      </w:r>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2) 决赛</w:t>
      </w:r>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(1) 创新实践</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在规定时间内，各参赛队按照发布的决赛任务命题，采用现场提供的装备和材料，完成相关零部件、相关电路（电子元器件由组委会提供）的设计制作，并必须替换作品上原有零部件和必须将现场焊接的规定电路板替换到作品上，完成后续相关赛程。对参赛队的技术能力、工程知识、诚信意识、协作意识等方面进行评价，给出该环节最终成绩。若参赛队没有按规定完成相关零件制作或相关电路的制作，取消决赛资格；未将新加工的规定零件、未将新焊接的规定电路板用到作品上完成后续相关赛程，创新实践中该两部分的设计制造成绩</w:t>
      </w:r>
      <w:r>
        <w:rPr>
          <w:rFonts w:ascii="Times New Roman" w:hAnsi="Times New Roman" w:cs="Times New Roman"/>
          <w:kern w:val="0"/>
          <w:sz w:val="24"/>
          <w:szCs w:val="24"/>
        </w:rPr>
        <w:t>均为0分</w:t>
      </w:r>
      <w:r>
        <w:rPr>
          <w:rFonts w:ascii="Times New Roman" w:hAnsi="Times New Roman" w:cs="Times New Roman"/>
          <w:bCs/>
          <w:sz w:val="24"/>
          <w:szCs w:val="24"/>
        </w:rPr>
        <w:t>，其中一部分不满足要求并扣除现场决赛成绩的50%，两部分不满足要求并扣除现场决赛成绩的70%。</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自带拆装工具和调试工具及相关设计软件等，有安全隐患的物品不能带入创新实践环节现场，否则取消比赛资格。</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相关具体要求，参见后期发布的创新实践环节说明。</w:t>
      </w:r>
    </w:p>
    <w:p>
      <w:pPr>
        <w:tabs>
          <w:tab w:val="left" w:pos="1620"/>
        </w:tabs>
        <w:spacing w:before="78" w:beforeLines="25" w:after="78" w:afterLines="25" w:line="300" w:lineRule="auto"/>
        <w:ind w:firstLine="281" w:firstLineChars="100"/>
        <w:rPr>
          <w:rFonts w:ascii="Times New Roman" w:hAnsi="Times New Roman" w:cs="Times New Roman"/>
          <w:b/>
          <w:bCs/>
          <w:sz w:val="28"/>
          <w:szCs w:val="28"/>
        </w:rPr>
      </w:pPr>
      <w:r>
        <w:rPr>
          <w:rFonts w:ascii="Times New Roman" w:hAnsi="Times New Roman" w:cs="Times New Roman"/>
          <w:b/>
          <w:bCs/>
          <w:sz w:val="28"/>
          <w:szCs w:val="28"/>
        </w:rPr>
        <w:t>（2）超级电容模组充电</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规定充电时间现场发布（从充电开始到充电结束）。</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在超级电容模组充电环节，</w:t>
      </w:r>
      <w:bookmarkStart w:id="37" w:name="_Hlk167444668"/>
      <w:r>
        <w:rPr>
          <w:rFonts w:ascii="Times New Roman" w:hAnsi="Times New Roman" w:cs="Times New Roman"/>
          <w:kern w:val="0"/>
          <w:sz w:val="24"/>
          <w:szCs w:val="24"/>
        </w:rPr>
        <w:t>电动车上任何零件或器件都不能更换，除电动车外不能有任何辅助装置</w:t>
      </w:r>
      <w:bookmarkEnd w:id="37"/>
      <w:r>
        <w:rPr>
          <w:rFonts w:ascii="Times New Roman" w:hAnsi="Times New Roman" w:cs="Times New Roman"/>
          <w:kern w:val="0"/>
          <w:sz w:val="24"/>
          <w:szCs w:val="24"/>
        </w:rPr>
        <w:t>，并确认参赛队在进入充电环节前完成</w:t>
      </w:r>
      <w:r>
        <w:rPr>
          <w:rFonts w:ascii="Times New Roman" w:hAnsi="Times New Roman" w:cs="Times New Roman"/>
          <w:sz w:val="24"/>
          <w:szCs w:val="24"/>
        </w:rPr>
        <w:t>超级电容模组放电到0.4V以下</w:t>
      </w:r>
      <w:r>
        <w:rPr>
          <w:rFonts w:ascii="Times New Roman" w:hAnsi="Times New Roman" w:cs="Times New Roman"/>
          <w:bCs/>
          <w:sz w:val="24"/>
          <w:szCs w:val="24"/>
        </w:rPr>
        <w:t>，方可在规定充电时间</w:t>
      </w:r>
      <w:bookmarkStart w:id="38" w:name="_Hlk163490836"/>
      <w:r>
        <w:rPr>
          <w:rFonts w:ascii="Times New Roman" w:hAnsi="Times New Roman" w:cs="Times New Roman"/>
          <w:bCs/>
          <w:sz w:val="24"/>
          <w:szCs w:val="24"/>
        </w:rPr>
        <w:t>或规定</w:t>
      </w:r>
      <w:r>
        <w:rPr>
          <w:rFonts w:ascii="Times New Roman" w:hAnsi="Times New Roman" w:cs="Times New Roman"/>
          <w:sz w:val="24"/>
          <w:szCs w:val="24"/>
        </w:rPr>
        <w:t>液体乙醇燃料剂量</w:t>
      </w:r>
      <w:r>
        <w:rPr>
          <w:rFonts w:ascii="Times New Roman" w:hAnsi="Times New Roman" w:cs="Times New Roman"/>
          <w:bCs/>
          <w:sz w:val="24"/>
          <w:szCs w:val="24"/>
        </w:rPr>
        <w:t>内</w:t>
      </w:r>
      <w:bookmarkEnd w:id="38"/>
      <w:r>
        <w:rPr>
          <w:rFonts w:ascii="Times New Roman" w:hAnsi="Times New Roman" w:cs="Times New Roman"/>
          <w:bCs/>
          <w:sz w:val="24"/>
          <w:szCs w:val="24"/>
        </w:rPr>
        <w:t>按照要求完成超级电容模组充电（注意：现场决赛不安排充电时间和充电场地）。</w:t>
      </w:r>
      <w:r>
        <w:rPr>
          <w:rFonts w:ascii="Times New Roman" w:hAnsi="Times New Roman" w:cs="Times New Roman"/>
          <w:kern w:val="0"/>
          <w:sz w:val="24"/>
          <w:szCs w:val="24"/>
        </w:rPr>
        <w:t>若参赛队没有按照规定将</w:t>
      </w:r>
      <w:r>
        <w:rPr>
          <w:rFonts w:ascii="Times New Roman" w:hAnsi="Times New Roman" w:cs="Times New Roman"/>
          <w:sz w:val="24"/>
          <w:szCs w:val="24"/>
        </w:rPr>
        <w:t>超级电容模组放电至0.4V以下或</w:t>
      </w:r>
      <w:r>
        <w:rPr>
          <w:rFonts w:ascii="Times New Roman" w:hAnsi="Times New Roman" w:cs="Times New Roman"/>
          <w:kern w:val="0"/>
          <w:sz w:val="24"/>
          <w:szCs w:val="24"/>
        </w:rPr>
        <w:t>没有按照规定时间进入现场充电，均视为放弃后续环节比赛。</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kern w:val="0"/>
          <w:sz w:val="24"/>
          <w:szCs w:val="24"/>
        </w:rPr>
        <w:t>该环节</w:t>
      </w:r>
      <w:r>
        <w:rPr>
          <w:rFonts w:ascii="Times New Roman" w:hAnsi="Times New Roman" w:cs="Times New Roman"/>
          <w:bCs/>
          <w:sz w:val="24"/>
          <w:szCs w:val="24"/>
        </w:rPr>
        <w:t>成绩由所用充电时间决定，若</w:t>
      </w:r>
      <w:r>
        <w:rPr>
          <w:rFonts w:ascii="Times New Roman" w:hAnsi="Times New Roman" w:cs="Times New Roman"/>
          <w:kern w:val="0"/>
          <w:sz w:val="24"/>
        </w:rPr>
        <w:t>充电时没用现场焊接的充电模块充</w:t>
      </w:r>
      <w:r>
        <w:rPr>
          <w:rFonts w:ascii="Times New Roman" w:hAnsi="Times New Roman" w:cs="Times New Roman"/>
          <w:kern w:val="0"/>
          <w:sz w:val="24"/>
          <w:szCs w:val="24"/>
        </w:rPr>
        <w:t>电，充电成绩为0分，其它对应扣分见创新实践。</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有安全隐患的物品、与充电无关的物品等不能带入充电环节现场，与充电无关的参赛队员不能进入充电环节现场，否则取消比赛资格。</w:t>
      </w:r>
    </w:p>
    <w:p>
      <w:pPr>
        <w:tabs>
          <w:tab w:val="left" w:pos="1620"/>
        </w:tabs>
        <w:spacing w:before="78" w:beforeLines="25" w:after="78" w:afterLines="25" w:line="30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（3）现场决赛</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现场抽签决定各参赛队比赛的场地、赛位号和顺序。</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现场决赛</w:t>
      </w:r>
      <w:r>
        <w:rPr>
          <w:rFonts w:ascii="Times New Roman" w:hAnsi="Times New Roman" w:eastAsia="宋体" w:cs="Times New Roman"/>
          <w:kern w:val="0"/>
          <w:sz w:val="24"/>
          <w:lang w:bidi="ar"/>
        </w:rPr>
        <w:t>参照现场初赛流程，</w:t>
      </w:r>
      <w:r>
        <w:rPr>
          <w:rFonts w:ascii="Times New Roman" w:hAnsi="Times New Roman" w:cs="Times New Roman"/>
          <w:bCs/>
          <w:sz w:val="24"/>
          <w:szCs w:val="24"/>
        </w:rPr>
        <w:t>各参赛队</w:t>
      </w:r>
      <w:r>
        <w:rPr>
          <w:rFonts w:ascii="Times New Roman" w:hAnsi="Times New Roman" w:eastAsia="宋体" w:cs="Times New Roman"/>
          <w:kern w:val="0"/>
          <w:sz w:val="24"/>
          <w:lang w:bidi="ar"/>
        </w:rPr>
        <w:t>按照现场发布的决赛任务完成标记、播报等任务</w:t>
      </w:r>
      <w:r>
        <w:rPr>
          <w:rFonts w:ascii="Times New Roman" w:hAnsi="Times New Roman" w:cs="Times New Roman"/>
          <w:bCs/>
          <w:sz w:val="24"/>
          <w:szCs w:val="24"/>
        </w:rPr>
        <w:t>。在等候区，安装“</w:t>
      </w:r>
      <w:r>
        <w:rPr>
          <w:rFonts w:ascii="Times New Roman" w:hAnsi="Times New Roman" w:cs="Times New Roman"/>
          <w:sz w:val="24"/>
          <w:szCs w:val="24"/>
        </w:rPr>
        <w:t>电能检测模块</w:t>
      </w:r>
      <w:r>
        <w:rPr>
          <w:rFonts w:ascii="Times New Roman" w:hAnsi="Times New Roman" w:cs="Times New Roman"/>
          <w:bCs/>
          <w:sz w:val="24"/>
          <w:szCs w:val="24"/>
        </w:rPr>
        <w:t>”；在等待发</w:t>
      </w:r>
      <w:r>
        <w:rPr>
          <w:rFonts w:ascii="Times New Roman" w:hAnsi="Times New Roman" w:cs="Times New Roman"/>
          <w:sz w:val="24"/>
          <w:szCs w:val="24"/>
        </w:rPr>
        <w:t>车，按下电能检测模块“重置”按钮清零。每轮比赛结束，记录并拍照“电能检测模块”显示的数据；比赛全部结束，场外拆下“电能检测模块”，并交给工作人员并签字。</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现场决赛成绩由标记成功、</w:t>
      </w:r>
      <w:r>
        <w:rPr>
          <w:rFonts w:ascii="Times New Roman" w:hAnsi="Times New Roman" w:eastAsia="宋体" w:cs="Times New Roman"/>
          <w:bCs/>
          <w:sz w:val="24"/>
          <w:szCs w:val="24"/>
        </w:rPr>
        <w:t>电量消耗，</w:t>
      </w:r>
      <w:r>
        <w:rPr>
          <w:rFonts w:ascii="Times New Roman" w:hAnsi="Times New Roman" w:cs="Times New Roman"/>
          <w:bCs/>
          <w:sz w:val="24"/>
          <w:szCs w:val="24"/>
        </w:rPr>
        <w:t>以及有效运行距离三部分成绩组成。</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每个参赛队可以有两次运行机会，取两次运行的最好成绩作为现场决赛成绩。</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按决赛总成绩对参加决赛的参赛队进行排名，若出现参赛队决赛总成绩相同，则按现场决赛成绩得分高者优先排序，如仍旧无法区分排序，按标记成功数多、</w:t>
      </w:r>
      <w:r>
        <w:rPr>
          <w:rFonts w:ascii="Times New Roman" w:hAnsi="Times New Roman" w:eastAsia="宋体" w:cs="Times New Roman"/>
          <w:bCs/>
          <w:sz w:val="24"/>
          <w:szCs w:val="24"/>
        </w:rPr>
        <w:t>能量消耗低、</w:t>
      </w:r>
      <w:r>
        <w:rPr>
          <w:rFonts w:ascii="Times New Roman" w:hAnsi="Times New Roman" w:cs="Times New Roman"/>
          <w:bCs/>
          <w:sz w:val="24"/>
          <w:szCs w:val="24"/>
        </w:rPr>
        <w:t>运行时间短优先排序，如仍旧无法区分排序，则抽签决定。</w:t>
      </w:r>
    </w:p>
    <w:p>
      <w:pPr>
        <w:tabs>
          <w:tab w:val="left" w:pos="1620"/>
        </w:tabs>
        <w:spacing w:line="360" w:lineRule="auto"/>
        <w:ind w:left="-3" w:leftChars="-1" w:firstLine="480" w:firstLineChars="200"/>
        <w:rPr>
          <w:rFonts w:ascii="Times New Roman" w:hAnsi="Times New Roman" w:cs="Times New Roman"/>
          <w:bCs/>
          <w:sz w:val="24"/>
          <w:szCs w:val="24"/>
        </w:rPr>
      </w:pPr>
      <w:r>
        <w:rPr>
          <w:rFonts w:ascii="Times New Roman" w:hAnsi="Times New Roman" w:cs="Times New Roman"/>
          <w:bCs/>
          <w:sz w:val="24"/>
          <w:szCs w:val="24"/>
        </w:rPr>
        <w:t>新能源车赛道有关命题与运行</w:t>
      </w:r>
      <w:r>
        <w:rPr>
          <w:rFonts w:hint="eastAsia" w:ascii="Times New Roman" w:hAnsi="Times New Roman" w:cs="Times New Roman"/>
          <w:bCs/>
          <w:sz w:val="24"/>
          <w:szCs w:val="24"/>
        </w:rPr>
        <w:t>具体</w:t>
      </w:r>
      <w:r>
        <w:rPr>
          <w:rFonts w:ascii="Times New Roman" w:hAnsi="Times New Roman" w:cs="Times New Roman"/>
          <w:bCs/>
          <w:sz w:val="24"/>
          <w:szCs w:val="24"/>
        </w:rPr>
        <w:t>事宜</w:t>
      </w:r>
      <w:r>
        <w:rPr>
          <w:rFonts w:hint="eastAsia" w:ascii="Times New Roman" w:hAnsi="Times New Roman" w:cs="Times New Roman"/>
          <w:bCs/>
          <w:sz w:val="24"/>
          <w:szCs w:val="24"/>
        </w:rPr>
        <w:t>请参考国赛相关文件</w:t>
      </w:r>
      <w:r>
        <w:rPr>
          <w:rFonts w:ascii="Times New Roman" w:hAnsi="Times New Roman" w:cs="Times New Roman"/>
          <w:bCs/>
          <w:sz w:val="24"/>
          <w:szCs w:val="24"/>
        </w:rPr>
        <w:t>。</w:t>
      </w: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p>
    <w:p>
      <w:pPr>
        <w:pStyle w:val="2"/>
        <w:spacing w:before="240" w:after="120" w:line="360" w:lineRule="auto"/>
        <w:ind w:firstLine="2248" w:firstLineChars="700"/>
        <w:jc w:val="both"/>
        <w:rPr>
          <w:rFonts w:ascii="Times New Roman" w:hAnsi="Times New Roman" w:eastAsia="微软雅黑" w:cs="Times New Roman"/>
          <w:sz w:val="32"/>
          <w:szCs w:val="32"/>
        </w:rPr>
      </w:pPr>
      <w:r>
        <w:rPr>
          <w:rFonts w:ascii="Times New Roman" w:hAnsi="Times New Roman" w:eastAsia="微软雅黑" w:cs="Times New Roman"/>
          <w:sz w:val="32"/>
          <w:szCs w:val="32"/>
        </w:rPr>
        <w:t>第二部分 “智能+”赛道</w:t>
      </w:r>
    </w:p>
    <w:p>
      <w:pPr>
        <w:widowControl/>
        <w:jc w:val="left"/>
        <w:rPr>
          <w:rFonts w:ascii="Times New Roman" w:hAnsi="Times New Roman" w:cs="Times New Roman"/>
          <w:color w:val="000000" w:themeColor="text1"/>
          <w14:textFill>
            <w14:solidFill>
              <w14:schemeClr w14:val="tx1"/>
            </w14:solidFill>
          </w14:textFill>
        </w:rPr>
      </w:pP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人工智能和智能制造是推动我国科技跨越发展、产业优化升级、生产力整体跃升的重要战略资源。因此，围绕国家制造强国战略，紧扣国家智能制造产业发展，必须加快人工智能和智能制造方面的人才培养和储备；本赛道以人工智能和智能制造等技术的行业应用和未来发展为主题，将人工智能和智能制造等技术应用于物流搬运、垃圾分类、救援等领域，开发制造具有智能化且外观美观的作品。</w:t>
      </w: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“智能+”赛道主要包括智能物流搬运、生活垃圾智能分类、智能救援三个赛项。</w:t>
      </w:r>
    </w:p>
    <w:p>
      <w:pPr>
        <w:pStyle w:val="3"/>
        <w:spacing w:before="120" w:after="120" w:line="240" w:lineRule="auto"/>
        <w:ind w:firstLine="600" w:firstLineChars="200"/>
        <w:rPr>
          <w:rFonts w:ascii="Times New Roman" w:hAnsi="Times New Roman" w:eastAsia="微软雅黑" w:cs="Times New Roman"/>
          <w:b w:val="0"/>
          <w:sz w:val="30"/>
          <w:szCs w:val="30"/>
        </w:rPr>
      </w:pPr>
      <w:r>
        <w:rPr>
          <w:rFonts w:ascii="Times New Roman" w:hAnsi="Times New Roman" w:eastAsia="微软雅黑" w:cs="Times New Roman"/>
          <w:b w:val="0"/>
          <w:sz w:val="30"/>
          <w:szCs w:val="30"/>
        </w:rPr>
        <w:t>一、智能物流搬运赛项</w:t>
      </w:r>
    </w:p>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1. 对参赛作品/内容的要求</w:t>
      </w: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本赛项要求参赛队</w:t>
      </w:r>
      <w:r>
        <w:rPr>
          <w:rFonts w:ascii="Times New Roman" w:hAnsi="Times New Roman" w:cs="Times New Roman"/>
          <w:color w:val="000000" w:themeColor="text1"/>
          <w:sz w:val="24"/>
          <w:szCs w:val="24"/>
          <w14:textFill>
            <w14:solidFill>
              <w14:schemeClr w14:val="tx1"/>
            </w14:solidFill>
          </w14:textFill>
        </w:rPr>
        <w:t>自主设计并制作一台按照给定任务自主完成物料搬运的低能耗的智能搬运机器人（简称：搬运机器人）, 除标准件外，非标零件应自主设计和制造，不允许使用购买的成品或采用成品套件拼装而成。搬运机器人能够通过扫描二维码或通讯方式领取搬运任务，在指定的工业场景内按任务要求将物料搬运至指定地点且精准摆放（色环的颜色及环数或二维码、条形码指定的颜色及位置）。</w:t>
      </w:r>
    </w:p>
    <w:p>
      <w:pPr>
        <w:tabs>
          <w:tab w:val="left" w:pos="1620"/>
        </w:tabs>
        <w:spacing w:before="78" w:beforeLines="25" w:after="78" w:afterLines="25" w:line="300" w:lineRule="auto"/>
        <w:ind w:firstLine="281" w:firstLineChars="1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1)功能要求</w:t>
      </w: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在比赛过程中，搬运机器人必须完全自主运行，应具有定位、移动、避障、读取二维码、无线通信、物料位置和颜色识别、物料抓取与载运、路径规划等功能。</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2)电控及驱动要求</w:t>
      </w: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搬运机器人所用传感器和电机的种类及数量不限，搬运机器人需配备任务码显示装置，显示装置必须放置在搬运机器人上部醒目位置，亮光显示，且不被任何物体遮挡，字体高度不小于8mm，该装置能够持续显示所有任务信息直至比赛结束。搬运机器人</w:t>
      </w:r>
      <w:r>
        <w:rPr>
          <w:rFonts w:ascii="Times New Roman" w:hAnsi="Times New Roman" w:cs="Times New Roman"/>
          <w:bCs/>
          <w:color w:val="000000" w:themeColor="text1"/>
          <w:sz w:val="24"/>
          <w:szCs w:val="24"/>
          <w14:textFill>
            <w14:solidFill>
              <w14:schemeClr w14:val="tx1"/>
            </w14:solidFill>
          </w14:textFill>
        </w:rPr>
        <w:t>只能使用一个</w:t>
      </w:r>
      <w:r>
        <w:rPr>
          <w:rFonts w:ascii="Times New Roman" w:hAnsi="Times New Roman" w:cs="Times New Roman"/>
          <w:color w:val="000000" w:themeColor="text1"/>
          <w:sz w:val="24"/>
          <w:szCs w:val="24"/>
          <w14:textFill>
            <w14:solidFill>
              <w14:schemeClr w14:val="tx1"/>
            </w14:solidFill>
          </w14:textFill>
        </w:rPr>
        <w:t>随搬运机器人装载的电源</w:t>
      </w:r>
      <w:r>
        <w:rPr>
          <w:rFonts w:ascii="Times New Roman" w:hAnsi="Times New Roman" w:cs="Times New Roman"/>
          <w:bCs/>
          <w:color w:val="000000" w:themeColor="text1"/>
          <w:sz w:val="24"/>
          <w:szCs w:val="24"/>
          <w14:textFill>
            <w14:solidFill>
              <w14:schemeClr w14:val="tx1"/>
            </w14:solidFill>
          </w14:textFill>
        </w:rPr>
        <w:t>（即装在</w:t>
      </w:r>
      <w:r>
        <w:rPr>
          <w:rFonts w:ascii="Times New Roman" w:hAnsi="Times New Roman" w:cs="Times New Roman"/>
          <w:color w:val="000000" w:themeColor="text1"/>
          <w:sz w:val="24"/>
          <w:szCs w:val="24"/>
          <w14:textFill>
            <w14:solidFill>
              <w14:schemeClr w14:val="tx1"/>
            </w14:solidFill>
          </w14:textFill>
        </w:rPr>
        <w:t>搬运机器人</w:t>
      </w:r>
      <w:r>
        <w:rPr>
          <w:rFonts w:ascii="Times New Roman" w:hAnsi="Times New Roman" w:cs="Times New Roman"/>
          <w:bCs/>
          <w:color w:val="000000" w:themeColor="text1"/>
          <w:sz w:val="24"/>
          <w:szCs w:val="24"/>
          <w14:textFill>
            <w14:solidFill>
              <w14:schemeClr w14:val="tx1"/>
            </w14:solidFill>
          </w14:textFill>
        </w:rPr>
        <w:t>内部），采用锂电池供电</w:t>
      </w:r>
      <w:bookmarkStart w:id="39" w:name="_Hlk158494013"/>
      <w:r>
        <w:rPr>
          <w:rFonts w:ascii="Times New Roman" w:hAnsi="Times New Roman" w:cs="Times New Roman"/>
          <w:color w:val="000000" w:themeColor="text1"/>
          <w:sz w:val="24"/>
          <w:szCs w:val="24"/>
          <w14:textFill>
            <w14:solidFill>
              <w14:schemeClr w14:val="tx1"/>
            </w14:solidFill>
          </w14:textFill>
        </w:rPr>
        <w:t>，比赛过程中</w:t>
      </w:r>
      <w:bookmarkStart w:id="40" w:name="_Hlk160984784"/>
      <w:r>
        <w:rPr>
          <w:rFonts w:ascii="Times New Roman" w:hAnsi="Times New Roman" w:cs="Times New Roman"/>
          <w:color w:val="000000" w:themeColor="text1"/>
          <w:sz w:val="24"/>
          <w:szCs w:val="24"/>
          <w14:textFill>
            <w14:solidFill>
              <w14:schemeClr w14:val="tx1"/>
            </w14:solidFill>
          </w14:textFill>
        </w:rPr>
        <w:t>（含调试）</w:t>
      </w:r>
      <w:bookmarkEnd w:id="40"/>
      <w:r>
        <w:rPr>
          <w:rFonts w:ascii="Times New Roman" w:hAnsi="Times New Roman" w:cs="Times New Roman"/>
          <w:color w:val="000000" w:themeColor="text1"/>
          <w:sz w:val="24"/>
          <w:szCs w:val="24"/>
          <w14:textFill>
            <w14:solidFill>
              <w14:schemeClr w14:val="tx1"/>
            </w14:solidFill>
          </w14:textFill>
        </w:rPr>
        <w:t>不能更换</w:t>
      </w:r>
      <w:bookmarkEnd w:id="39"/>
      <w:r>
        <w:rPr>
          <w:rFonts w:ascii="Times New Roman" w:hAnsi="Times New Roman" w:cs="Times New Roman"/>
          <w:color w:val="000000" w:themeColor="text1"/>
          <w:sz w:val="24"/>
          <w:szCs w:val="24"/>
          <w14:textFill>
            <w14:solidFill>
              <w14:schemeClr w14:val="tx1"/>
            </w14:solidFill>
          </w14:textFill>
        </w:rPr>
        <w:t>（考虑调试和比赛所需要的全部能源）</w:t>
      </w:r>
      <w:r>
        <w:rPr>
          <w:rFonts w:ascii="Times New Roman" w:hAnsi="Times New Roman" w:cs="Times New Roman"/>
          <w:bCs/>
          <w:color w:val="000000" w:themeColor="text1"/>
          <w:sz w:val="24"/>
          <w:szCs w:val="24"/>
          <w14:textFill>
            <w14:solidFill>
              <w14:schemeClr w14:val="tx1"/>
            </w14:solidFill>
          </w14:textFill>
        </w:rPr>
        <w:t>，且方便测量</w:t>
      </w:r>
      <w:r>
        <w:rPr>
          <w:rFonts w:ascii="Times New Roman" w:hAnsi="Times New Roman" w:cs="Times New Roman"/>
          <w:color w:val="000000" w:themeColor="text1"/>
          <w:sz w:val="24"/>
          <w:szCs w:val="24"/>
          <w14:textFill>
            <w14:solidFill>
              <w14:schemeClr w14:val="tx1"/>
            </w14:solidFill>
          </w14:textFill>
        </w:rPr>
        <w:t>。比赛过程中，不能通过其它交互手段与搬运机器人通信及控制搬运机器人（接收任务码除外），仅允许垂直向下补光，不允许对场地遮挡。</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3)机械结构要求</w:t>
      </w: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自主设计并制造搬运机器人的机械部分，搬运机器人的行走方式、机械手臂的结构形式均不限制。</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4)外形尺寸及要求</w:t>
      </w: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搬运机器人（含机械手臂）最大外形尺寸满足铅垂方向投影不大于边长为300mm的正方形，高度不超过400mm方可参赛。允许搬运机器人结构为可折叠形式，但出发后方可自行展开。</w:t>
      </w: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如果不符合上述各项要求，取消比赛</w:t>
      </w:r>
      <w:bookmarkStart w:id="41" w:name="_Hlk161157765"/>
      <w:r>
        <w:rPr>
          <w:rFonts w:ascii="Times New Roman" w:hAnsi="Times New Roman" w:cs="Times New Roman"/>
          <w:color w:val="000000" w:themeColor="text1"/>
          <w:sz w:val="24"/>
          <w:szCs w:val="24"/>
          <w14:textFill>
            <w14:solidFill>
              <w14:schemeClr w14:val="tx1"/>
            </w14:solidFill>
          </w14:textFill>
        </w:rPr>
        <w:t>资格；若已经参赛，发现或投诉并情况属实取消比赛</w:t>
      </w:r>
      <w:bookmarkEnd w:id="41"/>
      <w:r>
        <w:rPr>
          <w:rFonts w:ascii="Times New Roman" w:hAnsi="Times New Roman" w:cs="Times New Roman"/>
          <w:color w:val="000000" w:themeColor="text1"/>
          <w:sz w:val="24"/>
          <w:szCs w:val="24"/>
          <w14:textFill>
            <w14:solidFill>
              <w14:schemeClr w14:val="tx1"/>
            </w14:solidFill>
          </w14:textFill>
        </w:rPr>
        <w:t>成绩。</w:t>
      </w:r>
    </w:p>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bookmarkStart w:id="42" w:name="_Toc76573266"/>
      <w:r>
        <w:rPr>
          <w:rFonts w:ascii="Times New Roman" w:hAnsi="Times New Roman" w:eastAsia="黑体" w:cs="Times New Roman"/>
          <w:bCs/>
          <w:color w:val="000000" w:themeColor="text1"/>
          <w:sz w:val="28"/>
          <w:szCs w:val="28"/>
          <w14:textFill>
            <w14:solidFill>
              <w14:schemeClr w14:val="tx1"/>
            </w14:solidFill>
          </w14:textFill>
        </w:rPr>
        <w:t>2. 赛程安排</w:t>
      </w:r>
      <w:bookmarkEnd w:id="42"/>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搬运机器人赛项由初赛和决赛组成。</w:t>
      </w: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初赛由任务命题文档、作品创意设计和和现场初赛三个环节组成，根据初赛成绩及晋级比例确定晋级决赛的参赛队，初赛成绩不带入决赛。决赛由创新实践和现场决赛两个环节组成。各竞赛环节如表</w:t>
      </w: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1所示。</w:t>
      </w:r>
    </w:p>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表</w:t>
      </w:r>
      <w:r>
        <w:rPr>
          <w:rFonts w:hint="eastAsia" w:ascii="Times New Roman" w:hAnsi="Times New Roman" w:cs="Times New Roman"/>
          <w:bCs/>
          <w:color w:val="000000" w:themeColor="text1"/>
          <w:szCs w:val="21"/>
          <w14:textFill>
            <w14:solidFill>
              <w14:schemeClr w14:val="tx1"/>
            </w14:solidFill>
          </w14:textFill>
        </w:rPr>
        <w:t>2-</w:t>
      </w:r>
      <w:r>
        <w:rPr>
          <w:rFonts w:ascii="Times New Roman" w:hAnsi="Times New Roman" w:cs="Times New Roman"/>
          <w:bCs/>
          <w:color w:val="000000" w:themeColor="text1"/>
          <w:szCs w:val="21"/>
          <w14:textFill>
            <w14:solidFill>
              <w14:schemeClr w14:val="tx1"/>
            </w14:solidFill>
          </w14:textFill>
        </w:rPr>
        <w:t>1 智能物流搬运赛项各环节</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236"/>
        <w:gridCol w:w="876"/>
        <w:gridCol w:w="2221"/>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0" w:hRule="atLeast"/>
          <w:jc w:val="center"/>
        </w:trPr>
        <w:tc>
          <w:tcPr>
            <w:tcW w:w="959" w:type="dxa"/>
            <w:vAlign w:val="center"/>
          </w:tcPr>
          <w:p>
            <w:pPr>
              <w:adjustRightInd w:val="0"/>
              <w:snapToGrid w:val="0"/>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序号</w:t>
            </w:r>
          </w:p>
        </w:tc>
        <w:tc>
          <w:tcPr>
            <w:tcW w:w="1236" w:type="dxa"/>
            <w:vAlign w:val="center"/>
          </w:tcPr>
          <w:p>
            <w:pPr>
              <w:adjustRightInd w:val="0"/>
              <w:snapToGrid w:val="0"/>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环节</w:t>
            </w:r>
          </w:p>
        </w:tc>
        <w:tc>
          <w:tcPr>
            <w:tcW w:w="876" w:type="dxa"/>
          </w:tcPr>
          <w:p>
            <w:pPr>
              <w:adjustRightInd w:val="0"/>
              <w:snapToGrid w:val="0"/>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赛程</w:t>
            </w:r>
          </w:p>
        </w:tc>
        <w:tc>
          <w:tcPr>
            <w:tcW w:w="2221" w:type="dxa"/>
            <w:vAlign w:val="center"/>
          </w:tcPr>
          <w:p>
            <w:pPr>
              <w:adjustRightInd w:val="0"/>
              <w:snapToGrid w:val="0"/>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评分项目/赛程内容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0" w:hRule="atLeast"/>
          <w:jc w:val="center"/>
        </w:trPr>
        <w:tc>
          <w:tcPr>
            <w:tcW w:w="959"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1</w:t>
            </w:r>
          </w:p>
        </w:tc>
        <w:tc>
          <w:tcPr>
            <w:tcW w:w="1236"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第一环节</w:t>
            </w:r>
          </w:p>
        </w:tc>
        <w:tc>
          <w:tcPr>
            <w:tcW w:w="876" w:type="dxa"/>
            <w:vMerge w:val="restart"/>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初赛</w:t>
            </w:r>
          </w:p>
        </w:tc>
        <w:tc>
          <w:tcPr>
            <w:tcW w:w="2221"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任务命题文档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0" w:hRule="atLeast"/>
          <w:jc w:val="center"/>
        </w:trPr>
        <w:tc>
          <w:tcPr>
            <w:tcW w:w="959"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2</w:t>
            </w:r>
          </w:p>
        </w:tc>
        <w:tc>
          <w:tcPr>
            <w:tcW w:w="1236"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第二环节</w:t>
            </w:r>
          </w:p>
        </w:tc>
        <w:tc>
          <w:tcPr>
            <w:tcW w:w="876" w:type="dxa"/>
            <w:vMerge w:val="continue"/>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p>
        </w:tc>
        <w:tc>
          <w:tcPr>
            <w:tcW w:w="2221"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作品创意设计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0" w:hRule="atLeast"/>
          <w:jc w:val="center"/>
        </w:trPr>
        <w:tc>
          <w:tcPr>
            <w:tcW w:w="959"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3</w:t>
            </w:r>
          </w:p>
        </w:tc>
        <w:tc>
          <w:tcPr>
            <w:tcW w:w="1236"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第三环节</w:t>
            </w:r>
          </w:p>
        </w:tc>
        <w:tc>
          <w:tcPr>
            <w:tcW w:w="876" w:type="dxa"/>
            <w:vMerge w:val="continue"/>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p>
        </w:tc>
        <w:tc>
          <w:tcPr>
            <w:tcW w:w="2221"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现场初赛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2" w:type="dxa"/>
            <w:gridSpan w:val="5"/>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说明：产生决赛名单并现场发布任务命题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0" w:hRule="atLeast"/>
          <w:jc w:val="center"/>
        </w:trPr>
        <w:tc>
          <w:tcPr>
            <w:tcW w:w="959"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4</w:t>
            </w:r>
          </w:p>
        </w:tc>
        <w:tc>
          <w:tcPr>
            <w:tcW w:w="1236"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第四环节</w:t>
            </w:r>
          </w:p>
        </w:tc>
        <w:tc>
          <w:tcPr>
            <w:tcW w:w="876" w:type="dxa"/>
            <w:vMerge w:val="restart"/>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决赛</w:t>
            </w:r>
          </w:p>
        </w:tc>
        <w:tc>
          <w:tcPr>
            <w:tcW w:w="2221"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创新实践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0" w:hRule="atLeast"/>
          <w:jc w:val="center"/>
        </w:trPr>
        <w:tc>
          <w:tcPr>
            <w:tcW w:w="959"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5</w:t>
            </w:r>
          </w:p>
        </w:tc>
        <w:tc>
          <w:tcPr>
            <w:tcW w:w="1236"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第五环节</w:t>
            </w:r>
          </w:p>
        </w:tc>
        <w:tc>
          <w:tcPr>
            <w:tcW w:w="876" w:type="dxa"/>
            <w:vMerge w:val="continue"/>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p>
        </w:tc>
        <w:tc>
          <w:tcPr>
            <w:tcW w:w="2221"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现场决赛</w:t>
            </w:r>
          </w:p>
        </w:tc>
      </w:tr>
    </w:tbl>
    <w:p>
      <w:pPr>
        <w:snapToGrid w:val="0"/>
        <w:spacing w:line="360" w:lineRule="auto"/>
        <w:rPr>
          <w:rFonts w:ascii="Times New Roman" w:hAnsi="Times New Roman" w:cs="Times New Roman"/>
          <w:color w:val="000000" w:themeColor="text1"/>
          <w:sz w:val="2"/>
          <w:szCs w:val="2"/>
          <w14:textFill>
            <w14:solidFill>
              <w14:schemeClr w14:val="tx1"/>
            </w14:solidFill>
          </w14:textFill>
        </w:rPr>
      </w:pPr>
    </w:p>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bookmarkStart w:id="43" w:name="_Toc76573267"/>
      <w:r>
        <w:rPr>
          <w:rFonts w:ascii="Times New Roman" w:hAnsi="Times New Roman" w:eastAsia="黑体" w:cs="Times New Roman"/>
          <w:bCs/>
          <w:color w:val="000000" w:themeColor="text1"/>
          <w:sz w:val="28"/>
          <w:szCs w:val="28"/>
          <w14:textFill>
            <w14:solidFill>
              <w14:schemeClr w14:val="tx1"/>
            </w14:solidFill>
          </w14:textFill>
        </w:rPr>
        <w:t>3. 对运行环境的要求</w:t>
      </w:r>
      <w:bookmarkEnd w:id="43"/>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 运行场地</w:t>
      </w: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整个赛场尺寸为2400mm×2400mm正方形平面区域（如图</w:t>
      </w: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1所示），搬运机器人只能在灰色车道上行驶，进入其它颜色区域（除启停区）均结束比赛。</w:t>
      </w:r>
    </w:p>
    <w:p>
      <w:pPr>
        <w:adjustRightInd w:val="0"/>
        <w:snapToGrid w:val="0"/>
        <w:spacing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赛道地面有450mm和400mm两种宽度的灰色车道，其余区域为亚光白色或黄色等底色。在比赛场地内，设置启停区、原料区、粗加工区、暂存区、精加工区、成品区等区域。其中启停区为蓝色，用于搬运机器人往返的停放区域。初赛时，主要经过原料区、粗加工区和暂存区完成粗加工物料的搬运过程；决赛时，所涉及的区域、位置、形式、尺寸及相关参数以决赛现场公布为准。各区域尺寸说明如表</w:t>
      </w: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2所示。</w:t>
      </w:r>
      <w:bookmarkStart w:id="44" w:name="_Hlk169368397"/>
    </w:p>
    <w:p>
      <w:pPr>
        <w:adjustRightInd w:val="0"/>
        <w:snapToGrid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486400" cy="5622925"/>
            <wp:effectExtent l="0" t="0" r="0" b="15875"/>
            <wp:docPr id="96" name="图片 9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true"/>
                    </pic:cNvPicPr>
                  </pic:nvPicPr>
                  <pic:blipFill>
                    <a:blip r:embed="rId15"/>
                    <a:stretch>
                      <a:fillRect/>
                    </a:stretch>
                  </pic:blipFill>
                  <pic:spPr>
                    <a:xfrm>
                      <a:off x="0" y="0"/>
                      <a:ext cx="5486400" cy="5622925"/>
                    </a:xfrm>
                    <a:prstGeom prst="rect">
                      <a:avLst/>
                    </a:prstGeom>
                  </pic:spPr>
                </pic:pic>
              </a:graphicData>
            </a:graphic>
          </wp:inline>
        </w:drawing>
      </w:r>
      <w:bookmarkEnd w:id="44"/>
    </w:p>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图</w:t>
      </w:r>
      <w:r>
        <w:rPr>
          <w:rFonts w:hint="eastAsia" w:ascii="Times New Roman" w:hAnsi="Times New Roman" w:cs="Times New Roman"/>
          <w:bCs/>
          <w:color w:val="000000" w:themeColor="text1"/>
          <w:szCs w:val="21"/>
          <w14:textFill>
            <w14:solidFill>
              <w14:schemeClr w14:val="tx1"/>
            </w14:solidFill>
          </w14:textFill>
        </w:rPr>
        <w:t>2-</w:t>
      </w:r>
      <w:r>
        <w:rPr>
          <w:rFonts w:ascii="Times New Roman" w:hAnsi="Times New Roman" w:cs="Times New Roman"/>
          <w:bCs/>
          <w:color w:val="000000" w:themeColor="text1"/>
          <w:szCs w:val="21"/>
          <w14:textFill>
            <w14:solidFill>
              <w14:schemeClr w14:val="tx1"/>
            </w14:solidFill>
          </w14:textFill>
        </w:rPr>
        <w:t>1 初赛赛场详细尺寸示意图</w:t>
      </w:r>
    </w:p>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bookmarkStart w:id="45" w:name="_Hlk169368526"/>
      <w:r>
        <w:rPr>
          <w:rFonts w:ascii="Times New Roman" w:hAnsi="Times New Roman" w:cs="Times New Roman"/>
          <w:bCs/>
          <w:color w:val="000000" w:themeColor="text1"/>
          <w:szCs w:val="21"/>
          <w14:textFill>
            <w14:solidFill>
              <w14:schemeClr w14:val="tx1"/>
            </w14:solidFill>
          </w14:textFill>
        </w:rPr>
        <w:t>表</w:t>
      </w:r>
      <w:r>
        <w:rPr>
          <w:rFonts w:hint="eastAsia" w:ascii="Times New Roman" w:hAnsi="Times New Roman" w:cs="Times New Roman"/>
          <w:bCs/>
          <w:color w:val="000000" w:themeColor="text1"/>
          <w:szCs w:val="21"/>
          <w14:textFill>
            <w14:solidFill>
              <w14:schemeClr w14:val="tx1"/>
            </w14:solidFill>
          </w14:textFill>
        </w:rPr>
        <w:t>2-</w:t>
      </w:r>
      <w:r>
        <w:rPr>
          <w:rFonts w:ascii="Times New Roman" w:hAnsi="Times New Roman" w:cs="Times New Roman"/>
          <w:bCs/>
          <w:color w:val="000000" w:themeColor="text1"/>
          <w:szCs w:val="21"/>
          <w14:textFill>
            <w14:solidFill>
              <w14:schemeClr w14:val="tx1"/>
            </w14:solidFill>
          </w14:textFill>
        </w:rPr>
        <w:t>2 初赛各区域尺寸说明表</w:t>
      </w:r>
    </w:p>
    <w:tbl>
      <w:tblPr>
        <w:tblStyle w:val="14"/>
        <w:tblW w:w="7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2076"/>
        <w:gridCol w:w="4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序号</w:t>
            </w:r>
          </w:p>
        </w:tc>
        <w:tc>
          <w:tcPr>
            <w:tcW w:w="2076"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区域</w:t>
            </w:r>
          </w:p>
        </w:tc>
        <w:tc>
          <w:tcPr>
            <w:tcW w:w="4439"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尺寸说明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2076"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启停区</w:t>
            </w:r>
          </w:p>
        </w:tc>
        <w:tc>
          <w:tcPr>
            <w:tcW w:w="4439"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长×宽：300×300（mm）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2076"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原料区</w:t>
            </w:r>
          </w:p>
        </w:tc>
        <w:tc>
          <w:tcPr>
            <w:tcW w:w="4439"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顶面为直径300mm的圆盘，总高度80-100mm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53"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2076"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暂存区</w:t>
            </w:r>
            <w:r>
              <w:rPr>
                <w:rFonts w:ascii="Times New Roman" w:hAnsi="Times New Roman" w:cs="Times New Roman"/>
                <w:bCs/>
                <w:color w:val="000000" w:themeColor="text1"/>
                <w:szCs w:val="21"/>
                <w14:textFill>
                  <w14:solidFill>
                    <w14:schemeClr w14:val="tx1"/>
                  </w14:solidFill>
                </w14:textFill>
              </w:rPr>
              <w:t>、粗加工区</w:t>
            </w:r>
          </w:p>
        </w:tc>
        <w:tc>
          <w:tcPr>
            <w:tcW w:w="4439"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长×宽：580×150（mm）</w:t>
            </w:r>
          </w:p>
        </w:tc>
      </w:tr>
    </w:tbl>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原料区采用圆形电动转盘摆放物料，转盘的转向随机，停止位置为物料进入场地后的中间位置。初赛的竞赛场地内的原料区、粗加工区和暂存区位置如图</w:t>
      </w: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1所示。原料区（如图</w:t>
      </w: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2所示）一次可以随机放置三个物料（红绿蓝各一个），物料中线呈120°夹角，转盘匀速的转动速度6-10秒/圈，每圈停3次，每次4秒。</w:t>
      </w:r>
      <w:bookmarkStart w:id="46" w:name="_Hlk169379617"/>
      <w:r>
        <w:rPr>
          <w:rFonts w:ascii="Times New Roman" w:hAnsi="Times New Roman" w:cs="Times New Roman"/>
          <w:color w:val="000000" w:themeColor="text1"/>
          <w:sz w:val="24"/>
          <w:szCs w:val="24"/>
          <w14:textFill>
            <w14:solidFill>
              <w14:schemeClr w14:val="tx1"/>
            </w14:solidFill>
          </w14:textFill>
        </w:rPr>
        <w:t>暂存区</w:t>
      </w:r>
      <w:bookmarkEnd w:id="46"/>
      <w:r>
        <w:rPr>
          <w:rFonts w:ascii="Times New Roman" w:hAnsi="Times New Roman" w:cs="Times New Roman"/>
          <w:color w:val="000000" w:themeColor="text1"/>
          <w:sz w:val="24"/>
          <w:szCs w:val="24"/>
          <w14:textFill>
            <w14:solidFill>
              <w14:schemeClr w14:val="tx1"/>
            </w14:solidFill>
          </w14:textFill>
        </w:rPr>
        <w:t>和粗加工区（如图</w:t>
      </w: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3所示）等顶面上均有用于测量物料摆放位置准确程度的色环，尺寸如表</w:t>
      </w: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3和图</w:t>
      </w: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4所示，其中φ为物料最大直径（单位：mm），φ1-φ5为色环1-5环的外径，色环线宽为1.5mm。除标注尺寸外，其余色环的直径差为10mm。</w:t>
      </w:r>
      <w:bookmarkEnd w:id="45"/>
    </w:p>
    <w:p>
      <w:pPr>
        <w:snapToGrid w:val="0"/>
        <w:spacing w:line="360" w:lineRule="auto"/>
        <w:ind w:right="32"/>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w:t>
      </w:r>
      <w:bookmarkStart w:id="47" w:name="_Hlk169368557"/>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drawing>
          <wp:inline distT="0" distB="0" distL="0" distR="0">
            <wp:extent cx="1797685" cy="1052195"/>
            <wp:effectExtent l="0" t="0" r="12065" b="14605"/>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noChangeArrowheads="true"/>
                    </pic:cNvPicPr>
                  </pic:nvPicPr>
                  <pic:blipFill>
                    <a:blip r:embed="rId16">
                      <a:extLst>
                        <a:ext uri="{28A0092B-C50C-407E-A947-70E740481C1C}">
                          <a14:useLocalDpi xmlns:a14="http://schemas.microsoft.com/office/drawing/2010/main" val="false"/>
                        </a:ext>
                      </a:extLst>
                    </a:blip>
                    <a:srcRect b="60907"/>
                    <a:stretch>
                      <a:fillRect/>
                    </a:stretch>
                  </pic:blipFill>
                  <pic:spPr>
                    <a:xfrm>
                      <a:off x="0" y="0"/>
                      <a:ext cx="1830232" cy="1071681"/>
                    </a:xfrm>
                    <a:prstGeom prst="rect">
                      <a:avLst/>
                    </a:prstGeom>
                    <a:noFill/>
                    <a:ln>
                      <a:noFill/>
                    </a:ln>
                  </pic:spPr>
                </pic:pic>
              </a:graphicData>
            </a:graphic>
          </wp:inline>
        </w:drawing>
      </w:r>
      <w:r>
        <w:rPr>
          <w:rFonts w:ascii="Times New Roman" w:hAnsi="Times New Roman" w:cs="Times New Roman"/>
          <w:color w:val="000000" w:themeColor="text1"/>
          <w14:textFill>
            <w14:solidFill>
              <w14:schemeClr w14:val="tx1"/>
            </w14:solidFill>
          </w14:textFill>
        </w:rPr>
        <w:t xml:space="preserve">          </w:t>
      </w:r>
    </w:p>
    <w:p>
      <w:pPr>
        <w:snapToGrid w:val="0"/>
        <w:spacing w:line="360" w:lineRule="auto"/>
        <w:ind w:right="32"/>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object>
          <v:shape id="_x0000_i1027" o:spt="75" type="#_x0000_t75" style="height:124.6pt;width:119.1pt;" o:ole="t" filled="f" o:preferrelative="t" stroked="f" coordsize="21600,21600">
            <v:path/>
            <v:fill on="f" focussize="0,0"/>
            <v:stroke on="f" joinstyle="miter"/>
            <v:imagedata r:id="rId18" o:title=""/>
            <o:lock v:ext="edit" aspectratio="t"/>
            <w10:wrap type="none"/>
            <w10:anchorlock/>
          </v:shape>
          <o:OLEObject Type="Embed" ProgID="Visio.Drawing.15" ShapeID="_x0000_i1027" DrawAspect="Content" ObjectID="_1468075727" r:id="rId17">
            <o:LockedField>false</o:LockedField>
          </o:OLEObject>
        </w:object>
      </w:r>
      <w:r>
        <w:rPr>
          <w:rFonts w:ascii="Times New Roman" w:hAnsi="Times New Roman" w:cs="Times New Roman"/>
          <w:color w:val="000000" w:themeColor="text1"/>
          <w14:textFill>
            <w14:solidFill>
              <w14:schemeClr w14:val="tx1"/>
            </w14:solidFill>
          </w14:textFill>
        </w:rPr>
        <w:t xml:space="preserve">        </w:t>
      </w:r>
    </w:p>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图</w:t>
      </w:r>
      <w:r>
        <w:rPr>
          <w:rFonts w:hint="eastAsia" w:ascii="Times New Roman" w:hAnsi="Times New Roman" w:cs="Times New Roman"/>
          <w:bCs/>
          <w:color w:val="000000" w:themeColor="text1"/>
          <w:szCs w:val="21"/>
          <w14:textFill>
            <w14:solidFill>
              <w14:schemeClr w14:val="tx1"/>
            </w14:solidFill>
          </w14:textFill>
        </w:rPr>
        <w:t>2-</w:t>
      </w:r>
      <w:r>
        <w:rPr>
          <w:rFonts w:ascii="Times New Roman" w:hAnsi="Times New Roman" w:cs="Times New Roman"/>
          <w:bCs/>
          <w:color w:val="000000" w:themeColor="text1"/>
          <w:szCs w:val="21"/>
          <w14:textFill>
            <w14:solidFill>
              <w14:schemeClr w14:val="tx1"/>
            </w14:solidFill>
          </w14:textFill>
        </w:rPr>
        <w:t>2 原料区示意图</w:t>
      </w:r>
    </w:p>
    <w:bookmarkEnd w:id="47"/>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bookmarkStart w:id="48" w:name="_Hlk169368571"/>
      <w:r>
        <w:rPr>
          <w:rFonts w:ascii="Times New Roman" w:hAnsi="Times New Roman" w:cs="Times New Roman"/>
          <w:bCs/>
          <w:color w:val="000000" w:themeColor="text1"/>
          <w:szCs w:val="21"/>
          <w14:textFill>
            <w14:solidFill>
              <w14:schemeClr w14:val="tx1"/>
            </w14:solidFill>
          </w14:textFill>
        </w:rPr>
        <w:object>
          <v:shape id="_x0000_i1028" o:spt="75" type="#_x0000_t75" style="height:101.35pt;width:258.1pt;" o:ole="t" filled="f" o:preferrelative="t" stroked="f" coordsize="21600,21600">
            <v:path/>
            <v:fill on="f" focussize="0,0"/>
            <v:stroke on="f" joinstyle="miter"/>
            <v:imagedata r:id="rId20" o:title=""/>
            <o:lock v:ext="edit" aspectratio="t"/>
            <w10:wrap type="none"/>
            <w10:anchorlock/>
          </v:shape>
          <o:OLEObject Type="Embed" ProgID="Visio.Drawing.15" ShapeID="_x0000_i1028" DrawAspect="Content" ObjectID="_1468075728" r:id="rId19">
            <o:LockedField>false</o:LockedField>
          </o:OLEObject>
        </w:object>
      </w:r>
      <w:r>
        <w:rPr>
          <w:rFonts w:ascii="Times New Roman" w:hAnsi="Times New Roman" w:cs="Times New Roman"/>
          <w:bCs/>
          <w:color w:val="000000" w:themeColor="text1"/>
          <w:szCs w:val="21"/>
          <w14:textFill>
            <w14:solidFill>
              <w14:schemeClr w14:val="tx1"/>
            </w14:solidFill>
          </w14:textFill>
        </w:rPr>
        <w:t xml:space="preserve"> </w:t>
      </w:r>
      <w:r>
        <w:rPr>
          <w:rFonts w:ascii="Times New Roman" w:hAnsi="Times New Roman" w:cs="Times New Roman"/>
          <w:bCs/>
          <w:color w:val="000000" w:themeColor="text1"/>
          <w:szCs w:val="21"/>
          <w14:textFill>
            <w14:solidFill>
              <w14:schemeClr w14:val="tx1"/>
            </w14:solidFill>
          </w14:textFill>
        </w:rPr>
        <w:object>
          <v:shape id="_x0000_i1029" o:spt="75" type="#_x0000_t75" style="height:56.5pt;width:156.2pt;" o:ole="t" filled="f" o:preferrelative="t" stroked="f" coordsize="21600,21600">
            <v:path/>
            <v:fill on="f" focussize="0,0"/>
            <v:stroke on="f" joinstyle="miter"/>
            <v:imagedata r:id="rId22" o:title=""/>
            <o:lock v:ext="edit" aspectratio="t"/>
            <w10:wrap type="none"/>
            <w10:anchorlock/>
          </v:shape>
          <o:OLEObject Type="Embed" ProgID="Visio.Drawing.15" ShapeID="_x0000_i1029" DrawAspect="Content" ObjectID="_1468075729" r:id="rId21">
            <o:LockedField>false</o:LockedField>
          </o:OLEObject>
        </w:object>
      </w:r>
    </w:p>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图</w:t>
      </w:r>
      <w:bookmarkStart w:id="49" w:name="_Hlk169378745"/>
      <w:r>
        <w:rPr>
          <w:rFonts w:hint="eastAsia" w:ascii="Times New Roman" w:hAnsi="Times New Roman" w:cs="Times New Roman"/>
          <w:bCs/>
          <w:color w:val="000000" w:themeColor="text1"/>
          <w:szCs w:val="21"/>
          <w14:textFill>
            <w14:solidFill>
              <w14:schemeClr w14:val="tx1"/>
            </w14:solidFill>
          </w14:textFill>
        </w:rPr>
        <w:t>2-</w:t>
      </w:r>
      <w:r>
        <w:rPr>
          <w:rFonts w:ascii="Times New Roman" w:hAnsi="Times New Roman" w:cs="Times New Roman"/>
          <w:bCs/>
          <w:color w:val="000000" w:themeColor="text1"/>
          <w:szCs w:val="21"/>
          <w14:textFill>
            <w14:solidFill>
              <w14:schemeClr w14:val="tx1"/>
            </w14:solidFill>
          </w14:textFill>
        </w:rPr>
        <w:t>3 暂存区、粗加工区</w:t>
      </w:r>
      <w:bookmarkEnd w:id="49"/>
      <w:r>
        <w:rPr>
          <w:rFonts w:ascii="Times New Roman" w:hAnsi="Times New Roman" w:cs="Times New Roman"/>
          <w:bCs/>
          <w:color w:val="000000" w:themeColor="text1"/>
          <w:szCs w:val="21"/>
          <w14:textFill>
            <w14:solidFill>
              <w14:schemeClr w14:val="tx1"/>
            </w14:solidFill>
          </w14:textFill>
        </w:rPr>
        <w:t>示意图</w:t>
      </w:r>
    </w:p>
    <w:bookmarkEnd w:id="48"/>
    <w:p>
      <w:pPr>
        <w:snapToGrid w:val="0"/>
        <w:spacing w:line="36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drawing>
          <wp:inline distT="0" distB="0" distL="0" distR="0">
            <wp:extent cx="1555115" cy="1753870"/>
            <wp:effectExtent l="0" t="0" r="6985" b="1778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23">
                      <a:duotone>
                        <a:schemeClr val="accent4">
                          <a:shade val="45000"/>
                          <a:satMod val="135000"/>
                        </a:schemeClr>
                        <a:prstClr val="white"/>
                      </a:duotone>
                    </a:blip>
                    <a:stretch>
                      <a:fillRect/>
                    </a:stretch>
                  </pic:blipFill>
                  <pic:spPr>
                    <a:xfrm>
                      <a:off x="0" y="0"/>
                      <a:ext cx="1589042" cy="1791974"/>
                    </a:xfrm>
                    <a:prstGeom prst="rect">
                      <a:avLst/>
                    </a:prstGeom>
                  </pic:spPr>
                </pic:pic>
              </a:graphicData>
            </a:graphic>
          </wp:inline>
        </w:drawing>
      </w:r>
      <w:r>
        <w:rPr>
          <w:rFonts w:ascii="Times New Roman" w:hAnsi="Times New Roman" w:cs="Times New Roman"/>
          <w:color w:val="000000" w:themeColor="text1"/>
          <w14:textFill>
            <w14:solidFill>
              <w14:schemeClr w14:val="tx1"/>
            </w14:solidFill>
          </w14:textFill>
        </w:rPr>
        <w:t xml:space="preserve">                                  </w:t>
      </w:r>
    </w:p>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 xml:space="preserve">   图</w:t>
      </w:r>
      <w:r>
        <w:rPr>
          <w:rFonts w:hint="eastAsia" w:ascii="Times New Roman" w:hAnsi="Times New Roman" w:cs="Times New Roman"/>
          <w:bCs/>
          <w:color w:val="000000" w:themeColor="text1"/>
          <w:szCs w:val="21"/>
          <w14:textFill>
            <w14:solidFill>
              <w14:schemeClr w14:val="tx1"/>
            </w14:solidFill>
          </w14:textFill>
        </w:rPr>
        <w:t>2-</w:t>
      </w:r>
      <w:r>
        <w:rPr>
          <w:rFonts w:ascii="Times New Roman" w:hAnsi="Times New Roman" w:cs="Times New Roman"/>
          <w:bCs/>
          <w:color w:val="000000" w:themeColor="text1"/>
          <w:szCs w:val="21"/>
          <w14:textFill>
            <w14:solidFill>
              <w14:schemeClr w14:val="tx1"/>
            </w14:solidFill>
          </w14:textFill>
        </w:rPr>
        <w:t>4 色环尺寸</w:t>
      </w:r>
    </w:p>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表</w:t>
      </w:r>
      <w:r>
        <w:rPr>
          <w:rFonts w:hint="eastAsia" w:ascii="Times New Roman" w:hAnsi="Times New Roman" w:cs="Times New Roman"/>
          <w:bCs/>
          <w:color w:val="000000" w:themeColor="text1"/>
          <w:szCs w:val="21"/>
          <w14:textFill>
            <w14:solidFill>
              <w14:schemeClr w14:val="tx1"/>
            </w14:solidFill>
          </w14:textFill>
        </w:rPr>
        <w:t>2-</w:t>
      </w:r>
      <w:r>
        <w:rPr>
          <w:rFonts w:ascii="Times New Roman" w:hAnsi="Times New Roman" w:cs="Times New Roman"/>
          <w:bCs/>
          <w:color w:val="000000" w:themeColor="text1"/>
          <w:szCs w:val="21"/>
          <w14:textFill>
            <w14:solidFill>
              <w14:schemeClr w14:val="tx1"/>
            </w14:solidFill>
          </w14:textFill>
        </w:rPr>
        <w:t>3 环号及环尺寸与分数对照表</w:t>
      </w:r>
    </w:p>
    <w:tbl>
      <w:tblPr>
        <w:tblStyle w:val="14"/>
        <w:tblW w:w="8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851"/>
        <w:gridCol w:w="851"/>
        <w:gridCol w:w="871"/>
        <w:gridCol w:w="907"/>
        <w:gridCol w:w="935"/>
        <w:gridCol w:w="902"/>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10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环号</w:t>
            </w:r>
          </w:p>
        </w:tc>
        <w:tc>
          <w:tcPr>
            <w:tcW w:w="851"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1环</w:t>
            </w:r>
          </w:p>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(φ1)</w:t>
            </w:r>
          </w:p>
        </w:tc>
        <w:tc>
          <w:tcPr>
            <w:tcW w:w="851"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2环</w:t>
            </w:r>
          </w:p>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(φ2)</w:t>
            </w:r>
          </w:p>
        </w:tc>
        <w:tc>
          <w:tcPr>
            <w:tcW w:w="871"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3环</w:t>
            </w:r>
          </w:p>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(φ3)</w:t>
            </w:r>
          </w:p>
        </w:tc>
        <w:tc>
          <w:tcPr>
            <w:tcW w:w="90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4环</w:t>
            </w:r>
          </w:p>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(φ4)</w:t>
            </w:r>
          </w:p>
        </w:tc>
        <w:tc>
          <w:tcPr>
            <w:tcW w:w="935"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5环</w:t>
            </w:r>
          </w:p>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(φ5)</w:t>
            </w:r>
          </w:p>
        </w:tc>
        <w:tc>
          <w:tcPr>
            <w:tcW w:w="90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6环</w:t>
            </w:r>
          </w:p>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(φ6)</w:t>
            </w:r>
          </w:p>
        </w:tc>
        <w:tc>
          <w:tcPr>
            <w:tcW w:w="1858" w:type="dxa"/>
            <w:vMerge w:val="restar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6环外及物料倾倒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10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外径尺寸</w:t>
            </w:r>
          </w:p>
        </w:tc>
        <w:tc>
          <w:tcPr>
            <w:tcW w:w="851"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φ+3</w:t>
            </w:r>
          </w:p>
        </w:tc>
        <w:tc>
          <w:tcPr>
            <w:tcW w:w="851"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φ1+5</w:t>
            </w:r>
          </w:p>
        </w:tc>
        <w:tc>
          <w:tcPr>
            <w:tcW w:w="871"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φ2+7</w:t>
            </w:r>
          </w:p>
        </w:tc>
        <w:tc>
          <w:tcPr>
            <w:tcW w:w="90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φ3+10</w:t>
            </w:r>
          </w:p>
        </w:tc>
        <w:tc>
          <w:tcPr>
            <w:tcW w:w="935"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φ4+10</w:t>
            </w:r>
          </w:p>
        </w:tc>
        <w:tc>
          <w:tcPr>
            <w:tcW w:w="90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φ5+10</w:t>
            </w:r>
          </w:p>
        </w:tc>
        <w:tc>
          <w:tcPr>
            <w:tcW w:w="1858" w:type="dxa"/>
            <w:vMerge w:val="continue"/>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10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分数</w:t>
            </w:r>
          </w:p>
        </w:tc>
        <w:tc>
          <w:tcPr>
            <w:tcW w:w="851"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851"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c>
          <w:tcPr>
            <w:tcW w:w="871"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w:t>
            </w:r>
          </w:p>
        </w:tc>
        <w:tc>
          <w:tcPr>
            <w:tcW w:w="90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p>
        </w:tc>
        <w:tc>
          <w:tcPr>
            <w:tcW w:w="935"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90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1858"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r>
    </w:tbl>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 搬运的物料</w:t>
      </w: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搬运机器人所搬运物料的材料为3D打印ABS，物料尺寸限制在30～100mm范围，重量在40</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100g范围内，三种颜色为：红（ABS/Red（C-21-03））、绿（ABS/Green（C-21-06））、蓝（ABS/Blue（C-21-04）），每种颜色两个（现场比赛的物料可能会有一定的色差）。初赛时，物料使用同一种形状的三种不同颜色物料（如图</w:t>
      </w: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5所示）。</w:t>
      </w:r>
    </w:p>
    <w:p>
      <w:pPr>
        <w:tabs>
          <w:tab w:val="left" w:pos="1620"/>
        </w:tabs>
        <w:spacing w:line="360" w:lineRule="auto"/>
        <w:ind w:left="-3" w:leftChars="-1" w:firstLine="2"/>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2197100" cy="1876425"/>
            <wp:effectExtent l="0" t="0" r="12700" b="9525"/>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24"/>
                    <a:stretch>
                      <a:fillRect/>
                    </a:stretch>
                  </pic:blipFill>
                  <pic:spPr>
                    <a:xfrm>
                      <a:off x="0" y="0"/>
                      <a:ext cx="2200493" cy="1879586"/>
                    </a:xfrm>
                    <a:prstGeom prst="rect">
                      <a:avLst/>
                    </a:prstGeom>
                  </pic:spPr>
                </pic:pic>
              </a:graphicData>
            </a:graphic>
          </wp:inline>
        </w:drawing>
      </w:r>
    </w:p>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图</w:t>
      </w:r>
      <w:r>
        <w:rPr>
          <w:rFonts w:hint="eastAsia" w:ascii="Times New Roman" w:hAnsi="Times New Roman" w:cs="Times New Roman"/>
          <w:bCs/>
          <w:color w:val="000000" w:themeColor="text1"/>
          <w:szCs w:val="21"/>
          <w14:textFill>
            <w14:solidFill>
              <w14:schemeClr w14:val="tx1"/>
            </w14:solidFill>
          </w14:textFill>
        </w:rPr>
        <w:t>2-</w:t>
      </w:r>
      <w:r>
        <w:rPr>
          <w:rFonts w:ascii="Times New Roman" w:hAnsi="Times New Roman" w:cs="Times New Roman"/>
          <w:bCs/>
          <w:color w:val="000000" w:themeColor="text1"/>
          <w:szCs w:val="21"/>
          <w14:textFill>
            <w14:solidFill>
              <w14:schemeClr w14:val="tx1"/>
            </w14:solidFill>
          </w14:textFill>
        </w:rPr>
        <w:t>5 初赛搬运机器人搬运的物料形状</w:t>
      </w:r>
    </w:p>
    <w:p>
      <w:pPr>
        <w:tabs>
          <w:tab w:val="left" w:pos="1620"/>
        </w:tabs>
        <w:spacing w:line="360" w:lineRule="auto"/>
        <w:ind w:left="-3" w:leftChars="-1" w:firstLine="480" w:firstLineChars="200"/>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决赛时，搬运机器人待搬运物料的颜色、材料与初赛时相同，形状可以多种，为简单机械零件的抽象几何体（包括圆柱体、方形体、三角形、球体、锥体，以及组合体等），物料形状、尺寸等以决赛现场公布为准。</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3) 任务编码</w:t>
      </w: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任务编码被设置为“1”、“2”、“3”三个数字的组合，如“123”、“321”等。其中，“1”为红色，“2”为绿色，“3”为蓝色。搬运机器人的任务码由两组三位数组成，第一组三位数表示第一批三个物料的搬运顺序，第二组三位数表示第二批三个物料的搬运顺序，两组三位数之间以“+”连接，例如123+231。</w:t>
      </w: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搬运机器人比赛中在每个赛场内侧垂直安装1个A4纸大小的二维码板（横放），二维码（亚光）位于板的中间，尺寸为80×80mm，用于搬运机器人读取任务编码（编码随机产生）。</w:t>
      </w:r>
    </w:p>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bookmarkStart w:id="50" w:name="_Toc76573268"/>
      <w:r>
        <w:rPr>
          <w:rFonts w:ascii="Times New Roman" w:hAnsi="Times New Roman" w:eastAsia="黑体" w:cs="Times New Roman"/>
          <w:bCs/>
          <w:color w:val="000000" w:themeColor="text1"/>
          <w:sz w:val="28"/>
          <w:szCs w:val="28"/>
          <w14:textFill>
            <w14:solidFill>
              <w14:schemeClr w14:val="tx1"/>
            </w14:solidFill>
          </w14:textFill>
        </w:rPr>
        <w:t>4. 赛项具体要求</w:t>
      </w:r>
      <w:bookmarkEnd w:id="50"/>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1)初赛</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(1)任务命题文档</w:t>
      </w: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参赛队按照决赛的任务命题文档模版提交决赛任务命题方案，</w:t>
      </w:r>
      <w:bookmarkStart w:id="51" w:name="_Hlk169378264"/>
      <w:r>
        <w:rPr>
          <w:rFonts w:ascii="Times New Roman" w:hAnsi="Times New Roman" w:cs="Times New Roman"/>
          <w:color w:val="000000" w:themeColor="text1"/>
          <w:sz w:val="24"/>
          <w:szCs w:val="24"/>
          <w14:textFill>
            <w14:solidFill>
              <w14:schemeClr w14:val="tx1"/>
            </w14:solidFill>
          </w14:textFill>
        </w:rPr>
        <w:t>包括策划决赛场景和规划决赛场地（包括放物料的区及位置、物料放置方式等）</w:t>
      </w:r>
      <w:bookmarkEnd w:id="51"/>
      <w:r>
        <w:rPr>
          <w:rFonts w:ascii="Times New Roman" w:hAnsi="Times New Roman" w:cs="Times New Roman"/>
          <w:color w:val="000000" w:themeColor="text1"/>
          <w:sz w:val="24"/>
          <w:szCs w:val="24"/>
          <w14:textFill>
            <w14:solidFill>
              <w14:schemeClr w14:val="tx1"/>
            </w14:solidFill>
          </w14:textFill>
        </w:rPr>
        <w:t>，给出物料的形状和尺寸以及零件图（工程图和三维图），其设计的物料要保证在创新实践环节必须进行设计及制造，各队该项得分计入其初赛成绩。</w:t>
      </w: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任务命题文档成绩不仅包括任务命题文档的内容质量符合命题规则的程度，也包括文档的排版规范。</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 (2) 作品创意设计</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依据创新性、美观性和结构合理性等评价指标对本赛项所有作品创意（含外形结构和内部</w:t>
      </w:r>
      <w:r>
        <w:rPr>
          <w:rFonts w:ascii="Times New Roman" w:hAnsi="Times New Roman" w:cs="Times New Roman"/>
          <w:color w:val="000000" w:themeColor="text1"/>
          <w:sz w:val="24"/>
          <w:szCs w:val="24"/>
          <w14:textFill>
            <w14:solidFill>
              <w14:schemeClr w14:val="tx1"/>
            </w14:solidFill>
          </w14:textFill>
        </w:rPr>
        <w:t>结构</w:t>
      </w:r>
      <w:r>
        <w:rPr>
          <w:rFonts w:ascii="Times New Roman" w:hAnsi="Times New Roman" w:cs="Times New Roman"/>
          <w:bCs/>
          <w:color w:val="000000" w:themeColor="text1"/>
          <w:sz w:val="24"/>
          <w:szCs w:val="24"/>
          <w14:textFill>
            <w14:solidFill>
              <w14:schemeClr w14:val="tx1"/>
            </w14:solidFill>
          </w14:textFill>
        </w:rPr>
        <w:t>）设计进行评价。</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创新性主要从符合主题要求，搬运机器人的结构有新意、创新等方面评价；美观性主要从整体美观、实用等方面评价；合理性主要从零部件的加工制作、机构选择的合理性、拆卸是否方便等方面评价。</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(3)现场初赛</w:t>
      </w: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现场抽签决定各参赛队比赛的场地、赛位号。</w:t>
      </w:r>
    </w:p>
    <w:p>
      <w:pPr>
        <w:tabs>
          <w:tab w:val="left" w:pos="1620"/>
        </w:tabs>
        <w:spacing w:line="360" w:lineRule="auto"/>
        <w:ind w:left="-3"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参赛队进入比赛场地进行调试，调试时间结束前，将搬运机器人放置在指定的蓝色启停区，等待发车。抽签确定物料搬运任务编码，将物料随机摆放至转盘上，启动转盘，现场裁判发出统一开始指令，计时开始。同时参赛队各派一名队员启动搬运机器人，必须采用“一键式”启动方式（搬运机器人上必须有明确标识）</w:t>
      </w:r>
      <w:r>
        <w:rPr>
          <w:rFonts w:ascii="Times New Roman" w:hAnsi="Times New Roman" w:eastAsia="宋体" w:cs="Times New Roman"/>
          <w:color w:val="000000" w:themeColor="text1"/>
          <w:sz w:val="24"/>
          <w:lang w:bidi="ar"/>
          <w14:textFill>
            <w14:solidFill>
              <w14:schemeClr w14:val="tx1"/>
            </w14:solidFill>
          </w14:textFill>
        </w:rPr>
        <w:t>，</w:t>
      </w:r>
      <w:r>
        <w:rPr>
          <w:rFonts w:ascii="Times New Roman" w:hAnsi="Times New Roman" w:cs="Times New Roman"/>
          <w:bCs/>
          <w:color w:val="000000" w:themeColor="text1"/>
          <w:sz w:val="24"/>
          <w:szCs w:val="24"/>
          <w14:textFill>
            <w14:solidFill>
              <w14:schemeClr w14:val="tx1"/>
            </w14:solidFill>
          </w14:textFill>
        </w:rPr>
        <w:t>在规定启动时间内必须一键启动</w:t>
      </w:r>
      <w:r>
        <w:rPr>
          <w:rFonts w:ascii="Times New Roman" w:hAnsi="Times New Roman" w:cs="Times New Roman"/>
          <w:color w:val="000000" w:themeColor="text1"/>
          <w:sz w:val="24"/>
          <w:szCs w:val="24"/>
          <w14:textFill>
            <w14:solidFill>
              <w14:schemeClr w14:val="tx1"/>
            </w14:solidFill>
          </w14:textFill>
        </w:rPr>
        <w:t>搬运机器人</w:t>
      </w:r>
      <w:r>
        <w:rPr>
          <w:rFonts w:ascii="Times New Roman" w:hAnsi="Times New Roman" w:cs="Times New Roman"/>
          <w:bCs/>
          <w:color w:val="000000" w:themeColor="text1"/>
          <w:sz w:val="24"/>
          <w:szCs w:val="24"/>
          <w14:textFill>
            <w14:solidFill>
              <w14:schemeClr w14:val="tx1"/>
            </w14:solidFill>
          </w14:textFill>
        </w:rPr>
        <w:t>，且只有一次启动机会，时间到没有启动，本轮比赛结束</w:t>
      </w:r>
      <w:r>
        <w:rPr>
          <w:rFonts w:ascii="Times New Roman" w:hAnsi="Times New Roman" w:cs="Times New Roman"/>
          <w:color w:val="000000" w:themeColor="text1"/>
          <w:sz w:val="24"/>
          <w:szCs w:val="24"/>
          <w14:textFill>
            <w14:solidFill>
              <w14:schemeClr w14:val="tx1"/>
            </w14:solidFill>
          </w14:textFill>
        </w:rPr>
        <w:t>。在规定运行时间内，搬运机器人移动到二维码板前读取二维码，获得搬运任务（三种颜色物料的搬运顺序）。然后搬运机器人移动到原料区按任务码规定的顺序依次将原料区的第一批物料搬运到搬运机器人上（每次搬运的数量1-3个），再运至粗加工区并放置到对应的颜色区域内，将第一批共三个物料搬运至粗加工区后，按照从原料区搬运至粗加工区的顺序将已搬到粗加工区的物料搬运至暂存区对应的颜色区域，将粗加工区的第一批三个物料搬运至暂存区后，返回原料区；按任务码规定的顺序依次将原料区第二批的三个物料搬运到搬运机器人上，再搬运到粗加工区对应的颜色区域内，将原料区第二批三个物料搬运至粗加工区后，按照从原料区第二批搬运至粗加工区的顺序将已搬到粗加工区的物料搬运至暂存区。该三个物料在暂存区只能在原来已经放置的物料上进行码垛放置（颜色要一致且已经放置的物料放置正确），完成任务后搬运机器人回到启停区。粗加工区和暂存区平面正确放置的度量标准均以各自每级色环外界垂直方向是否看到该色环外圈来评分，码垛放置以是否平稳放置在已有的物料上来评分。</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注意：在整个搬运过程中，必须将物料放置在搬运机器人上进行运送（不允许用手爪夹持物料运送），物料没有放置到搬运机器人上不能向下一个区域运行（本区域内不受限制），搬运机器人每次装载物料的数量不超过3个。如果物料没有放置到搬运机器人上向下一个区域运行，不计入成绩，但时间连续计算。</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在规定的时间内，根据读取二维码的正确性、物料抓取顺序和物料放置顺序的正确数量，粗加工区的平面放置准确程度、暂存区物料放置的准确程度及码垛是否成功，以及是否按时回到启停区等计算成绩。</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每个参赛队可以有两次运行机会，取两次现场运行的最好成绩作为现场决赛成绩。</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按初赛总成绩对参加初赛的参赛队进行排名，若参赛队初赛总成绩相同，则按现场初赛成绩得分高者优先排序，如仍旧无法区分排序，按运行时间（完成全部任务）短优先排序，如仍旧无法区分排序，则抽签决定。</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2)决赛</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（1）创新实践</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bookmarkStart w:id="52" w:name="_Hlk134171947"/>
      <w:r>
        <w:rPr>
          <w:rFonts w:ascii="Times New Roman" w:hAnsi="Times New Roman" w:cs="Times New Roman"/>
          <w:bCs/>
          <w:color w:val="000000" w:themeColor="text1"/>
          <w:sz w:val="24"/>
          <w:szCs w:val="24"/>
          <w14:textFill>
            <w14:solidFill>
              <w14:schemeClr w14:val="tx1"/>
            </w14:solidFill>
          </w14:textFill>
        </w:rPr>
        <w:t>在规定时间内，各参赛队按照决赛现场发布的决赛任务命题，</w:t>
      </w:r>
      <w:bookmarkEnd w:id="52"/>
      <w:r>
        <w:rPr>
          <w:rFonts w:ascii="Times New Roman" w:hAnsi="Times New Roman" w:cs="Times New Roman"/>
          <w:bCs/>
          <w:color w:val="000000" w:themeColor="text1"/>
          <w:sz w:val="24"/>
          <w:szCs w:val="24"/>
          <w14:textFill>
            <w14:solidFill>
              <w14:schemeClr w14:val="tx1"/>
            </w14:solidFill>
          </w14:textFill>
        </w:rPr>
        <w:t>采用现场提供的装备和材料，完成相关零部件的设计和制作，并替换原有的零部件安装在参赛作品上进行调试。</w:t>
      </w:r>
      <w:bookmarkStart w:id="53" w:name="_Hlk134172059"/>
      <w:r>
        <w:rPr>
          <w:rFonts w:ascii="Times New Roman" w:hAnsi="Times New Roman" w:cs="Times New Roman"/>
          <w:bCs/>
          <w:color w:val="000000" w:themeColor="text1"/>
          <w:sz w:val="24"/>
          <w:szCs w:val="24"/>
          <w14:textFill>
            <w14:solidFill>
              <w14:schemeClr w14:val="tx1"/>
            </w14:solidFill>
          </w14:textFill>
        </w:rPr>
        <w:t>对参赛队的技术能力、工程知识、诚信意识、协作意识等方面进行评价，给出该环节最终成绩。</w:t>
      </w:r>
      <w:bookmarkEnd w:id="53"/>
      <w:r>
        <w:rPr>
          <w:rFonts w:ascii="Times New Roman" w:hAnsi="Times New Roman" w:cs="Times New Roman"/>
          <w:bCs/>
          <w:color w:val="000000" w:themeColor="text1"/>
          <w:sz w:val="24"/>
          <w:szCs w:val="24"/>
          <w14:textFill>
            <w14:solidFill>
              <w14:schemeClr w14:val="tx1"/>
            </w14:solidFill>
          </w14:textFill>
        </w:rPr>
        <w:t>若参赛队没有按规定完成相关零件的制作，取消比赛资格；未将新加工的规定零件更换到参赛作品上完成调试和后续现场运行，扣除决赛总成绩的50%。</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自带拆装工具和调试工具等，有安全隐患的物品以及不允许带的物品不能带入创新实践环节现场，否则取消比赛资格。</w:t>
      </w:r>
    </w:p>
    <w:p>
      <w:pPr>
        <w:tabs>
          <w:tab w:val="left" w:pos="1620"/>
        </w:tabs>
        <w:spacing w:line="360" w:lineRule="auto"/>
        <w:ind w:firstLine="480"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相关具体要求，参见后期发布的创新实践环节说明。</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（2）现场决赛</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现场抽签决定各参赛队比赛的场地、赛位号和顺序。</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现场决赛</w:t>
      </w:r>
      <w:r>
        <w:rPr>
          <w:rFonts w:ascii="Times New Roman" w:hAnsi="Times New Roman" w:cs="Times New Roman"/>
          <w:color w:val="000000" w:themeColor="text1"/>
          <w:sz w:val="24"/>
          <w:szCs w:val="24"/>
          <w14:textFill>
            <w14:solidFill>
              <w14:schemeClr w14:val="tx1"/>
            </w14:solidFill>
          </w14:textFill>
        </w:rPr>
        <w:t>流程</w:t>
      </w:r>
      <w:r>
        <w:rPr>
          <w:rFonts w:ascii="Times New Roman" w:hAnsi="Times New Roman" w:cs="Times New Roman"/>
          <w:bCs/>
          <w:color w:val="000000" w:themeColor="text1"/>
          <w:sz w:val="24"/>
          <w:szCs w:val="24"/>
          <w14:textFill>
            <w14:solidFill>
              <w14:schemeClr w14:val="tx1"/>
            </w14:solidFill>
          </w14:textFill>
        </w:rPr>
        <w:t>参照现场初赛流程</w:t>
      </w:r>
      <w:bookmarkStart w:id="54" w:name="_Hlk168255608"/>
      <w:r>
        <w:rPr>
          <w:rFonts w:ascii="Times New Roman" w:hAnsi="Times New Roman" w:cs="Times New Roman"/>
          <w:bCs/>
          <w:color w:val="000000" w:themeColor="text1"/>
          <w:sz w:val="24"/>
          <w:szCs w:val="24"/>
          <w14:textFill>
            <w14:solidFill>
              <w14:schemeClr w14:val="tx1"/>
            </w14:solidFill>
          </w14:textFill>
        </w:rPr>
        <w:t>，各参赛队按照现场发布的决赛任务完成物料运输任务</w:t>
      </w:r>
      <w:bookmarkEnd w:id="54"/>
      <w:r>
        <w:rPr>
          <w:rFonts w:ascii="Times New Roman" w:hAnsi="Times New Roman" w:cs="Times New Roman"/>
          <w:bCs/>
          <w:color w:val="000000" w:themeColor="text1"/>
          <w:sz w:val="24"/>
          <w:szCs w:val="24"/>
          <w14:textFill>
            <w14:solidFill>
              <w14:schemeClr w14:val="tx1"/>
            </w14:solidFill>
          </w14:textFill>
        </w:rPr>
        <w:t>。</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每个参赛队可以有两次运行机会，取两次现场运行的最好成绩作为现场决赛成绩。</w:t>
      </w:r>
      <w:bookmarkStart w:id="55" w:name="_Hlk107823873"/>
    </w:p>
    <w:p>
      <w:pPr>
        <w:tabs>
          <w:tab w:val="left" w:pos="1620"/>
        </w:tabs>
        <w:spacing w:line="360" w:lineRule="auto"/>
        <w:ind w:left="-3" w:leftChars="-1" w:firstLine="480" w:firstLineChars="200"/>
        <w:rPr>
          <w:rFonts w:ascii="Times New Roman" w:hAnsi="Times New Roman" w:eastAsia="黑体" w:cs="Times New Roman"/>
          <w:bCs/>
          <w:color w:val="000000" w:themeColor="text1"/>
          <w:sz w:val="30"/>
          <w:szCs w:val="30"/>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按现场决赛</w:t>
      </w:r>
      <w:r>
        <w:rPr>
          <w:rFonts w:ascii="Times New Roman" w:hAnsi="Times New Roman" w:cs="Times New Roman"/>
          <w:color w:val="000000" w:themeColor="text1"/>
          <w:sz w:val="24"/>
          <w:szCs w:val="24"/>
          <w14:textFill>
            <w14:solidFill>
              <w14:schemeClr w14:val="tx1"/>
            </w14:solidFill>
          </w14:textFill>
        </w:rPr>
        <w:t>成绩</w:t>
      </w:r>
      <w:r>
        <w:rPr>
          <w:rFonts w:ascii="Times New Roman" w:hAnsi="Times New Roman" w:cs="Times New Roman"/>
          <w:bCs/>
          <w:color w:val="000000" w:themeColor="text1"/>
          <w:sz w:val="24"/>
          <w:szCs w:val="24"/>
          <w14:textFill>
            <w14:solidFill>
              <w14:schemeClr w14:val="tx1"/>
            </w14:solidFill>
          </w14:textFill>
        </w:rPr>
        <w:t>对参加决赛的参赛队进行排名，若参赛队现场决赛成绩相同，则按现场运行成绩排序，分高者排序在前，如仍旧无法区分排序，按运行时间短优先排序，如仍旧无法区分排序，则抽签决定</w:t>
      </w:r>
      <w:bookmarkEnd w:id="55"/>
      <w:r>
        <w:rPr>
          <w:rFonts w:ascii="Times New Roman" w:hAnsi="Times New Roman" w:cs="Times New Roman"/>
          <w:bCs/>
          <w:color w:val="000000" w:themeColor="text1"/>
          <w:sz w:val="24"/>
          <w:szCs w:val="24"/>
          <w14:textFill>
            <w14:solidFill>
              <w14:schemeClr w14:val="tx1"/>
            </w14:solidFill>
          </w14:textFill>
        </w:rPr>
        <w:t>。</w:t>
      </w:r>
    </w:p>
    <w:p>
      <w:pPr>
        <w:pStyle w:val="3"/>
        <w:spacing w:before="120" w:after="120" w:line="240" w:lineRule="auto"/>
        <w:ind w:firstLine="600" w:firstLineChars="200"/>
        <w:rPr>
          <w:rFonts w:ascii="Times New Roman" w:hAnsi="Times New Roman" w:eastAsia="微软雅黑" w:cs="Times New Roman"/>
          <w:b w:val="0"/>
          <w:sz w:val="30"/>
          <w:szCs w:val="30"/>
        </w:rPr>
      </w:pPr>
      <w:r>
        <w:rPr>
          <w:rFonts w:ascii="Times New Roman" w:hAnsi="Times New Roman" w:eastAsia="微软雅黑" w:cs="Times New Roman"/>
          <w:b w:val="0"/>
          <w:sz w:val="30"/>
          <w:szCs w:val="30"/>
        </w:rPr>
        <w:t>二、生活垃圾智能分类赛项</w:t>
      </w:r>
    </w:p>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bookmarkStart w:id="56" w:name="_Toc76573269"/>
      <w:r>
        <w:rPr>
          <w:rFonts w:ascii="Times New Roman" w:hAnsi="Times New Roman" w:eastAsia="黑体" w:cs="Times New Roman"/>
          <w:bCs/>
          <w:color w:val="000000" w:themeColor="text1"/>
          <w:sz w:val="28"/>
          <w:szCs w:val="28"/>
          <w14:textFill>
            <w14:solidFill>
              <w14:schemeClr w14:val="tx1"/>
            </w14:solidFill>
          </w14:textFill>
        </w:rPr>
        <w:t>1. 对参赛作品/内容的要求</w:t>
      </w:r>
      <w:bookmarkEnd w:id="56"/>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本赛项要求参赛队自主设计并制作一款外观精致时尚、分类标识简洁醒目的单投入口生活垃圾智能分类装置（简称：垃圾分类装置），除标准件外，非标零件应自主设计和制造，不允许使用购买的成品套件拼装而成，该装置实现“可回收垃圾、厨余垃圾、有害垃圾和其他垃圾”等四类城市生活垃圾的智能判别、分类与储存。</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1)功能要求</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垃圾分类装置对投入的垃圾具有自主判别、分类并投放到相应的垃圾桶、垃圾压缩、满载报警、播放自主设计制作的垃圾分类宣传片等功能。不允许采用任何交互手段与分类装置进行通信及控制比赛装置。具体要求如下：</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（1）采用传感与检测技术，实现对投放垃圾的自动判别与分类，并自动存放到正确的垃圾存放桶。垃圾分类装置上表面</w:t>
      </w:r>
      <w:bookmarkStart w:id="57" w:name="_Hlk169986506"/>
      <w:r>
        <w:rPr>
          <w:rFonts w:ascii="Times New Roman" w:hAnsi="Times New Roman" w:cs="Times New Roman"/>
          <w:bCs/>
          <w:color w:val="000000" w:themeColor="text1"/>
          <w:sz w:val="24"/>
          <w:szCs w:val="24"/>
          <w14:textFill>
            <w14:solidFill>
              <w14:schemeClr w14:val="tx1"/>
            </w14:solidFill>
          </w14:textFill>
        </w:rPr>
        <w:t>（智能垃圾分类装置的最高表面）</w:t>
      </w:r>
      <w:bookmarkEnd w:id="57"/>
      <w:r>
        <w:rPr>
          <w:rFonts w:ascii="Times New Roman" w:hAnsi="Times New Roman" w:cs="Times New Roman"/>
          <w:bCs/>
          <w:color w:val="000000" w:themeColor="text1"/>
          <w:sz w:val="24"/>
          <w:szCs w:val="24"/>
          <w14:textFill>
            <w14:solidFill>
              <w14:schemeClr w14:val="tx1"/>
            </w14:solidFill>
          </w14:textFill>
        </w:rPr>
        <w:t>需设计一个固定投入口，用于选手投入垃圾。</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（2）每次由一人按照要求将垃圾通过投入口投入垃圾箱内，不能以任何方式提示垃圾的种类，只能由智能分类箱自动判别与分类，并自动存放到正确的垃圾存放桶。</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3）为宣传和引导垃圾分类，参赛作品上面板需安装有一块仅具有显示功能的高亮显示屏（固定在上面板上），支持各种格式的视频和图片播放，并能够显示垃圾分类的各种数据，如投放顺序、垃圾名称、数量、任务完成提示、满载情况等。</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（4）垃圾分类装置在待机状态时，显示屏能够循环播放由参赛队自主创作的“垃圾分类宣传视频”。</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2)电控及驱动要求</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垃圾分类装置所用传感器和电机的种类及数量不限，鼓励采用AI技术，所用控制系统种类不限，控制系统必须安装在比赛装置内，不能具有无线通讯功能。在该装置的该装置各机构只能使用</w:t>
      </w:r>
      <w:r>
        <w:rPr>
          <w:rFonts w:ascii="Times New Roman" w:hAnsi="Times New Roman" w:cs="Times New Roman"/>
          <w:color w:val="000000" w:themeColor="text1"/>
          <w:sz w:val="24"/>
          <w:szCs w:val="24"/>
          <w14:textFill>
            <w14:solidFill>
              <w14:schemeClr w14:val="tx1"/>
            </w14:solidFill>
          </w14:textFill>
        </w:rPr>
        <w:t>随</w:t>
      </w:r>
      <w:r>
        <w:rPr>
          <w:rFonts w:ascii="Times New Roman" w:hAnsi="Times New Roman" w:cs="Times New Roman"/>
          <w:bCs/>
          <w:color w:val="000000" w:themeColor="text1"/>
          <w:sz w:val="24"/>
          <w:szCs w:val="24"/>
          <w14:textFill>
            <w14:solidFill>
              <w14:schemeClr w14:val="tx1"/>
            </w14:solidFill>
          </w14:textFill>
        </w:rPr>
        <w:t>垃圾分类</w:t>
      </w:r>
      <w:r>
        <w:rPr>
          <w:rFonts w:ascii="Times New Roman" w:hAnsi="Times New Roman" w:cs="Times New Roman"/>
          <w:color w:val="000000" w:themeColor="text1"/>
          <w:sz w:val="24"/>
          <w:szCs w:val="24"/>
          <w14:textFill>
            <w14:solidFill>
              <w14:schemeClr w14:val="tx1"/>
            </w14:solidFill>
          </w14:textFill>
        </w:rPr>
        <w:t>装置装载的</w:t>
      </w:r>
      <w:r>
        <w:rPr>
          <w:rFonts w:ascii="Times New Roman" w:hAnsi="Times New Roman" w:cs="Times New Roman"/>
          <w:bCs/>
          <w:color w:val="000000" w:themeColor="text1"/>
          <w:sz w:val="24"/>
          <w:szCs w:val="24"/>
          <w14:textFill>
            <w14:solidFill>
              <w14:schemeClr w14:val="tx1"/>
            </w14:solidFill>
          </w14:textFill>
        </w:rPr>
        <w:t>一个锂电池（即装在装置内部）供电的电源，</w:t>
      </w:r>
      <w:r>
        <w:rPr>
          <w:rFonts w:ascii="Times New Roman" w:hAnsi="Times New Roman" w:cs="Times New Roman"/>
          <w:color w:val="000000" w:themeColor="text1"/>
          <w:sz w:val="24"/>
          <w:szCs w:val="24"/>
          <w14:textFill>
            <w14:solidFill>
              <w14:schemeClr w14:val="tx1"/>
            </w14:solidFill>
          </w14:textFill>
        </w:rPr>
        <w:t>比赛过程中（含调试）不能更换</w:t>
      </w:r>
      <w:bookmarkStart w:id="58" w:name="_Hlk160985455"/>
      <w:r>
        <w:rPr>
          <w:rFonts w:ascii="Times New Roman" w:hAnsi="Times New Roman" w:cs="Times New Roman"/>
          <w:color w:val="000000" w:themeColor="text1"/>
          <w:sz w:val="24"/>
          <w:szCs w:val="24"/>
          <w14:textFill>
            <w14:solidFill>
              <w14:schemeClr w14:val="tx1"/>
            </w14:solidFill>
          </w14:textFill>
        </w:rPr>
        <w:t>（考虑调试和比赛所需要的全部能源）</w:t>
      </w:r>
      <w:bookmarkEnd w:id="58"/>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bCs/>
          <w:color w:val="000000" w:themeColor="text1"/>
          <w:sz w:val="24"/>
          <w:szCs w:val="24"/>
          <w14:textFill>
            <w14:solidFill>
              <w14:schemeClr w14:val="tx1"/>
            </w14:solidFill>
          </w14:textFill>
        </w:rPr>
        <w:t>且方便电压测量。</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3)外形及尺寸要求</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（1）垃圾分类装置外形尺寸（长×宽×高）不超过400×400×600（mm），方可参赛。</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（2）垃圾分类装置有四个单独的垃圾桶，垃圾桶尺寸和容积不小于Φ100mm（仅用于计算横截面积，截面形状不限）×100mm（高）。</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垃圾分类装置必须有美观、完整的外壳（包括四周及上表面），且外壳表面以外不能有任何其它装置、零部件等与垃圾分类装置连接，否则不能参加现场比赛。该装置的上面板应方便打开和拆卸（应与分类装置连接在一起），便于进行创意设计的评价。装置内部垃圾桶形状自行确定，每个垃圾桶朝外的表面要透明，能看清楚该桶内的垃圾。该装置的上表面应设有一个独立的垃圾投入口，其尺寸在100</w:t>
      </w:r>
      <w:r>
        <w:rPr>
          <w:rFonts w:hint="eastAsia" w:ascii="Times New Roman" w:hAnsi="Times New Roman" w:cs="Times New Roman"/>
          <w:bCs/>
          <w:color w:val="000000" w:themeColor="text1"/>
          <w:sz w:val="24"/>
          <w:szCs w:val="24"/>
          <w14:textFill>
            <w14:solidFill>
              <w14:schemeClr w14:val="tx1"/>
            </w14:solidFill>
          </w14:textFill>
        </w:rPr>
        <w:t>~</w:t>
      </w:r>
      <w:r>
        <w:rPr>
          <w:rFonts w:ascii="Times New Roman" w:hAnsi="Times New Roman" w:cs="Times New Roman"/>
          <w:bCs/>
          <w:color w:val="000000" w:themeColor="text1"/>
          <w:sz w:val="24"/>
          <w:szCs w:val="24"/>
          <w14:textFill>
            <w14:solidFill>
              <w14:schemeClr w14:val="tx1"/>
            </w14:solidFill>
          </w14:textFill>
        </w:rPr>
        <w:t>150（mm）正方形范围内，初赛垃圾口的尺寸为边长110mm的正方形。选手将垃圾根据现场裁判的要求或使用现场投放装置从该投入口投入到垃圾分类装置中（比赛过程中手不能进入垃圾投放口），垃圾投入后，只能落入唯一一个不存在任何间隔的同一暂存区域，装置后续的结构和机构不做任何限制，然后由垃圾分类装置对投入的垃圾进行识别、自动分类和投放到相应的垃圾桶（每个垃圾桶必须贴有垃圾类别的明显标签）。</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如果不符合上述各项要求</w:t>
      </w:r>
      <w:r>
        <w:rPr>
          <w:rFonts w:ascii="Times New Roman" w:hAnsi="Times New Roman" w:cs="Times New Roman"/>
          <w:bCs/>
          <w:color w:val="000000" w:themeColor="text1"/>
          <w:sz w:val="24"/>
          <w:szCs w:val="24"/>
          <w14:textFill>
            <w14:solidFill>
              <w14:schemeClr w14:val="tx1"/>
            </w14:solidFill>
          </w14:textFill>
        </w:rPr>
        <w:t>，取消比赛资格</w:t>
      </w:r>
      <w:r>
        <w:rPr>
          <w:rFonts w:ascii="Times New Roman" w:hAnsi="Times New Roman" w:cs="Times New Roman"/>
          <w:color w:val="000000" w:themeColor="text1"/>
          <w:sz w:val="24"/>
          <w:szCs w:val="24"/>
          <w14:textFill>
            <w14:solidFill>
              <w14:schemeClr w14:val="tx1"/>
            </w14:solidFill>
          </w14:textFill>
        </w:rPr>
        <w:t>；若已经参赛，取消比赛成绩</w:t>
      </w:r>
      <w:r>
        <w:rPr>
          <w:rFonts w:ascii="Times New Roman" w:hAnsi="Times New Roman" w:cs="Times New Roman"/>
          <w:bCs/>
          <w:color w:val="000000" w:themeColor="text1"/>
          <w:sz w:val="24"/>
          <w:szCs w:val="24"/>
          <w14:textFill>
            <w14:solidFill>
              <w14:schemeClr w14:val="tx1"/>
            </w14:solidFill>
          </w14:textFill>
        </w:rPr>
        <w:t>。</w:t>
      </w:r>
    </w:p>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bookmarkStart w:id="59" w:name="_Toc76573271"/>
      <w:bookmarkStart w:id="60" w:name="_Toc76573270"/>
      <w:r>
        <w:rPr>
          <w:rFonts w:ascii="Times New Roman" w:hAnsi="Times New Roman" w:eastAsia="黑体" w:cs="Times New Roman"/>
          <w:bCs/>
          <w:color w:val="000000" w:themeColor="text1"/>
          <w:sz w:val="28"/>
          <w:szCs w:val="28"/>
          <w14:textFill>
            <w14:solidFill>
              <w14:schemeClr w14:val="tx1"/>
            </w14:solidFill>
          </w14:textFill>
        </w:rPr>
        <w:t>2. 对运行环境的要求</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 运行场地</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参赛作品所占用场地尺寸（长×宽）为600×600（mm）正方形平面区域内。</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 投放的物料</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初赛时，垃圾分类装置识别的四类垃圾主要包括：（1）有害垃圾：电池（1号、2号、5号）、过期药品或内包装等；（2）可回收垃圾：纸杯、100ml以下塑料瓶或金属罐/瓶；（3）厨余垃圾：小土豆或土豆块、切过的白萝卜、胡萝卜；（4）其他垃圾：瓷片、鹅卵石、砖块等，厨余垃圾和其他垃圾的尺寸在一号电池至七号电池之间。每次投入一件垃圾。</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决赛时，四类垃圾的种类、形状、数量现场公布，同时投入的垃圾数量两件以上（含两件）。</w:t>
      </w:r>
    </w:p>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3. 赛程安排</w:t>
      </w:r>
      <w:bookmarkEnd w:id="59"/>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生活垃圾智能分类赛项由初赛和决赛组成。初赛由任务命题文档、作品创意设计、现场初赛三个环节组成，根据初赛成绩及晋级比例确定晋级决赛的</w:t>
      </w:r>
      <w:r>
        <w:rPr>
          <w:rFonts w:ascii="Times New Roman" w:hAnsi="Times New Roman" w:cs="Times New Roman"/>
          <w:color w:val="000000" w:themeColor="text1"/>
          <w:sz w:val="24"/>
          <w:szCs w:val="24"/>
          <w14:textFill>
            <w14:solidFill>
              <w14:schemeClr w14:val="tx1"/>
            </w14:solidFill>
          </w14:textFill>
        </w:rPr>
        <w:t>参赛队</w:t>
      </w:r>
      <w:r>
        <w:rPr>
          <w:rFonts w:ascii="Times New Roman" w:hAnsi="Times New Roman" w:cs="Times New Roman"/>
          <w:bCs/>
          <w:color w:val="000000" w:themeColor="text1"/>
          <w:sz w:val="24"/>
          <w:szCs w:val="24"/>
          <w14:textFill>
            <w14:solidFill>
              <w14:schemeClr w14:val="tx1"/>
            </w14:solidFill>
          </w14:textFill>
        </w:rPr>
        <w:t>，初赛成绩不带入决赛。决赛由创新实践、现场决赛两个环节组成。各竞赛环节如表</w:t>
      </w:r>
      <w:r>
        <w:rPr>
          <w:rFonts w:hint="eastAsia" w:ascii="Times New Roman" w:hAnsi="Times New Roman" w:cs="Times New Roman"/>
          <w:bCs/>
          <w:color w:val="000000" w:themeColor="text1"/>
          <w:sz w:val="24"/>
          <w:szCs w:val="24"/>
          <w14:textFill>
            <w14:solidFill>
              <w14:schemeClr w14:val="tx1"/>
            </w14:solidFill>
          </w14:textFill>
        </w:rPr>
        <w:t>2-</w:t>
      </w:r>
      <w:r>
        <w:rPr>
          <w:rFonts w:ascii="Times New Roman" w:hAnsi="Times New Roman" w:cs="Times New Roman"/>
          <w:bCs/>
          <w:color w:val="000000" w:themeColor="text1"/>
          <w:sz w:val="24"/>
          <w:szCs w:val="24"/>
          <w14:textFill>
            <w14:solidFill>
              <w14:schemeClr w14:val="tx1"/>
            </w14:solidFill>
          </w14:textFill>
        </w:rPr>
        <w:t>4所示。</w:t>
      </w:r>
    </w:p>
    <w:p>
      <w:pPr>
        <w:adjustRightInd w:val="0"/>
        <w:snapToGrid w:val="0"/>
        <w:spacing w:before="156" w:beforeLines="50"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表</w:t>
      </w:r>
      <w:r>
        <w:rPr>
          <w:rFonts w:hint="eastAsia" w:ascii="Times New Roman" w:hAnsi="Times New Roman" w:cs="Times New Roman"/>
          <w:bCs/>
          <w:color w:val="000000" w:themeColor="text1"/>
          <w:szCs w:val="21"/>
          <w14:textFill>
            <w14:solidFill>
              <w14:schemeClr w14:val="tx1"/>
            </w14:solidFill>
          </w14:textFill>
        </w:rPr>
        <w:t>2-</w:t>
      </w:r>
      <w:r>
        <w:rPr>
          <w:rFonts w:ascii="Times New Roman" w:hAnsi="Times New Roman" w:cs="Times New Roman"/>
          <w:bCs/>
          <w:color w:val="000000" w:themeColor="text1"/>
          <w:szCs w:val="21"/>
          <w14:textFill>
            <w14:solidFill>
              <w14:schemeClr w14:val="tx1"/>
            </w14:solidFill>
          </w14:textFill>
        </w:rPr>
        <w:t>4 生活垃圾智能分类赛项各环节</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559"/>
        <w:gridCol w:w="1134"/>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序号</w:t>
            </w:r>
          </w:p>
        </w:tc>
        <w:tc>
          <w:tcPr>
            <w:tcW w:w="1559"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环节</w:t>
            </w:r>
          </w:p>
        </w:tc>
        <w:tc>
          <w:tcPr>
            <w:tcW w:w="1134"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赛程</w:t>
            </w:r>
          </w:p>
        </w:tc>
        <w:tc>
          <w:tcPr>
            <w:tcW w:w="2410" w:type="dxa"/>
            <w:vAlign w:val="center"/>
          </w:tcPr>
          <w:p>
            <w:pPr>
              <w:adjustRightInd w:val="0"/>
              <w:snapToGrid w:val="0"/>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评分项目/赛程内容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snapToGrid w:val="0"/>
              <w:spacing w:line="360" w:lineRule="auto"/>
              <w:ind w:left="178" w:right="158" w:firstLine="17"/>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1</w:t>
            </w:r>
          </w:p>
        </w:tc>
        <w:tc>
          <w:tcPr>
            <w:tcW w:w="1559"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第一环节</w:t>
            </w:r>
          </w:p>
        </w:tc>
        <w:tc>
          <w:tcPr>
            <w:tcW w:w="1134" w:type="dxa"/>
            <w:vMerge w:val="restart"/>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初赛</w:t>
            </w:r>
          </w:p>
        </w:tc>
        <w:tc>
          <w:tcPr>
            <w:tcW w:w="2410"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任务命题文档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snapToGrid w:val="0"/>
              <w:spacing w:line="360" w:lineRule="auto"/>
              <w:ind w:left="178" w:right="158" w:firstLine="17"/>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2</w:t>
            </w:r>
          </w:p>
        </w:tc>
        <w:tc>
          <w:tcPr>
            <w:tcW w:w="1559"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第二环节</w:t>
            </w:r>
          </w:p>
        </w:tc>
        <w:tc>
          <w:tcPr>
            <w:tcW w:w="1134" w:type="dxa"/>
            <w:vMerge w:val="continue"/>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p>
        </w:tc>
        <w:tc>
          <w:tcPr>
            <w:tcW w:w="2410"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作品创意设计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3</w:t>
            </w:r>
          </w:p>
        </w:tc>
        <w:tc>
          <w:tcPr>
            <w:tcW w:w="1559"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第三环节</w:t>
            </w:r>
          </w:p>
        </w:tc>
        <w:tc>
          <w:tcPr>
            <w:tcW w:w="1134" w:type="dxa"/>
            <w:vMerge w:val="continue"/>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p>
        </w:tc>
        <w:tc>
          <w:tcPr>
            <w:tcW w:w="2410"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现场初赛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2" w:type="dxa"/>
            <w:gridSpan w:val="4"/>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说明：产生决赛名单并现场发布任务命题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9"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4</w:t>
            </w:r>
          </w:p>
        </w:tc>
        <w:tc>
          <w:tcPr>
            <w:tcW w:w="1559"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第四环节</w:t>
            </w:r>
          </w:p>
        </w:tc>
        <w:tc>
          <w:tcPr>
            <w:tcW w:w="1134" w:type="dxa"/>
            <w:vMerge w:val="restart"/>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决赛</w:t>
            </w:r>
          </w:p>
        </w:tc>
        <w:tc>
          <w:tcPr>
            <w:tcW w:w="2410"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创新实践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5</w:t>
            </w:r>
          </w:p>
        </w:tc>
        <w:tc>
          <w:tcPr>
            <w:tcW w:w="1559"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第五环节</w:t>
            </w:r>
          </w:p>
        </w:tc>
        <w:tc>
          <w:tcPr>
            <w:tcW w:w="1134" w:type="dxa"/>
            <w:vMerge w:val="continue"/>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p>
        </w:tc>
        <w:tc>
          <w:tcPr>
            <w:tcW w:w="2410" w:type="dxa"/>
            <w:vAlign w:val="center"/>
          </w:tcPr>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现场决赛</w:t>
            </w:r>
          </w:p>
        </w:tc>
      </w:tr>
    </w:tbl>
    <w:p>
      <w:pPr>
        <w:snapToGrid w:val="0"/>
        <w:spacing w:line="360" w:lineRule="auto"/>
        <w:rPr>
          <w:rFonts w:ascii="Times New Roman" w:hAnsi="Times New Roman" w:cs="Times New Roman"/>
          <w:color w:val="000000" w:themeColor="text1"/>
          <w:sz w:val="2"/>
          <w:szCs w:val="2"/>
          <w14:textFill>
            <w14:solidFill>
              <w14:schemeClr w14:val="tx1"/>
            </w14:solidFill>
          </w14:textFill>
        </w:rPr>
      </w:pPr>
    </w:p>
    <w:bookmarkEnd w:id="60"/>
    <w:p>
      <w:pPr>
        <w:snapToGrid w:val="0"/>
        <w:spacing w:line="360" w:lineRule="auto"/>
        <w:rPr>
          <w:rFonts w:ascii="Times New Roman" w:hAnsi="Times New Roman" w:cs="Times New Roman"/>
          <w:color w:val="000000" w:themeColor="text1"/>
          <w:sz w:val="2"/>
          <w:szCs w:val="2"/>
          <w14:textFill>
            <w14:solidFill>
              <w14:schemeClr w14:val="tx1"/>
            </w14:solidFill>
          </w14:textFill>
        </w:rPr>
      </w:pPr>
    </w:p>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bookmarkStart w:id="61" w:name="_Toc76573272"/>
      <w:r>
        <w:rPr>
          <w:rFonts w:ascii="Times New Roman" w:hAnsi="Times New Roman" w:eastAsia="黑体" w:cs="Times New Roman"/>
          <w:bCs/>
          <w:color w:val="000000" w:themeColor="text1"/>
          <w:sz w:val="28"/>
          <w:szCs w:val="28"/>
          <w14:textFill>
            <w14:solidFill>
              <w14:schemeClr w14:val="tx1"/>
            </w14:solidFill>
          </w14:textFill>
        </w:rPr>
        <w:t>4. 赛项具体要求</w:t>
      </w:r>
      <w:bookmarkEnd w:id="61"/>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 初赛</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(1)任务命题文档</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参赛队按照决赛的任务命题文档模版提交决赛任务命题方案，给出所策划垃圾投放任务，包括垃圾数量、四类垃圾的种类、四类垃圾的投放顺序、全部垃圾的投放时间，每次同时投入的件数、垃圾投放口的尺寸，以及可回收垃圾压缩方案等，各队该项得分计入其初赛成绩。</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决赛的任务命题文档成绩不仅包括任务命题文档的内容质量符合命题规则的程度，也包括文档的排版规范。</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 作品创意设计</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依据创新性、美观性和结构合理性等评价指标对本赛项所有作品创意（含外形结构和内部结构）设计进行评价。</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创新性主要从符合主题要求，外形结构和内部结构有新意、创新等方面评价；美观性主要从整体美观、实用等方面评价；合理性主要从零部件的加工制作、机构选择的合理性、拆卸是否方便等方面评价。</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(3)现场初赛</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现场初赛包括垃圾分类和满载检测两环节，现场初赛成绩为两环节成绩之和。具体如下：</w:t>
      </w:r>
    </w:p>
    <w:p>
      <w:pPr>
        <w:pStyle w:val="27"/>
        <w:numPr>
          <w:ilvl w:val="0"/>
          <w:numId w:val="1"/>
        </w:numPr>
        <w:tabs>
          <w:tab w:val="left" w:pos="1620"/>
        </w:tabs>
        <w:spacing w:before="78" w:beforeLines="25" w:after="78" w:afterLines="25" w:line="300" w:lineRule="auto"/>
        <w:ind w:firstLineChars="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 垃圾分类</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开启电源，使设备处于待机模式，实现“垃圾分类宣传视频”循环播放功能。</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现场抽签确定各参赛队投放的十件垃圾由裁判随机摆放投放次序；随后由参赛队在规定的时间内，根据赛场裁判的要求按给定投放次序逐件将垃圾投入垃圾分类箱内，每次投入一件，每件垃圾分类并投放至垃圾桶后，装置能显示垃圾的分类信息（格式为：“序号、垃圾种类，数量、分类成功与否等，如：1 有害垃圾 1 OK!），然后才能投入下一件垃圾，直至完成所有垃圾的分类，超过15秒没有显示本次投入信息，本轮比赛结束。</w:t>
      </w:r>
    </w:p>
    <w:p>
      <w:pPr>
        <w:pStyle w:val="27"/>
        <w:numPr>
          <w:ilvl w:val="0"/>
          <w:numId w:val="1"/>
        </w:numPr>
        <w:tabs>
          <w:tab w:val="left" w:pos="1620"/>
        </w:tabs>
        <w:spacing w:before="78" w:beforeLines="25" w:after="78" w:afterLines="25" w:line="300" w:lineRule="auto"/>
        <w:ind w:firstLineChars="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 满载检测与提示功能</w:t>
      </w:r>
    </w:p>
    <w:p>
      <w:pPr>
        <w:tabs>
          <w:tab w:val="left" w:pos="1620"/>
        </w:tabs>
        <w:spacing w:after="156" w:afterLines="50"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两轮垃圾分类结束后进行满载检测，由组委会统一提供模拟垃圾，参赛队在规定的时间内完成“满载检测与提示功能”的测试。垃圾箱里存放的实际垃圾数量应超过垃圾箱容量的75%时满载检测提示有效，同时“满载”提示显示正确，满载检测可以选用任何一个垃圾桶，可不经过分类机构直接将垃圾放入垃圾桶。</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每个参赛队可以有两次运行机会，取两次现场运行的最好成绩作为现场初赛成绩。</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按初赛总成绩对参加初赛的参赛队进行排名，若参赛队初赛总成绩相同，则按现场初赛成绩得分高者优先排序，如仍旧无法区分排序，按运行时间</w:t>
      </w:r>
      <w:bookmarkStart w:id="62" w:name="_Hlk165794171"/>
      <w:r>
        <w:rPr>
          <w:rFonts w:ascii="Times New Roman" w:hAnsi="Times New Roman" w:cs="Times New Roman"/>
          <w:bCs/>
          <w:color w:val="000000" w:themeColor="text1"/>
          <w:sz w:val="24"/>
          <w:szCs w:val="24"/>
          <w14:textFill>
            <w14:solidFill>
              <w14:schemeClr w14:val="tx1"/>
            </w14:solidFill>
          </w14:textFill>
        </w:rPr>
        <w:t>（完成全部任务）</w:t>
      </w:r>
      <w:bookmarkEnd w:id="62"/>
      <w:r>
        <w:rPr>
          <w:rFonts w:ascii="Times New Roman" w:hAnsi="Times New Roman" w:cs="Times New Roman"/>
          <w:bCs/>
          <w:color w:val="000000" w:themeColor="text1"/>
          <w:sz w:val="24"/>
          <w:szCs w:val="24"/>
          <w14:textFill>
            <w14:solidFill>
              <w14:schemeClr w14:val="tx1"/>
            </w14:solidFill>
          </w14:textFill>
        </w:rPr>
        <w:t>短优先排序，如仍旧无法区分排序，则抽签决定。</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 决赛</w:t>
      </w:r>
    </w:p>
    <w:p>
      <w:pPr>
        <w:tabs>
          <w:tab w:val="left" w:pos="1620"/>
        </w:tabs>
        <w:spacing w:before="78" w:beforeLines="25" w:after="78" w:afterLines="25" w:line="300" w:lineRule="auto"/>
        <w:ind w:firstLine="281" w:firstLineChars="1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（1）创新实践环节</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在规定时间内，各参赛队按照发布的决赛任务命题，采用现场提供的装备和材料，完成相关零部件的设计和制作，并替换原有的零部件安装在参赛作品上进行调试。对参赛队的技术能力、工程知识、诚信意识、协作意识等方面进行评价，给出该环节最终成绩。若参赛队没有按规定完成相关零件的制作，取消比赛资格；未将新加工的规定零件更换到参赛作品上完成调试和后续现场运行，扣除决赛总成绩的50%。</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自带拆装工具和调试工具等，有安全隐患的物品以及不允许带的物品不能带入创新实践环节现场，否则取消比赛资格。</w:t>
      </w:r>
    </w:p>
    <w:p>
      <w:pPr>
        <w:tabs>
          <w:tab w:val="left" w:pos="1620"/>
        </w:tabs>
        <w:spacing w:line="360" w:lineRule="auto"/>
        <w:ind w:firstLine="480"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相关具体要求，参见后期发布的创新实践环节说明。</w:t>
      </w:r>
    </w:p>
    <w:p>
      <w:pPr>
        <w:tabs>
          <w:tab w:val="left" w:pos="1620"/>
        </w:tabs>
        <w:spacing w:line="360" w:lineRule="auto"/>
        <w:ind w:firstLine="281" w:firstLineChars="1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（2）现场决赛</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现场抽签决定各参赛队比赛的场地、赛位号和顺序。</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现场决赛流程参照现场初赛流程，各参赛队按照现场发布的决赛任务完成垃圾分类。</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每个参赛队可以有两次运行机会，取两次现场运行的最好成绩作为现场决赛成绩。</w:t>
      </w:r>
    </w:p>
    <w:p>
      <w:pPr>
        <w:tabs>
          <w:tab w:val="left" w:pos="1620"/>
        </w:tabs>
        <w:spacing w:line="360" w:lineRule="auto"/>
        <w:ind w:left="-3"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按现场决赛成绩对参加决赛的参赛队进行排名，若参赛队现场决赛成绩相同，则按运行时间短优先排序（完成全部任务），如仍旧无法区分排序，则抽签决定。</w:t>
      </w:r>
    </w:p>
    <w:p>
      <w:pPr>
        <w:widowControl/>
        <w:ind w:firstLine="600" w:firstLineChars="200"/>
        <w:rPr>
          <w:rFonts w:ascii="Times New Roman" w:hAnsi="Times New Roman" w:eastAsia="微软雅黑" w:cs="Times New Roman"/>
          <w:b w:val="0"/>
          <w:sz w:val="30"/>
          <w:szCs w:val="30"/>
        </w:rPr>
      </w:pPr>
      <w:r>
        <w:rPr>
          <w:rFonts w:ascii="Times New Roman" w:hAnsi="Times New Roman" w:eastAsia="微软雅黑" w:cs="Times New Roman"/>
          <w:b w:val="0"/>
          <w:sz w:val="30"/>
          <w:szCs w:val="30"/>
        </w:rPr>
        <w:t>三、智能救援赛项</w:t>
      </w:r>
    </w:p>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bookmarkStart w:id="63" w:name="_Hlk169986790"/>
      <w:r>
        <w:rPr>
          <w:rFonts w:ascii="Times New Roman" w:hAnsi="Times New Roman" w:eastAsia="黑体" w:cs="Times New Roman"/>
          <w:bCs/>
          <w:color w:val="000000" w:themeColor="text1"/>
          <w:sz w:val="28"/>
          <w:szCs w:val="28"/>
          <w14:textFill>
            <w14:solidFill>
              <w14:schemeClr w14:val="tx1"/>
            </w14:solidFill>
          </w14:textFill>
        </w:rPr>
        <w:t>1. 对参赛作品/内容的要求</w:t>
      </w:r>
    </w:p>
    <w:p>
      <w:pPr>
        <w:tabs>
          <w:tab w:val="left" w:pos="1620"/>
        </w:tabs>
        <w:spacing w:line="360" w:lineRule="auto"/>
        <w:ind w:left="-3" w:leftChars="-1"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本赛项要求参赛队</w:t>
      </w:r>
      <w:r>
        <w:rPr>
          <w:rFonts w:ascii="Times New Roman" w:hAnsi="Times New Roman" w:cs="Times New Roman"/>
          <w:color w:val="000000" w:themeColor="text1"/>
          <w:sz w:val="24"/>
          <w14:textFill>
            <w14:solidFill>
              <w14:schemeClr w14:val="tx1"/>
            </w14:solidFill>
          </w14:textFill>
        </w:rPr>
        <w:t>自主设计并制作一台在指定模拟救援场景内按照要求完成救援任务</w:t>
      </w:r>
      <w:r>
        <w:rPr>
          <w:rFonts w:ascii="Times New Roman" w:hAnsi="Times New Roman" w:cs="Times New Roman"/>
          <w:bCs/>
          <w:color w:val="000000" w:themeColor="text1"/>
          <w:sz w:val="24"/>
          <w14:textFill>
            <w14:solidFill>
              <w14:schemeClr w14:val="tx1"/>
            </w14:solidFill>
          </w14:textFill>
        </w:rPr>
        <w:t>的</w:t>
      </w:r>
      <w:r>
        <w:rPr>
          <w:rFonts w:ascii="Times New Roman" w:hAnsi="Times New Roman" w:cs="Times New Roman"/>
          <w:color w:val="000000" w:themeColor="text1"/>
          <w:sz w:val="24"/>
          <w14:textFill>
            <w14:solidFill>
              <w14:schemeClr w14:val="tx1"/>
            </w14:solidFill>
          </w14:textFill>
        </w:rPr>
        <w:t>智能救援</w:t>
      </w:r>
      <w:r>
        <w:rPr>
          <w:rFonts w:ascii="Times New Roman" w:hAnsi="Times New Roman" w:cs="Times New Roman"/>
          <w:bCs/>
          <w:color w:val="000000" w:themeColor="text1"/>
          <w:sz w:val="24"/>
          <w:szCs w:val="24"/>
          <w14:textFill>
            <w14:solidFill>
              <w14:schemeClr w14:val="tx1"/>
            </w14:solidFill>
          </w14:textFill>
        </w:rPr>
        <w:t>机器人</w:t>
      </w:r>
      <w:r>
        <w:rPr>
          <w:rFonts w:ascii="Times New Roman" w:hAnsi="Times New Roman" w:cs="Times New Roman"/>
          <w:color w:val="000000" w:themeColor="text1"/>
          <w:sz w:val="24"/>
          <w14:textFill>
            <w14:solidFill>
              <w14:schemeClr w14:val="tx1"/>
            </w14:solidFill>
          </w14:textFill>
        </w:rPr>
        <w:t>（简称：救援机器人）</w:t>
      </w:r>
      <w:r>
        <w:rPr>
          <w:rFonts w:ascii="Times New Roman" w:hAnsi="Times New Roman" w:cs="Times New Roman"/>
          <w:bCs/>
          <w:color w:val="000000" w:themeColor="text1"/>
          <w:sz w:val="24"/>
          <w14:textFill>
            <w14:solidFill>
              <w14:schemeClr w14:val="tx1"/>
            </w14:solidFill>
          </w14:textFill>
        </w:rPr>
        <w:t>，除标准件外，非标零件应自主设计和制造，不允许使用购买的成品套件拼装而成</w:t>
      </w:r>
      <w:r>
        <w:rPr>
          <w:rFonts w:ascii="Times New Roman" w:hAnsi="Times New Roman" w:cs="Times New Roman"/>
          <w:color w:val="000000" w:themeColor="text1"/>
          <w:sz w:val="24"/>
          <w14:textFill>
            <w14:solidFill>
              <w14:schemeClr w14:val="tx1"/>
            </w14:solidFill>
          </w14:textFill>
        </w:rPr>
        <w:t>。每场比赛同时上场两个队各一台救援机器人，要求救援机器人能够在保护自己免受对方干扰和碰撞的情况下，将尽可能多的救援目标（含核心救援目标）转移至指定的安全区内。</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1）功能要求</w:t>
      </w:r>
    </w:p>
    <w:p>
      <w:pPr>
        <w:tabs>
          <w:tab w:val="left" w:pos="1620"/>
        </w:tabs>
        <w:spacing w:line="360" w:lineRule="auto"/>
        <w:ind w:left="-3" w:leftChars="-1"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在比赛过程中，救援</w:t>
      </w:r>
      <w:r>
        <w:rPr>
          <w:rFonts w:ascii="Times New Roman" w:hAnsi="Times New Roman" w:cs="Times New Roman"/>
          <w:bCs/>
          <w:color w:val="000000" w:themeColor="text1"/>
          <w:sz w:val="24"/>
          <w:szCs w:val="24"/>
          <w14:textFill>
            <w14:solidFill>
              <w14:schemeClr w14:val="tx1"/>
            </w14:solidFill>
          </w14:textFill>
        </w:rPr>
        <w:t>机器人</w:t>
      </w:r>
      <w:r>
        <w:rPr>
          <w:rFonts w:ascii="Times New Roman" w:hAnsi="Times New Roman" w:cs="Times New Roman"/>
          <w:color w:val="000000" w:themeColor="text1"/>
          <w:sz w:val="24"/>
          <w14:textFill>
            <w14:solidFill>
              <w14:schemeClr w14:val="tx1"/>
            </w14:solidFill>
          </w14:textFill>
        </w:rPr>
        <w:t>采用自主或自主+遥控两种运行模式（要求必须首先自主启动运行，第一个救援目标必须自主运送至本方安全区</w:t>
      </w:r>
      <w:r>
        <w:rPr>
          <w:rFonts w:ascii="Times New Roman" w:hAnsi="Times New Roman" w:eastAsia="宋体" w:cs="Times New Roman"/>
          <w:color w:val="000000" w:themeColor="text1"/>
          <w:sz w:val="24"/>
          <w:lang w:bidi="ar"/>
          <w14:textFill>
            <w14:solidFill>
              <w14:schemeClr w14:val="tx1"/>
            </w14:solidFill>
          </w14:textFill>
        </w:rPr>
        <w:t>，否则比赛结束</w:t>
      </w:r>
      <w:r>
        <w:rPr>
          <w:rFonts w:ascii="Times New Roman" w:hAnsi="Times New Roman" w:cs="Times New Roman"/>
          <w:color w:val="000000" w:themeColor="text1"/>
          <w:sz w:val="24"/>
          <w14:textFill>
            <w14:solidFill>
              <w14:schemeClr w14:val="tx1"/>
            </w14:solidFill>
          </w14:textFill>
        </w:rPr>
        <w:t>），应具备高速</w:t>
      </w:r>
      <w:r>
        <w:rPr>
          <w:rFonts w:ascii="Times New Roman" w:hAnsi="Times New Roman" w:cs="Times New Roman"/>
          <w:bCs/>
          <w:color w:val="000000" w:themeColor="text1"/>
          <w:sz w:val="24"/>
          <w:szCs w:val="24"/>
          <w14:textFill>
            <w14:solidFill>
              <w14:schemeClr w14:val="tx1"/>
            </w14:solidFill>
          </w14:textFill>
        </w:rPr>
        <w:t>移动</w:t>
      </w:r>
      <w:r>
        <w:rPr>
          <w:rFonts w:ascii="Times New Roman" w:hAnsi="Times New Roman" w:cs="Times New Roman"/>
          <w:color w:val="000000" w:themeColor="text1"/>
          <w:sz w:val="24"/>
          <w14:textFill>
            <w14:solidFill>
              <w14:schemeClr w14:val="tx1"/>
            </w14:solidFill>
          </w14:textFill>
        </w:rPr>
        <w:t>、避障、</w:t>
      </w:r>
      <w:r>
        <w:rPr>
          <w:rFonts w:ascii="Times New Roman" w:hAnsi="Times New Roman" w:eastAsia="宋体" w:cs="Times New Roman"/>
          <w:color w:val="000000" w:themeColor="text1"/>
          <w:sz w:val="24"/>
          <w14:textFill>
            <w14:solidFill>
              <w14:schemeClr w14:val="tx1"/>
            </w14:solidFill>
          </w14:textFill>
        </w:rPr>
        <w:t>无线通讯</w:t>
      </w:r>
      <w:r>
        <w:rPr>
          <w:rFonts w:ascii="Times New Roman" w:hAnsi="Times New Roman" w:cs="Times New Roman"/>
          <w:color w:val="000000" w:themeColor="text1"/>
          <w:sz w:val="24"/>
          <w14:textFill>
            <w14:solidFill>
              <w14:schemeClr w14:val="tx1"/>
            </w14:solidFill>
          </w14:textFill>
        </w:rPr>
        <w:t>、救援目标的搜集与转运（除机械臂抓取），并具有碰撞保护、</w:t>
      </w:r>
      <w:r>
        <w:rPr>
          <w:rFonts w:ascii="Times New Roman" w:hAnsi="Times New Roman" w:eastAsia="宋体" w:cs="Times New Roman"/>
          <w:color w:val="000000" w:themeColor="text1"/>
          <w:sz w:val="24"/>
          <w14:textFill>
            <w14:solidFill>
              <w14:schemeClr w14:val="tx1"/>
            </w14:solidFill>
          </w14:textFill>
        </w:rPr>
        <w:t>失控保护</w:t>
      </w:r>
      <w:r>
        <w:rPr>
          <w:rFonts w:ascii="Times New Roman" w:hAnsi="Times New Roman" w:cs="Times New Roman"/>
          <w:color w:val="000000" w:themeColor="text1"/>
          <w:sz w:val="24"/>
          <w14:textFill>
            <w14:solidFill>
              <w14:schemeClr w14:val="tx1"/>
            </w14:solidFill>
          </w14:textFill>
        </w:rPr>
        <w:t>等功能</w:t>
      </w: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开始比赛后，任何一个环节使用了遥控装置（包括进行无线通讯），现场运行模式认定为遥控。</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2）电控及驱动要求</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救援机器人所用</w:t>
      </w:r>
      <w:r>
        <w:rPr>
          <w:rFonts w:ascii="Times New Roman" w:hAnsi="Times New Roman" w:cs="Times New Roman"/>
          <w:bCs/>
          <w:color w:val="000000" w:themeColor="text1"/>
          <w:sz w:val="24"/>
          <w:szCs w:val="24"/>
          <w14:textFill>
            <w14:solidFill>
              <w14:schemeClr w14:val="tx1"/>
            </w14:solidFill>
          </w14:textFill>
        </w:rPr>
        <w:t>传感器</w:t>
      </w:r>
      <w:r>
        <w:rPr>
          <w:rFonts w:ascii="Times New Roman" w:hAnsi="Times New Roman" w:eastAsia="宋体" w:cs="Times New Roman"/>
          <w:color w:val="000000" w:themeColor="text1"/>
          <w:sz w:val="24"/>
          <w14:textFill>
            <w14:solidFill>
              <w14:schemeClr w14:val="tx1"/>
            </w14:solidFill>
          </w14:textFill>
        </w:rPr>
        <w:t>和电机的种类及数量不限，比赛过程中不能更换任何电子元器件。</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bookmarkStart w:id="64" w:name="OLE_LINK2"/>
      <w:bookmarkStart w:id="65" w:name="OLE_LINK3"/>
      <w:r>
        <w:rPr>
          <w:rFonts w:ascii="Times New Roman" w:hAnsi="Times New Roman" w:cs="Times New Roman"/>
          <w:b/>
          <w:bCs/>
          <w:color w:val="000000" w:themeColor="text1"/>
          <w:sz w:val="28"/>
          <w:szCs w:val="28"/>
          <w14:textFill>
            <w14:solidFill>
              <w14:schemeClr w14:val="tx1"/>
            </w14:solidFill>
          </w14:textFill>
        </w:rPr>
        <w:t>3）机械结构要求</w:t>
      </w:r>
    </w:p>
    <w:p>
      <w:pPr>
        <w:tabs>
          <w:tab w:val="left" w:pos="1620"/>
        </w:tabs>
        <w:spacing w:line="360" w:lineRule="auto"/>
        <w:ind w:left="-3" w:leftChars="-1"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自主设计并制造救援机器人的机械部分，应方便拆装和更换。</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14:textFill>
            <w14:solidFill>
              <w14:schemeClr w14:val="tx1"/>
            </w14:solidFill>
          </w14:textFill>
        </w:rPr>
      </w:pPr>
      <w:bookmarkStart w:id="66" w:name="_Hlk164333897"/>
      <w:bookmarkStart w:id="67" w:name="_Hlk167958409"/>
      <w:r>
        <w:rPr>
          <w:rFonts w:ascii="Times New Roman" w:hAnsi="Times New Roman" w:eastAsia="宋体" w:cs="Times New Roman"/>
          <w:color w:val="000000" w:themeColor="text1"/>
          <w:sz w:val="24"/>
          <w14:textFill>
            <w14:solidFill>
              <w14:schemeClr w14:val="tx1"/>
            </w14:solidFill>
          </w14:textFill>
        </w:rPr>
        <w:t>两台救援机器人</w:t>
      </w:r>
      <w:bookmarkEnd w:id="66"/>
      <w:r>
        <w:rPr>
          <w:rFonts w:ascii="Times New Roman" w:hAnsi="Times New Roman" w:eastAsia="宋体" w:cs="Times New Roman"/>
          <w:color w:val="000000" w:themeColor="text1"/>
          <w:sz w:val="24"/>
          <w14:textFill>
            <w14:solidFill>
              <w14:schemeClr w14:val="tx1"/>
            </w14:solidFill>
          </w14:textFill>
        </w:rPr>
        <w:t>在同一场地比赛，相互间会产生接触和碰撞，救援机器人结构应具有一定强度，提升机器人的抗干扰能力，从而保护救援机器人内部零件和电子元器件等在受到碰撞翻倒、跌落等情况下仍然不影响正常工作，比赛过程中不能更换任何元器件。</w:t>
      </w:r>
      <w:bookmarkEnd w:id="67"/>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4）外形尺寸及重量要求</w:t>
      </w:r>
    </w:p>
    <w:bookmarkEnd w:id="64"/>
    <w:p>
      <w:pPr>
        <w:tabs>
          <w:tab w:val="left" w:pos="1620"/>
        </w:tabs>
        <w:spacing w:line="360" w:lineRule="auto"/>
        <w:ind w:left="-3" w:leftChars="-1"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救援机器人重量不超过1.5千克，最大外形尺寸（铅垂方向投影）不大于300mm的正方形、高度不超过200mm方可参赛。</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5）安全性要求</w:t>
      </w:r>
    </w:p>
    <w:p>
      <w:pPr>
        <w:pStyle w:val="27"/>
        <w:numPr>
          <w:ilvl w:val="0"/>
          <w:numId w:val="2"/>
        </w:numPr>
        <w:spacing w:line="360" w:lineRule="auto"/>
        <w:ind w:left="709" w:hanging="709" w:firstLineChars="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 xml:space="preserve"> </w:t>
      </w:r>
      <w:r>
        <w:rPr>
          <w:rFonts w:ascii="Times New Roman" w:hAnsi="Times New Roman" w:eastAsia="宋体" w:cs="Times New Roman"/>
          <w:color w:val="000000" w:themeColor="text1"/>
          <w:sz w:val="24"/>
          <w14:textFill>
            <w14:solidFill>
              <w14:schemeClr w14:val="tx1"/>
            </w14:solidFill>
          </w14:textFill>
        </w:rPr>
        <w:t>禁用有伤害、破坏、易燃、易爆等危险机构或装置。</w:t>
      </w:r>
    </w:p>
    <w:p>
      <w:pPr>
        <w:pStyle w:val="27"/>
        <w:numPr>
          <w:ilvl w:val="0"/>
          <w:numId w:val="2"/>
        </w:numPr>
        <w:spacing w:line="360" w:lineRule="auto"/>
        <w:ind w:left="709" w:hanging="709" w:firstLineChars="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不允许使用EMP 发生器等任何可以干扰对方的电子干扰设备，以及强光、激光等妨碍视线或视力的发射器，妨碍视线的烟雾发生器。</w:t>
      </w:r>
    </w:p>
    <w:p>
      <w:pPr>
        <w:pStyle w:val="27"/>
        <w:numPr>
          <w:ilvl w:val="0"/>
          <w:numId w:val="2"/>
        </w:numPr>
        <w:spacing w:line="360" w:lineRule="auto"/>
        <w:ind w:left="709" w:hanging="709" w:firstLineChars="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救援机器人除行驶轮以外的所有露在救援机器人外的高速旋转的结构件必须采用非金属材质，禁止使用可能造成人身伤害的锋利结构。</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如果不符合上述</w:t>
      </w:r>
      <w:r>
        <w:rPr>
          <w:rFonts w:ascii="Times New Roman" w:hAnsi="Times New Roman" w:cs="Times New Roman"/>
          <w:bCs/>
          <w:color w:val="000000" w:themeColor="text1"/>
          <w:sz w:val="24"/>
          <w:szCs w:val="24"/>
          <w14:textFill>
            <w14:solidFill>
              <w14:schemeClr w14:val="tx1"/>
            </w14:solidFill>
          </w14:textFill>
        </w:rPr>
        <w:t>各项</w:t>
      </w:r>
      <w:r>
        <w:rPr>
          <w:rFonts w:ascii="Times New Roman" w:hAnsi="Times New Roman" w:cs="Times New Roman"/>
          <w:color w:val="000000" w:themeColor="text1"/>
          <w:sz w:val="24"/>
          <w14:textFill>
            <w14:solidFill>
              <w14:schemeClr w14:val="tx1"/>
            </w14:solidFill>
          </w14:textFill>
        </w:rPr>
        <w:t>要求，取消比赛资格；若已经参赛，取消比赛成绩。</w:t>
      </w:r>
    </w:p>
    <w:bookmarkEnd w:id="65"/>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2. 赛程安排</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救援机器人赛项由</w:t>
      </w:r>
      <w:r>
        <w:rPr>
          <w:rFonts w:ascii="Times New Roman" w:hAnsi="Times New Roman" w:cs="Times New Roman"/>
          <w:color w:val="000000" w:themeColor="text1"/>
          <w:sz w:val="24"/>
          <w14:textFill>
            <w14:solidFill>
              <w14:schemeClr w14:val="tx1"/>
            </w14:solidFill>
          </w14:textFill>
        </w:rPr>
        <w:t>初赛</w:t>
      </w:r>
      <w:r>
        <w:rPr>
          <w:rFonts w:ascii="Times New Roman" w:hAnsi="Times New Roman" w:eastAsia="宋体" w:cs="Times New Roman"/>
          <w:color w:val="000000" w:themeColor="text1"/>
          <w:sz w:val="24"/>
          <w14:textFill>
            <w14:solidFill>
              <w14:schemeClr w14:val="tx1"/>
            </w14:solidFill>
          </w14:textFill>
        </w:rPr>
        <w:t>和决赛组成。</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初赛由任务命题文档、作品创意设计以及现场初赛三个环节组成，根据初赛成绩及晋级比例确定晋级决赛的参赛队，初赛成绩不带入决赛。决赛由创新实践、现场决赛两个环节组成。各竞赛环节如表</w:t>
      </w:r>
      <w:r>
        <w:rPr>
          <w:rFonts w:hint="eastAsia" w:ascii="Times New Roman" w:hAnsi="Times New Roman" w:eastAsia="宋体" w:cs="Times New Roman"/>
          <w:color w:val="000000" w:themeColor="text1"/>
          <w:sz w:val="24"/>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5所示。</w:t>
      </w:r>
    </w:p>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表</w:t>
      </w:r>
      <w:r>
        <w:rPr>
          <w:rFonts w:hint="eastAsia" w:ascii="Times New Roman" w:hAnsi="Times New Roman" w:cs="Times New Roman"/>
          <w:bCs/>
          <w:color w:val="000000" w:themeColor="text1"/>
          <w:szCs w:val="21"/>
          <w14:textFill>
            <w14:solidFill>
              <w14:schemeClr w14:val="tx1"/>
            </w14:solidFill>
          </w14:textFill>
        </w:rPr>
        <w:t>2-</w:t>
      </w:r>
      <w:r>
        <w:rPr>
          <w:rFonts w:ascii="Times New Roman" w:hAnsi="Times New Roman" w:cs="Times New Roman"/>
          <w:bCs/>
          <w:color w:val="000000" w:themeColor="text1"/>
          <w:szCs w:val="21"/>
          <w14:textFill>
            <w14:solidFill>
              <w14:schemeClr w14:val="tx1"/>
            </w14:solidFill>
          </w14:textFill>
        </w:rPr>
        <w:t>5 智能救援赛项各环节</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66"/>
        <w:gridCol w:w="838"/>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spacing w:line="360" w:lineRule="auto"/>
              <w:jc w:val="center"/>
              <w:rPr>
                <w:rFonts w:ascii="Times New Roman" w:hAnsi="Times New Roman" w:eastAsia="宋体" w:cs="Times New Roman"/>
                <w:b/>
                <w:bCs/>
                <w:color w:val="000000" w:themeColor="text1"/>
                <w:szCs w:val="21"/>
                <w14:textFill>
                  <w14:solidFill>
                    <w14:schemeClr w14:val="tx1"/>
                  </w14:solidFill>
                </w14:textFill>
              </w:rPr>
            </w:pPr>
            <w:bookmarkStart w:id="68" w:name="OLE_LINK1"/>
            <w:r>
              <w:rPr>
                <w:rFonts w:ascii="Times New Roman" w:hAnsi="Times New Roman" w:eastAsia="宋体" w:cs="Times New Roman"/>
                <w:b/>
                <w:bCs/>
                <w:color w:val="000000" w:themeColor="text1"/>
                <w:szCs w:val="21"/>
                <w14:textFill>
                  <w14:solidFill>
                    <w14:schemeClr w14:val="tx1"/>
                  </w14:solidFill>
                </w14:textFill>
              </w:rPr>
              <w:t>序号</w:t>
            </w:r>
          </w:p>
        </w:tc>
        <w:tc>
          <w:tcPr>
            <w:tcW w:w="1566" w:type="dxa"/>
            <w:vAlign w:val="center"/>
          </w:tcPr>
          <w:p>
            <w:pPr>
              <w:spacing w:line="360" w:lineRule="auto"/>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环节</w:t>
            </w:r>
          </w:p>
        </w:tc>
        <w:tc>
          <w:tcPr>
            <w:tcW w:w="838" w:type="dxa"/>
            <w:vAlign w:val="center"/>
          </w:tcPr>
          <w:p>
            <w:pPr>
              <w:spacing w:line="360" w:lineRule="auto"/>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赛程</w:t>
            </w:r>
          </w:p>
        </w:tc>
        <w:tc>
          <w:tcPr>
            <w:tcW w:w="2267" w:type="dxa"/>
            <w:vAlign w:val="center"/>
          </w:tcPr>
          <w:p>
            <w:pPr>
              <w:spacing w:line="360" w:lineRule="auto"/>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评分项目/赛程内容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1566"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 xml:space="preserve">第一环节  </w:t>
            </w:r>
          </w:p>
        </w:tc>
        <w:tc>
          <w:tcPr>
            <w:tcW w:w="838" w:type="dxa"/>
            <w:vMerge w:val="restart"/>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初</w:t>
            </w:r>
          </w:p>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赛</w:t>
            </w:r>
          </w:p>
        </w:tc>
        <w:tc>
          <w:tcPr>
            <w:tcW w:w="2267"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任务命题文档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w:t>
            </w:r>
          </w:p>
        </w:tc>
        <w:tc>
          <w:tcPr>
            <w:tcW w:w="1566"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第二环节</w:t>
            </w:r>
          </w:p>
        </w:tc>
        <w:tc>
          <w:tcPr>
            <w:tcW w:w="838" w:type="dxa"/>
            <w:vMerge w:val="continue"/>
            <w:vAlign w:val="center"/>
          </w:tcPr>
          <w:p>
            <w:pPr>
              <w:spacing w:line="360" w:lineRule="auto"/>
              <w:ind w:firstLine="420"/>
              <w:jc w:val="center"/>
              <w:rPr>
                <w:rFonts w:ascii="Times New Roman" w:hAnsi="Times New Roman" w:eastAsia="宋体" w:cs="Times New Roman"/>
                <w:color w:val="000000" w:themeColor="text1"/>
                <w:szCs w:val="21"/>
                <w14:textFill>
                  <w14:solidFill>
                    <w14:schemeClr w14:val="tx1"/>
                  </w14:solidFill>
                </w14:textFill>
              </w:rPr>
            </w:pPr>
          </w:p>
        </w:tc>
        <w:tc>
          <w:tcPr>
            <w:tcW w:w="2267"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作品创意设计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1566"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第三环节</w:t>
            </w:r>
          </w:p>
        </w:tc>
        <w:tc>
          <w:tcPr>
            <w:tcW w:w="838" w:type="dxa"/>
            <w:vMerge w:val="continue"/>
            <w:vAlign w:val="center"/>
          </w:tcPr>
          <w:p>
            <w:pPr>
              <w:spacing w:line="360" w:lineRule="auto"/>
              <w:ind w:firstLine="420"/>
              <w:jc w:val="center"/>
              <w:rPr>
                <w:rFonts w:ascii="Times New Roman" w:hAnsi="Times New Roman" w:eastAsia="宋体" w:cs="Times New Roman"/>
                <w:color w:val="000000" w:themeColor="text1"/>
                <w:szCs w:val="21"/>
                <w14:textFill>
                  <w14:solidFill>
                    <w14:schemeClr w14:val="tx1"/>
                  </w14:solidFill>
                </w14:textFill>
              </w:rPr>
            </w:pPr>
          </w:p>
        </w:tc>
        <w:tc>
          <w:tcPr>
            <w:tcW w:w="2267"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现场初赛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6" w:type="dxa"/>
            <w:gridSpan w:val="4"/>
            <w:vAlign w:val="center"/>
          </w:tcPr>
          <w:p>
            <w:pPr>
              <w:spacing w:line="360" w:lineRule="auto"/>
              <w:ind w:firstLine="42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说明：产生决赛名单并现场发布任务命题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p>
        </w:tc>
        <w:tc>
          <w:tcPr>
            <w:tcW w:w="1566"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第四环节</w:t>
            </w:r>
          </w:p>
        </w:tc>
        <w:tc>
          <w:tcPr>
            <w:tcW w:w="838" w:type="dxa"/>
            <w:vMerge w:val="restart"/>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决</w:t>
            </w:r>
          </w:p>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赛</w:t>
            </w:r>
          </w:p>
        </w:tc>
        <w:tc>
          <w:tcPr>
            <w:tcW w:w="2267"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创新实践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w:t>
            </w:r>
          </w:p>
        </w:tc>
        <w:tc>
          <w:tcPr>
            <w:tcW w:w="1566"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第五环节</w:t>
            </w:r>
          </w:p>
        </w:tc>
        <w:tc>
          <w:tcPr>
            <w:tcW w:w="838" w:type="dxa"/>
            <w:vMerge w:val="continue"/>
            <w:vAlign w:val="center"/>
          </w:tcPr>
          <w:p>
            <w:pPr>
              <w:spacing w:line="360" w:lineRule="auto"/>
              <w:ind w:firstLine="420"/>
              <w:jc w:val="center"/>
              <w:rPr>
                <w:rFonts w:ascii="Times New Roman" w:hAnsi="Times New Roman" w:eastAsia="宋体" w:cs="Times New Roman"/>
                <w:color w:val="000000" w:themeColor="text1"/>
                <w:szCs w:val="21"/>
                <w14:textFill>
                  <w14:solidFill>
                    <w14:schemeClr w14:val="tx1"/>
                  </w14:solidFill>
                </w14:textFill>
              </w:rPr>
            </w:pPr>
          </w:p>
        </w:tc>
        <w:tc>
          <w:tcPr>
            <w:tcW w:w="2267"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现场决赛</w:t>
            </w:r>
          </w:p>
        </w:tc>
      </w:tr>
      <w:bookmarkEnd w:id="68"/>
    </w:tbl>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3. 对运行环节的要求</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1）运行场地</w:t>
      </w:r>
    </w:p>
    <w:p>
      <w:pPr>
        <w:tabs>
          <w:tab w:val="left" w:pos="1620"/>
        </w:tabs>
        <w:spacing w:line="360" w:lineRule="auto"/>
        <w:ind w:left="-3" w:leftChars="-1"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赛场尺寸约为2400mm正方形平面区域（以现场提供为准）（如图</w:t>
      </w:r>
      <w:r>
        <w:rPr>
          <w:rFonts w:hint="eastAsia" w:ascii="Times New Roman" w:hAnsi="Times New Roman" w:cs="Times New Roman"/>
          <w:color w:val="000000" w:themeColor="text1"/>
          <w:sz w:val="24"/>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6所示），救援机器人只能在赛场内行驶，赛场四周有一定厚度和高度的相对坚固的安全防护墙。赛场主要由出发区、安全区和救援目标组成；安全区是双方把救援目标运送到安全地方的区域，其形状为长方形，安全区面向救援场地的围栏截面为直角三角形（如图</w:t>
      </w:r>
      <w:r>
        <w:rPr>
          <w:rFonts w:hint="eastAsia" w:ascii="Times New Roman" w:hAnsi="Times New Roman" w:cs="Times New Roman"/>
          <w:color w:val="000000" w:themeColor="text1"/>
          <w:sz w:val="24"/>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7所示），便于从外面将救援目标推进去，同时避免里面的救援目标滚出。安全区的颜色分为红色及蓝色两种，比赛中抽签确定双方各自的颜色。</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2）救援目标</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救援目标包括普通救援目标、核心救援目标和危险救援目标三种，总数量不超过40个，救援目标可以是不同的</w:t>
      </w:r>
      <w:r>
        <w:rPr>
          <w:rFonts w:ascii="Times New Roman" w:hAnsi="Times New Roman" w:cs="Times New Roman"/>
          <w:color w:val="000000" w:themeColor="text1"/>
          <w:sz w:val="24"/>
          <w14:textFill>
            <w14:solidFill>
              <w14:schemeClr w14:val="tx1"/>
            </w14:solidFill>
          </w14:textFill>
        </w:rPr>
        <w:t>抽象几何体（包括圆柱体、方形体、三角形、球体、锥体</w:t>
      </w:r>
      <w:r>
        <w:rPr>
          <w:rFonts w:ascii="Times New Roman" w:hAnsi="Times New Roman" w:eastAsia="宋体" w:cs="Times New Roman"/>
          <w:color w:val="000000" w:themeColor="text1"/>
          <w:sz w:val="24"/>
          <w:lang w:bidi="ar"/>
          <w14:textFill>
            <w14:solidFill>
              <w14:schemeClr w14:val="tx1"/>
            </w14:solidFill>
          </w14:textFill>
        </w:rPr>
        <w:t>等），其直径不超过140mm和重量不超过800g。普通救援目标有红色和蓝色两种，由双方各自独立完成；核心救援目标和危险救援目标为双方的公共救援目标。初赛时，救援目标均为球体，其直径约φ40mm、重约3</w:t>
      </w:r>
      <w:r>
        <w:rPr>
          <w:rFonts w:hint="eastAsia" w:ascii="Times New Roman" w:hAnsi="Times New Roman" w:eastAsia="宋体" w:cs="Times New Roman"/>
          <w:color w:val="000000" w:themeColor="text1"/>
          <w:sz w:val="24"/>
          <w:lang w:bidi="ar"/>
          <w14:textFill>
            <w14:solidFill>
              <w14:schemeClr w14:val="tx1"/>
            </w14:solidFill>
          </w14:textFill>
        </w:rPr>
        <w:t>~</w:t>
      </w:r>
      <w:r>
        <w:rPr>
          <w:rFonts w:ascii="Times New Roman" w:hAnsi="Times New Roman" w:eastAsia="宋体" w:cs="Times New Roman"/>
          <w:color w:val="000000" w:themeColor="text1"/>
          <w:sz w:val="24"/>
          <w:lang w:bidi="ar"/>
          <w14:textFill>
            <w14:solidFill>
              <w14:schemeClr w14:val="tx1"/>
            </w14:solidFill>
          </w14:textFill>
        </w:rPr>
        <w:t>10g，数量14个，其中8个普通救援</w:t>
      </w:r>
      <w:r>
        <w:rPr>
          <w:rFonts w:ascii="Times New Roman" w:hAnsi="Times New Roman" w:cs="Times New Roman"/>
          <w:bCs/>
          <w:color w:val="000000" w:themeColor="text1"/>
          <w:sz w:val="24"/>
          <w:szCs w:val="24"/>
          <w14:textFill>
            <w14:solidFill>
              <w14:schemeClr w14:val="tx1"/>
            </w14:solidFill>
          </w14:textFill>
        </w:rPr>
        <w:t>目标</w:t>
      </w:r>
      <w:r>
        <w:rPr>
          <w:rFonts w:ascii="Times New Roman" w:hAnsi="Times New Roman" w:eastAsia="宋体" w:cs="Times New Roman"/>
          <w:color w:val="000000" w:themeColor="text1"/>
          <w:sz w:val="24"/>
          <w:lang w:bidi="ar"/>
          <w14:textFill>
            <w14:solidFill>
              <w14:schemeClr w14:val="tx1"/>
            </w14:solidFill>
          </w14:textFill>
        </w:rPr>
        <w:t>（红色4个和蓝色4个）、4个核心救援目标（黑色），2个危险救援目标（黄色）；救援目标位于场地中心，摆放位置及姿态如图</w:t>
      </w:r>
      <w:r>
        <w:rPr>
          <w:rFonts w:hint="eastAsia" w:ascii="Times New Roman" w:hAnsi="Times New Roman" w:eastAsia="宋体" w:cs="Times New Roman"/>
          <w:color w:val="000000" w:themeColor="text1"/>
          <w:sz w:val="24"/>
          <w:lang w:bidi="ar"/>
          <w14:textFill>
            <w14:solidFill>
              <w14:schemeClr w14:val="tx1"/>
            </w14:solidFill>
          </w14:textFill>
        </w:rPr>
        <w:t>2-</w:t>
      </w:r>
      <w:r>
        <w:rPr>
          <w:rFonts w:ascii="Times New Roman" w:hAnsi="Times New Roman" w:eastAsia="宋体" w:cs="Times New Roman"/>
          <w:color w:val="000000" w:themeColor="text1"/>
          <w:sz w:val="24"/>
          <w:lang w:bidi="ar"/>
          <w14:textFill>
            <w14:solidFill>
              <w14:schemeClr w14:val="tx1"/>
            </w14:solidFill>
          </w14:textFill>
        </w:rPr>
        <w:t>6所示。决赛时，三种救援目标的各自数量、形状、颜色、重量、大小和摆放位置均现场公布。</w:t>
      </w:r>
    </w:p>
    <w:p>
      <w:pPr>
        <w:tabs>
          <w:tab w:val="left" w:pos="1620"/>
        </w:tabs>
        <w:spacing w:line="360" w:lineRule="auto"/>
        <w:ind w:left="-3" w:leftChars="-1" w:firstLine="2"/>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028565" cy="4933315"/>
            <wp:effectExtent l="0" t="0" r="635" b="635"/>
            <wp:docPr id="94" name="图片 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true"/>
                    </pic:cNvPicPr>
                  </pic:nvPicPr>
                  <pic:blipFill>
                    <a:blip r:embed="rId25"/>
                    <a:stretch>
                      <a:fillRect/>
                    </a:stretch>
                  </pic:blipFill>
                  <pic:spPr>
                    <a:xfrm>
                      <a:off x="0" y="0"/>
                      <a:ext cx="5046593" cy="4950802"/>
                    </a:xfrm>
                    <a:prstGeom prst="rect">
                      <a:avLst/>
                    </a:prstGeom>
                  </pic:spPr>
                </pic:pic>
              </a:graphicData>
            </a:graphic>
          </wp:inline>
        </w:drawing>
      </w:r>
    </w:p>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图 </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 xml:space="preserve">6  </w:t>
      </w:r>
      <w:r>
        <w:rPr>
          <w:rFonts w:ascii="Times New Roman" w:hAnsi="Times New Roman" w:eastAsia="宋体" w:cs="Times New Roman"/>
          <w:color w:val="000000" w:themeColor="text1"/>
          <w14:textFill>
            <w14:solidFill>
              <w14:schemeClr w14:val="tx1"/>
            </w14:solidFill>
          </w14:textFill>
        </w:rPr>
        <w:t>救援机器人现场运行示意图</w:t>
      </w:r>
    </w:p>
    <w:p>
      <w:pPr>
        <w:adjustRightInd w:val="0"/>
        <w:snapToGrid w:val="0"/>
        <w:spacing w:line="24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object>
          <v:shape id="_x0000_i1030" o:spt="75" type="#_x0000_t75" style="height:152.3pt;width:265.85pt;" o:ole="t" filled="f" o:preferrelative="t" stroked="f" coordsize="21600,21600">
            <v:path/>
            <v:fill on="f" focussize="0,0"/>
            <v:stroke on="f" joinstyle="miter"/>
            <v:imagedata r:id="rId27" o:title=""/>
            <o:lock v:ext="edit" aspectratio="t"/>
            <w10:wrap type="none"/>
            <w10:anchorlock/>
          </v:shape>
          <o:OLEObject Type="Embed" ProgID="Visio.Drawing.15" ShapeID="_x0000_i1030" DrawAspect="Content" ObjectID="_1468075730" r:id="rId26">
            <o:LockedField>false</o:LockedField>
          </o:OLEObject>
        </w:object>
      </w:r>
    </w:p>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图</w:t>
      </w:r>
      <w:r>
        <w:rPr>
          <w:rFonts w:hint="eastAsia" w:ascii="Times New Roman" w:hAnsi="Times New Roman" w:cs="Times New Roman"/>
          <w:bCs/>
          <w:color w:val="000000" w:themeColor="text1"/>
          <w:szCs w:val="21"/>
          <w14:textFill>
            <w14:solidFill>
              <w14:schemeClr w14:val="tx1"/>
            </w14:solidFill>
          </w14:textFill>
        </w:rPr>
        <w:t>2-</w:t>
      </w:r>
      <w:r>
        <w:rPr>
          <w:rFonts w:ascii="Times New Roman" w:hAnsi="Times New Roman" w:cs="Times New Roman"/>
          <w:bCs/>
          <w:color w:val="000000" w:themeColor="text1"/>
          <w:szCs w:val="21"/>
          <w14:textFill>
            <w14:solidFill>
              <w14:schemeClr w14:val="tx1"/>
            </w14:solidFill>
          </w14:textFill>
        </w:rPr>
        <w:t>7 安全区围栏示意图</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3）竞赛提供的设备</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在创新实践环节，将提供</w:t>
      </w:r>
      <w:r>
        <w:rPr>
          <w:rFonts w:ascii="Times New Roman" w:hAnsi="Times New Roman" w:cs="Times New Roman"/>
          <w:color w:val="000000" w:themeColor="text1"/>
          <w:sz w:val="24"/>
          <w14:textFill>
            <w14:solidFill>
              <w14:schemeClr w14:val="tx1"/>
            </w14:solidFill>
          </w14:textFill>
        </w:rPr>
        <w:t>220V</w:t>
      </w:r>
      <w:r>
        <w:rPr>
          <w:rFonts w:ascii="Times New Roman" w:hAnsi="Times New Roman" w:eastAsia="宋体" w:cs="Times New Roman"/>
          <w:color w:val="000000" w:themeColor="text1"/>
          <w:sz w:val="24"/>
          <w:lang w:bidi="ar"/>
          <w14:textFill>
            <w14:solidFill>
              <w14:schemeClr w14:val="tx1"/>
            </w14:solidFill>
          </w14:textFill>
        </w:rPr>
        <w:t xml:space="preserve">交流电，以及3D打印、激光切割、PCB打印机、数控加工等设备及相应材料，竞赛所需的笔记本电脑、相关软硬件、零部件、元器件，以及安装调试工具等各参赛队自备。 </w:t>
      </w:r>
    </w:p>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4. 赛项具体要求</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1）初赛</w:t>
      </w:r>
    </w:p>
    <w:p>
      <w:pPr>
        <w:tabs>
          <w:tab w:val="left" w:pos="1620"/>
        </w:tabs>
        <w:spacing w:before="78" w:beforeLines="25" w:after="78" w:afterLines="25" w:line="300" w:lineRule="auto"/>
        <w:ind w:firstLine="281" w:firstLineChars="1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（1）任务命题文档</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参赛队按照决赛的任务命题文档模版提交决赛任务命题方案。根据命题和决赛的任务命题文档模版要求，策划决赛</w:t>
      </w:r>
      <w:r>
        <w:rPr>
          <w:rFonts w:ascii="Times New Roman" w:hAnsi="Times New Roman" w:cs="Times New Roman"/>
          <w:color w:val="000000" w:themeColor="text1"/>
          <w:sz w:val="24"/>
          <w14:textFill>
            <w14:solidFill>
              <w14:schemeClr w14:val="tx1"/>
            </w14:solidFill>
          </w14:textFill>
        </w:rPr>
        <w:t>场景</w:t>
      </w:r>
      <w:r>
        <w:rPr>
          <w:rFonts w:ascii="Times New Roman" w:hAnsi="Times New Roman" w:eastAsia="宋体" w:cs="Times New Roman"/>
          <w:color w:val="000000" w:themeColor="text1"/>
          <w:sz w:val="24"/>
          <w:lang w:bidi="ar"/>
          <w14:textFill>
            <w14:solidFill>
              <w14:schemeClr w14:val="tx1"/>
            </w14:solidFill>
          </w14:textFill>
        </w:rPr>
        <w:t>和规划决赛场地（包括安全区、出发区，三种救援目标的各自数量、形状、材质、颜色、重量、大小、位置和姿态等），以及救援机器人转移救援目标的方式等，保证在创新实践环节中必须进行救援机器人设计及制造</w:t>
      </w:r>
      <w:r>
        <w:rPr>
          <w:rFonts w:ascii="Times New Roman" w:hAnsi="Times New Roman" w:cs="Times New Roman"/>
          <w:color w:val="000000" w:themeColor="text1"/>
          <w:sz w:val="24"/>
          <w14:textFill>
            <w14:solidFill>
              <w14:schemeClr w14:val="tx1"/>
            </w14:solidFill>
          </w14:textFill>
        </w:rPr>
        <w:t>（若不需修改结构，须详细分析不需修改结构的理由）</w:t>
      </w:r>
      <w:r>
        <w:rPr>
          <w:rFonts w:ascii="Times New Roman" w:hAnsi="Times New Roman" w:eastAsia="宋体" w:cs="Times New Roman"/>
          <w:color w:val="000000" w:themeColor="text1"/>
          <w:sz w:val="24"/>
          <w:lang w:bidi="ar"/>
          <w14:textFill>
            <w14:solidFill>
              <w14:schemeClr w14:val="tx1"/>
            </w14:solidFill>
          </w14:textFill>
        </w:rPr>
        <w:t>。</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决赛的任务命题文档成绩不仅包括</w:t>
      </w:r>
      <w:r>
        <w:rPr>
          <w:rFonts w:ascii="Times New Roman" w:hAnsi="Times New Roman" w:cs="Times New Roman"/>
          <w:color w:val="000000" w:themeColor="text1"/>
          <w:sz w:val="24"/>
          <w14:textFill>
            <w14:solidFill>
              <w14:schemeClr w14:val="tx1"/>
            </w14:solidFill>
          </w14:textFill>
        </w:rPr>
        <w:t>任务</w:t>
      </w:r>
      <w:r>
        <w:rPr>
          <w:rFonts w:ascii="Times New Roman" w:hAnsi="Times New Roman" w:eastAsia="宋体" w:cs="Times New Roman"/>
          <w:color w:val="000000" w:themeColor="text1"/>
          <w:sz w:val="24"/>
          <w:lang w:bidi="ar"/>
          <w14:textFill>
            <w14:solidFill>
              <w14:schemeClr w14:val="tx1"/>
            </w14:solidFill>
          </w14:textFill>
        </w:rPr>
        <w:t>命题文档的内容质量符合命题规则的程度，也包括文档的排版规范。</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（2）作品创意设计</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依据创新性、先进性和</w:t>
      </w:r>
      <w:r>
        <w:rPr>
          <w:rFonts w:ascii="Times New Roman" w:hAnsi="Times New Roman" w:cs="Times New Roman"/>
          <w:bCs/>
          <w:color w:val="000000" w:themeColor="text1"/>
          <w:sz w:val="24"/>
          <w:szCs w:val="24"/>
          <w14:textFill>
            <w14:solidFill>
              <w14:schemeClr w14:val="tx1"/>
            </w14:solidFill>
          </w14:textFill>
        </w:rPr>
        <w:t>可行性</w:t>
      </w:r>
      <w:r>
        <w:rPr>
          <w:rFonts w:ascii="Times New Roman" w:hAnsi="Times New Roman" w:eastAsia="宋体" w:cs="Times New Roman"/>
          <w:color w:val="000000" w:themeColor="text1"/>
          <w:sz w:val="24"/>
          <w:lang w:bidi="ar"/>
          <w14:textFill>
            <w14:solidFill>
              <w14:schemeClr w14:val="tx1"/>
            </w14:solidFill>
          </w14:textFill>
        </w:rPr>
        <w:t xml:space="preserve">等评价指标对本赛项所有作品创意（含外形结构和内部结构）设计进行评价。 </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 xml:space="preserve">创新性主要从符合主题要求，外形和内部结构有新意、创新等方面评价；美观性主要从整体美观、实用等方面评价；合理性主要从零部件的加工制作、机构选择的合理性、拆卸是否方便等方面评价。 </w:t>
      </w:r>
    </w:p>
    <w:p>
      <w:pPr>
        <w:tabs>
          <w:tab w:val="left" w:pos="1620"/>
        </w:tabs>
        <w:spacing w:before="78" w:beforeLines="25" w:after="78" w:afterLines="25" w:line="300" w:lineRule="auto"/>
        <w:ind w:firstLine="281" w:firstLineChars="1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（3）现场初赛</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现场抽签决定各参赛队各场比赛的场地、赛位号及救援目标的颜色。</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每支参赛队最多各派两名</w:t>
      </w:r>
      <w:r>
        <w:rPr>
          <w:rFonts w:ascii="Times New Roman" w:hAnsi="Times New Roman" w:cs="Times New Roman"/>
          <w:bCs/>
          <w:color w:val="000000" w:themeColor="text1"/>
          <w:sz w:val="24"/>
          <w:szCs w:val="24"/>
          <w14:textFill>
            <w14:solidFill>
              <w14:schemeClr w14:val="tx1"/>
            </w14:solidFill>
          </w14:textFill>
        </w:rPr>
        <w:t>队员</w:t>
      </w:r>
      <w:r>
        <w:rPr>
          <w:rFonts w:ascii="Times New Roman" w:hAnsi="Times New Roman" w:eastAsia="宋体" w:cs="Times New Roman"/>
          <w:color w:val="000000" w:themeColor="text1"/>
          <w:sz w:val="24"/>
          <w:lang w:bidi="ar"/>
          <w14:textFill>
            <w14:solidFill>
              <w14:schemeClr w14:val="tx1"/>
            </w14:solidFill>
          </w14:textFill>
        </w:rPr>
        <w:t>进入比赛场地进行调试</w:t>
      </w:r>
      <w:r>
        <w:rPr>
          <w:rStyle w:val="18"/>
          <w:rFonts w:ascii="Times New Roman" w:hAnsi="Times New Roman" w:cs="Times New Roman"/>
          <w:color w:val="000000" w:themeColor="text1"/>
          <w14:textFill>
            <w14:solidFill>
              <w14:schemeClr w14:val="tx1"/>
            </w14:solidFill>
          </w14:textFill>
        </w:rPr>
        <w:t>。</w:t>
      </w:r>
      <w:r>
        <w:rPr>
          <w:rFonts w:ascii="Times New Roman" w:hAnsi="Times New Roman" w:eastAsia="宋体" w:cs="Times New Roman"/>
          <w:color w:val="000000" w:themeColor="text1"/>
          <w:sz w:val="24"/>
          <w:lang w:bidi="ar"/>
          <w14:textFill>
            <w14:solidFill>
              <w14:schemeClr w14:val="tx1"/>
            </w14:solidFill>
          </w14:textFill>
        </w:rPr>
        <w:t>调试时间结束，各参赛队将救援机器人放置在指定出发区，</w:t>
      </w:r>
      <w:bookmarkStart w:id="69" w:name="_Hlk163130267"/>
      <w:r>
        <w:rPr>
          <w:rFonts w:ascii="Times New Roman" w:hAnsi="Times New Roman" w:eastAsia="宋体" w:cs="Times New Roman"/>
          <w:color w:val="000000" w:themeColor="text1"/>
          <w:sz w:val="24"/>
          <w:lang w:bidi="ar"/>
          <w14:textFill>
            <w14:solidFill>
              <w14:schemeClr w14:val="tx1"/>
            </w14:solidFill>
          </w14:textFill>
        </w:rPr>
        <w:t>不得再接触救援机器人，等待发车</w:t>
      </w:r>
      <w:bookmarkEnd w:id="69"/>
      <w:r>
        <w:rPr>
          <w:rFonts w:ascii="Times New Roman" w:hAnsi="Times New Roman" w:eastAsia="宋体" w:cs="Times New Roman"/>
          <w:color w:val="000000" w:themeColor="text1"/>
          <w:sz w:val="24"/>
          <w:lang w:bidi="ar"/>
          <w14:textFill>
            <w14:solidFill>
              <w14:schemeClr w14:val="tx1"/>
            </w14:solidFill>
          </w14:textFill>
        </w:rPr>
        <w:t>。</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现场裁判发出统一开始指令，</w:t>
      </w:r>
      <w:bookmarkStart w:id="70" w:name="_Hlk163391690"/>
      <w:r>
        <w:rPr>
          <w:rFonts w:ascii="Times New Roman" w:hAnsi="Times New Roman" w:eastAsia="宋体" w:cs="Times New Roman"/>
          <w:color w:val="000000" w:themeColor="text1"/>
          <w:sz w:val="24"/>
          <w:lang w:bidi="ar"/>
          <w14:textFill>
            <w14:solidFill>
              <w14:schemeClr w14:val="tx1"/>
            </w14:solidFill>
          </w14:textFill>
        </w:rPr>
        <w:t>计时开始，</w:t>
      </w:r>
      <w:bookmarkEnd w:id="70"/>
      <w:bookmarkStart w:id="71" w:name="_Hlk163391298"/>
      <w:r>
        <w:rPr>
          <w:rFonts w:ascii="Times New Roman" w:hAnsi="Times New Roman" w:eastAsia="宋体" w:cs="Times New Roman"/>
          <w:color w:val="000000" w:themeColor="text1"/>
          <w:sz w:val="24"/>
          <w:lang w:bidi="ar"/>
          <w14:textFill>
            <w14:solidFill>
              <w14:schemeClr w14:val="tx1"/>
            </w14:solidFill>
          </w14:textFill>
        </w:rPr>
        <w:t>各</w:t>
      </w:r>
      <w:r>
        <w:rPr>
          <w:rFonts w:ascii="Times New Roman" w:hAnsi="Times New Roman" w:cs="Times New Roman"/>
          <w:bCs/>
          <w:color w:val="000000" w:themeColor="text1"/>
          <w:sz w:val="24"/>
          <w14:textFill>
            <w14:solidFill>
              <w14:schemeClr w14:val="tx1"/>
            </w14:solidFill>
          </w14:textFill>
        </w:rPr>
        <w:t>参赛队救援机器人在规定启动时间内必须</w:t>
      </w:r>
      <w:r>
        <w:rPr>
          <w:rFonts w:ascii="Times New Roman" w:hAnsi="Times New Roman" w:eastAsia="宋体" w:cs="Times New Roman"/>
          <w:color w:val="000000" w:themeColor="text1"/>
          <w:sz w:val="24"/>
          <w:lang w:bidi="ar"/>
          <w14:textFill>
            <w14:solidFill>
              <w14:schemeClr w14:val="tx1"/>
            </w14:solidFill>
          </w14:textFill>
        </w:rPr>
        <w:t>离开出发区，否则</w:t>
      </w:r>
      <w:r>
        <w:rPr>
          <w:rFonts w:ascii="Times New Roman" w:hAnsi="Times New Roman" w:cs="Times New Roman"/>
          <w:bCs/>
          <w:color w:val="000000" w:themeColor="text1"/>
          <w:sz w:val="24"/>
          <w14:textFill>
            <w14:solidFill>
              <w14:schemeClr w14:val="tx1"/>
            </w14:solidFill>
          </w14:textFill>
        </w:rPr>
        <w:t>本轮</w:t>
      </w:r>
      <w:r>
        <w:rPr>
          <w:rFonts w:ascii="Times New Roman" w:hAnsi="Times New Roman" w:eastAsia="宋体" w:cs="Times New Roman"/>
          <w:color w:val="000000" w:themeColor="text1"/>
          <w:sz w:val="24"/>
          <w:lang w:bidi="ar"/>
          <w14:textFill>
            <w14:solidFill>
              <w14:schemeClr w14:val="tx1"/>
            </w14:solidFill>
          </w14:textFill>
        </w:rPr>
        <w:t>比赛</w:t>
      </w:r>
      <w:r>
        <w:rPr>
          <w:rFonts w:ascii="Times New Roman" w:hAnsi="Times New Roman" w:cs="Times New Roman"/>
          <w:color w:val="000000" w:themeColor="text1"/>
          <w:sz w:val="24"/>
          <w14:textFill>
            <w14:solidFill>
              <w14:schemeClr w14:val="tx1"/>
            </w14:solidFill>
          </w14:textFill>
        </w:rPr>
        <w:t>结束</w:t>
      </w:r>
      <w:bookmarkEnd w:id="71"/>
      <w:r>
        <w:rPr>
          <w:rFonts w:ascii="Times New Roman" w:hAnsi="Times New Roman" w:eastAsia="宋体" w:cs="Times New Roman"/>
          <w:color w:val="000000" w:themeColor="text1"/>
          <w:sz w:val="24"/>
          <w:lang w:bidi="ar"/>
          <w14:textFill>
            <w14:solidFill>
              <w14:schemeClr w14:val="tx1"/>
            </w14:solidFill>
          </w14:textFill>
        </w:rPr>
        <w:t>。在规定运行时间内，两支参赛队启动救援机器人，</w:t>
      </w:r>
      <w:bookmarkStart w:id="72" w:name="_Hlk169851144"/>
      <w:bookmarkStart w:id="73" w:name="_Hlk163208615"/>
      <w:r>
        <w:rPr>
          <w:rFonts w:ascii="Times New Roman" w:hAnsi="Times New Roman" w:cs="Times New Roman"/>
          <w:bCs/>
          <w:color w:val="000000" w:themeColor="text1"/>
          <w:sz w:val="24"/>
          <w:szCs w:val="24"/>
          <w14:textFill>
            <w14:solidFill>
              <w14:schemeClr w14:val="tx1"/>
            </w14:solidFill>
          </w14:textFill>
        </w:rPr>
        <w:t>至少将场地上本队的一个普通救援目标转运至本队的安全区围栏内侧后，才可以转运核心救援目标和危险救援目标到本队的安全区</w:t>
      </w:r>
      <w:bookmarkEnd w:id="72"/>
      <w:r>
        <w:rPr>
          <w:rFonts w:ascii="Times New Roman" w:hAnsi="Times New Roman" w:cs="Times New Roman"/>
          <w:bCs/>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lang w:bidi="ar"/>
          <w14:textFill>
            <w14:solidFill>
              <w14:schemeClr w14:val="tx1"/>
            </w14:solidFill>
          </w14:textFill>
        </w:rPr>
        <w:t>救援机器人一次转移救援目标到本队安全区内的数量及种类不限</w:t>
      </w:r>
      <w:bookmarkEnd w:id="73"/>
      <w:r>
        <w:rPr>
          <w:rFonts w:ascii="Times New Roman" w:hAnsi="Times New Roman" w:eastAsia="宋体" w:cs="Times New Roman"/>
          <w:color w:val="000000" w:themeColor="text1"/>
          <w:sz w:val="24"/>
          <w:lang w:bidi="ar"/>
          <w14:textFill>
            <w14:solidFill>
              <w14:schemeClr w14:val="tx1"/>
            </w14:solidFill>
          </w14:textFill>
        </w:rPr>
        <w:t>。比赛期间，若出现将本队的救援目标移到对方安全区则计入对方成绩，救援机器人不能进入对方安全区内侧；双方不能恶意进攻对方（参见评分标准）；两台救援机器人发生接触时长不能超过10秒/次，超过10秒强制分离，并放置在各自出发区继续运行，计时不中断。规定运行时间到或救援目标被全部移至安全区内，均比赛结束。</w:t>
      </w:r>
    </w:p>
    <w:p>
      <w:pPr>
        <w:tabs>
          <w:tab w:val="left" w:pos="1620"/>
        </w:tabs>
        <w:spacing w:line="360" w:lineRule="auto"/>
        <w:ind w:left="-3" w:leftChars="-1" w:firstLine="48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比赛过程中（含调试），救援机器人不得损坏场地等赛场设施，为了避免损坏比赛相关设施，裁判员有权终止比赛。若出现被破坏，取消比赛资格。</w:t>
      </w:r>
      <w:bookmarkStart w:id="74" w:name="_Hlk165649186"/>
    </w:p>
    <w:p>
      <w:pPr>
        <w:tabs>
          <w:tab w:val="left" w:pos="1620"/>
        </w:tabs>
        <w:spacing w:line="360" w:lineRule="auto"/>
        <w:ind w:left="-3"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现场比赛前，采用随机抽签产生每个参赛队2-3场比赛，按照最后安全区的救援目标数量及“评分与规则”计算参赛队每场比赛成绩之和的平均值作为现场初赛成绩。</w:t>
      </w:r>
      <w:bookmarkEnd w:id="74"/>
    </w:p>
    <w:p>
      <w:pPr>
        <w:tabs>
          <w:tab w:val="left" w:pos="1620"/>
        </w:tabs>
        <w:spacing w:line="360" w:lineRule="auto"/>
        <w:ind w:left="-3"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按初赛总成绩对参加初赛的参赛队进行排名，</w:t>
      </w:r>
      <w:bookmarkStart w:id="75" w:name="_Hlk169852373"/>
      <w:r>
        <w:rPr>
          <w:rFonts w:ascii="Times New Roman" w:hAnsi="Times New Roman" w:cs="Times New Roman"/>
          <w:bCs/>
          <w:color w:val="000000" w:themeColor="text1"/>
          <w:sz w:val="24"/>
          <w14:textFill>
            <w14:solidFill>
              <w14:schemeClr w14:val="tx1"/>
            </w14:solidFill>
          </w14:textFill>
        </w:rPr>
        <w:t>若参赛队初赛总成绩相同，则按现场初赛成绩</w:t>
      </w:r>
      <w:r>
        <w:rPr>
          <w:rFonts w:ascii="Times New Roman" w:hAnsi="Times New Roman" w:eastAsia="宋体" w:cs="Times New Roman"/>
          <w:color w:val="000000" w:themeColor="text1"/>
          <w:sz w:val="24"/>
          <w:lang w:bidi="ar"/>
          <w14:textFill>
            <w14:solidFill>
              <w14:schemeClr w14:val="tx1"/>
            </w14:solidFill>
          </w14:textFill>
        </w:rPr>
        <w:t>得分</w:t>
      </w:r>
      <w:r>
        <w:rPr>
          <w:rFonts w:ascii="Times New Roman" w:hAnsi="Times New Roman" w:cs="Times New Roman"/>
          <w:bCs/>
          <w:color w:val="000000" w:themeColor="text1"/>
          <w:sz w:val="24"/>
          <w14:textFill>
            <w14:solidFill>
              <w14:schemeClr w14:val="tx1"/>
            </w14:solidFill>
          </w14:textFill>
        </w:rPr>
        <w:t>高者优先排序，如</w:t>
      </w:r>
      <w:r>
        <w:rPr>
          <w:rFonts w:ascii="Times New Roman" w:hAnsi="Times New Roman" w:cs="Times New Roman"/>
          <w:color w:val="000000" w:themeColor="text1"/>
          <w:sz w:val="24"/>
          <w14:textFill>
            <w14:solidFill>
              <w14:schemeClr w14:val="tx1"/>
            </w14:solidFill>
          </w14:textFill>
        </w:rPr>
        <w:t>仍旧</w:t>
      </w:r>
      <w:r>
        <w:rPr>
          <w:rFonts w:ascii="Times New Roman" w:hAnsi="Times New Roman" w:cs="Times New Roman"/>
          <w:bCs/>
          <w:color w:val="000000" w:themeColor="text1"/>
          <w:sz w:val="24"/>
          <w14:textFill>
            <w14:solidFill>
              <w14:schemeClr w14:val="tx1"/>
            </w14:solidFill>
          </w14:textFill>
        </w:rPr>
        <w:t>无法区分排序，</w:t>
      </w:r>
      <w:r>
        <w:rPr>
          <w:rFonts w:ascii="Times New Roman" w:hAnsi="Times New Roman" w:eastAsia="宋体" w:cs="Times New Roman"/>
          <w:color w:val="000000" w:themeColor="text1"/>
          <w:sz w:val="24"/>
          <w:lang w:bidi="ar"/>
          <w14:textFill>
            <w14:solidFill>
              <w14:schemeClr w14:val="tx1"/>
            </w14:solidFill>
          </w14:textFill>
        </w:rPr>
        <w:t>按现场初赛期间所有轮次比赛完成救援目标总数多优先</w:t>
      </w:r>
      <w:bookmarkEnd w:id="75"/>
      <w:r>
        <w:rPr>
          <w:rFonts w:ascii="Times New Roman" w:hAnsi="Times New Roman" w:eastAsia="宋体" w:cs="Times New Roman"/>
          <w:color w:val="000000" w:themeColor="text1"/>
          <w:sz w:val="24"/>
          <w:lang w:bidi="ar"/>
          <w14:textFill>
            <w14:solidFill>
              <w14:schemeClr w14:val="tx1"/>
            </w14:solidFill>
          </w14:textFill>
        </w:rPr>
        <w:t>排序，如果仍旧不能区分名次顺序，则抽签决定。</w:t>
      </w:r>
    </w:p>
    <w:p>
      <w:pPr>
        <w:tabs>
          <w:tab w:val="left" w:pos="1620"/>
        </w:tabs>
        <w:spacing w:before="78" w:beforeLines="25" w:after="78" w:afterLines="25" w:line="300" w:lineRule="auto"/>
        <w:ind w:firstLine="562"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2）决赛</w:t>
      </w:r>
    </w:p>
    <w:p>
      <w:pPr>
        <w:tabs>
          <w:tab w:val="left" w:pos="1620"/>
        </w:tabs>
        <w:spacing w:before="78" w:beforeLines="25" w:after="78" w:afterLines="25" w:line="300" w:lineRule="auto"/>
        <w:ind w:firstLine="281" w:firstLineChars="1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（1）创新实践环节</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在规定时间内，各参赛队按照决赛现场发布的决赛任务命题，对救援机器人零部件进行设计及优化，并采用现场提供的装备和材料完成零部件加工和制作，替换原有的零部件安装在参赛作品上进行调试。对参赛队的技术能力、工程知识、诚信意识、协作意识等方面进行评价，给出该环节最终成绩。若参赛队没有按规定完成相关零件的制作等任务，则取消后续比赛资格。</w:t>
      </w:r>
      <w:r>
        <w:rPr>
          <w:rFonts w:ascii="Times New Roman" w:hAnsi="Times New Roman" w:cs="Times New Roman"/>
          <w:bCs/>
          <w:color w:val="000000" w:themeColor="text1"/>
          <w:sz w:val="24"/>
          <w14:textFill>
            <w14:solidFill>
              <w14:schemeClr w14:val="tx1"/>
            </w14:solidFill>
          </w14:textFill>
        </w:rPr>
        <w:t>未将新加工的规定零件用到参赛作品上完成后续相关赛程，</w:t>
      </w:r>
      <w:r>
        <w:rPr>
          <w:rFonts w:ascii="Times New Roman" w:hAnsi="Times New Roman" w:cs="Times New Roman"/>
          <w:color w:val="000000" w:themeColor="text1"/>
          <w:sz w:val="24"/>
          <w14:textFill>
            <w14:solidFill>
              <w14:schemeClr w14:val="tx1"/>
            </w14:solidFill>
          </w14:textFill>
        </w:rPr>
        <w:t>则</w:t>
      </w:r>
      <w:r>
        <w:rPr>
          <w:rFonts w:ascii="Times New Roman" w:hAnsi="Times New Roman" w:eastAsia="宋体" w:cs="Times New Roman"/>
          <w:color w:val="000000" w:themeColor="text1"/>
          <w:sz w:val="24"/>
          <w:lang w:bidi="ar"/>
          <w14:textFill>
            <w14:solidFill>
              <w14:schemeClr w14:val="tx1"/>
            </w14:solidFill>
          </w14:textFill>
        </w:rPr>
        <w:t>相关零件制作的</w:t>
      </w:r>
      <w:r>
        <w:rPr>
          <w:rFonts w:ascii="Times New Roman" w:hAnsi="Times New Roman" w:cs="Times New Roman"/>
          <w:color w:val="000000" w:themeColor="text1"/>
          <w:sz w:val="24"/>
          <w14:textFill>
            <w14:solidFill>
              <w14:schemeClr w14:val="tx1"/>
            </w14:solidFill>
          </w14:textFill>
        </w:rPr>
        <w:t>成绩为0，并</w:t>
      </w:r>
      <w:r>
        <w:rPr>
          <w:rFonts w:ascii="Times New Roman" w:hAnsi="Times New Roman" w:eastAsia="宋体" w:cs="Times New Roman"/>
          <w:color w:val="000000" w:themeColor="text1"/>
          <w:sz w:val="24"/>
          <w:lang w:bidi="ar"/>
          <w14:textFill>
            <w14:solidFill>
              <w14:schemeClr w14:val="tx1"/>
            </w14:solidFill>
          </w14:textFill>
        </w:rPr>
        <w:t>扣除参赛队决赛成绩的50%。</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 xml:space="preserve">自带拆装工具和调试工具等，有安全隐患的物品以及不允许带的物品不能带入创新实践环节现场，否则取消比赛资格。 </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 xml:space="preserve">相关具体要求，参见后期发布的创新实践环节说明。 </w:t>
      </w:r>
    </w:p>
    <w:p>
      <w:pPr>
        <w:tabs>
          <w:tab w:val="left" w:pos="1620"/>
        </w:tabs>
        <w:spacing w:before="78" w:beforeLines="25" w:after="78" w:afterLines="25" w:line="300" w:lineRule="auto"/>
        <w:ind w:firstLine="281" w:firstLineChars="1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（2）现场决赛</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 xml:space="preserve">现场抽签决定各参赛队各场比赛的场地、赛位号和顺序及救援目标的颜色。 </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现场决赛</w:t>
      </w:r>
      <w:r>
        <w:rPr>
          <w:rFonts w:ascii="Times New Roman" w:hAnsi="Times New Roman" w:eastAsia="宋体" w:cs="Times New Roman"/>
          <w:color w:val="000000" w:themeColor="text1"/>
          <w:sz w:val="24"/>
          <w:lang w:bidi="ar"/>
          <w14:textFill>
            <w14:solidFill>
              <w14:schemeClr w14:val="tx1"/>
            </w14:solidFill>
          </w14:textFill>
        </w:rPr>
        <w:t>参照现场初赛</w:t>
      </w:r>
      <w:r>
        <w:rPr>
          <w:rFonts w:ascii="Times New Roman" w:hAnsi="Times New Roman" w:cs="Times New Roman"/>
          <w:color w:val="000000" w:themeColor="text1"/>
          <w:sz w:val="24"/>
          <w14:textFill>
            <w14:solidFill>
              <w14:schemeClr w14:val="tx1"/>
            </w14:solidFill>
          </w14:textFill>
        </w:rPr>
        <w:t>流程</w:t>
      </w:r>
      <w:r>
        <w:rPr>
          <w:rFonts w:ascii="Times New Roman" w:hAnsi="Times New Roman" w:eastAsia="宋体" w:cs="Times New Roman"/>
          <w:color w:val="000000" w:themeColor="text1"/>
          <w:sz w:val="24"/>
          <w:lang w:bidi="ar"/>
          <w14:textFill>
            <w14:solidFill>
              <w14:schemeClr w14:val="tx1"/>
            </w14:solidFill>
          </w14:textFill>
        </w:rPr>
        <w:t>，</w:t>
      </w:r>
      <w:r>
        <w:rPr>
          <w:rFonts w:ascii="Times New Roman" w:hAnsi="Times New Roman" w:cs="Times New Roman"/>
          <w:bCs/>
          <w:color w:val="000000" w:themeColor="text1"/>
          <w:sz w:val="24"/>
          <w14:textFill>
            <w14:solidFill>
              <w14:schemeClr w14:val="tx1"/>
            </w14:solidFill>
          </w14:textFill>
        </w:rPr>
        <w:t>各参赛队</w:t>
      </w:r>
      <w:r>
        <w:rPr>
          <w:rFonts w:ascii="Times New Roman" w:hAnsi="Times New Roman" w:eastAsia="宋体" w:cs="Times New Roman"/>
          <w:color w:val="000000" w:themeColor="text1"/>
          <w:sz w:val="24"/>
          <w:lang w:bidi="ar"/>
          <w14:textFill>
            <w14:solidFill>
              <w14:schemeClr w14:val="tx1"/>
            </w14:solidFill>
          </w14:textFill>
        </w:rPr>
        <w:t>按照现场发布的决赛任务完成救援目标转运任务。</w:t>
      </w:r>
    </w:p>
    <w:p>
      <w:pPr>
        <w:tabs>
          <w:tab w:val="left" w:pos="1620"/>
        </w:tabs>
        <w:spacing w:line="360" w:lineRule="auto"/>
        <w:ind w:left="-3"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按决赛总成绩对参加</w:t>
      </w:r>
      <w:r>
        <w:rPr>
          <w:rFonts w:ascii="Times New Roman" w:hAnsi="Times New Roman" w:cs="Times New Roman"/>
          <w:color w:val="000000" w:themeColor="text1"/>
          <w:sz w:val="24"/>
          <w14:textFill>
            <w14:solidFill>
              <w14:schemeClr w14:val="tx1"/>
            </w14:solidFill>
          </w14:textFill>
        </w:rPr>
        <w:t>决赛</w:t>
      </w:r>
      <w:r>
        <w:rPr>
          <w:rFonts w:ascii="Times New Roman" w:hAnsi="Times New Roman" w:eastAsia="宋体" w:cs="Times New Roman"/>
          <w:color w:val="000000" w:themeColor="text1"/>
          <w:sz w:val="24"/>
          <w:lang w:bidi="ar"/>
          <w14:textFill>
            <w14:solidFill>
              <w14:schemeClr w14:val="tx1"/>
            </w14:solidFill>
          </w14:textFill>
        </w:rPr>
        <w:t>的参赛队进行排名，</w:t>
      </w:r>
      <w:bookmarkStart w:id="76" w:name="_Hlk169852464"/>
      <w:r>
        <w:rPr>
          <w:rFonts w:ascii="Times New Roman" w:hAnsi="Times New Roman" w:eastAsia="宋体" w:cs="Times New Roman"/>
          <w:color w:val="000000" w:themeColor="text1"/>
          <w:sz w:val="24"/>
          <w:lang w:bidi="ar"/>
          <w14:textFill>
            <w14:solidFill>
              <w14:schemeClr w14:val="tx1"/>
            </w14:solidFill>
          </w14:textFill>
        </w:rPr>
        <w:t>若</w:t>
      </w:r>
      <w:bookmarkStart w:id="77" w:name="_Hlk169852436"/>
      <w:r>
        <w:rPr>
          <w:rFonts w:ascii="Times New Roman" w:hAnsi="Times New Roman" w:eastAsia="宋体" w:cs="Times New Roman"/>
          <w:color w:val="000000" w:themeColor="text1"/>
          <w:sz w:val="24"/>
          <w:lang w:bidi="ar"/>
          <w14:textFill>
            <w14:solidFill>
              <w14:schemeClr w14:val="tx1"/>
            </w14:solidFill>
          </w14:textFill>
        </w:rPr>
        <w:t>参赛队决赛总成绩相同，则按现场决赛成绩得分高者优先</w:t>
      </w:r>
      <w:bookmarkEnd w:id="77"/>
      <w:r>
        <w:rPr>
          <w:rFonts w:ascii="Times New Roman" w:hAnsi="Times New Roman" w:eastAsia="宋体" w:cs="Times New Roman"/>
          <w:color w:val="000000" w:themeColor="text1"/>
          <w:sz w:val="24"/>
          <w:lang w:bidi="ar"/>
          <w14:textFill>
            <w14:solidFill>
              <w14:schemeClr w14:val="tx1"/>
            </w14:solidFill>
          </w14:textFill>
        </w:rPr>
        <w:t>排序，如仍旧无法区分排序，按完成救援目标数多优先</w:t>
      </w:r>
      <w:bookmarkEnd w:id="76"/>
      <w:r>
        <w:rPr>
          <w:rFonts w:ascii="Times New Roman" w:hAnsi="Times New Roman" w:eastAsia="宋体" w:cs="Times New Roman"/>
          <w:color w:val="000000" w:themeColor="text1"/>
          <w:sz w:val="24"/>
          <w:lang w:bidi="ar"/>
          <w14:textFill>
            <w14:solidFill>
              <w14:schemeClr w14:val="tx1"/>
            </w14:solidFill>
          </w14:textFill>
        </w:rPr>
        <w:t>排序，如仍旧无法区分排序，则抽签决定。</w:t>
      </w:r>
    </w:p>
    <w:bookmarkEnd w:id="63"/>
    <w:p>
      <w:pPr>
        <w:tabs>
          <w:tab w:val="left" w:pos="1620"/>
        </w:tabs>
        <w:spacing w:line="360" w:lineRule="auto"/>
        <w:ind w:left="-3" w:leftChars="-1"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智能+赛道有关命题与运行</w:t>
      </w:r>
      <w:r>
        <w:rPr>
          <w:rFonts w:hint="eastAsia" w:ascii="Times New Roman" w:hAnsi="Times New Roman" w:cs="Times New Roman"/>
          <w:bCs/>
          <w:sz w:val="24"/>
          <w:szCs w:val="24"/>
        </w:rPr>
        <w:t>具体</w:t>
      </w:r>
      <w:r>
        <w:rPr>
          <w:rFonts w:ascii="Times New Roman" w:hAnsi="Times New Roman" w:cs="Times New Roman"/>
          <w:bCs/>
          <w:sz w:val="24"/>
          <w:szCs w:val="24"/>
        </w:rPr>
        <w:t>事宜</w:t>
      </w:r>
      <w:r>
        <w:rPr>
          <w:rFonts w:hint="eastAsia" w:ascii="Times New Roman" w:hAnsi="Times New Roman" w:cs="Times New Roman"/>
          <w:bCs/>
          <w:sz w:val="24"/>
          <w:szCs w:val="24"/>
        </w:rPr>
        <w:t>请参考国赛相关文件</w:t>
      </w:r>
      <w:r>
        <w:rPr>
          <w:rFonts w:ascii="Times New Roman" w:hAnsi="Times New Roman" w:cs="Times New Roman"/>
          <w:bCs/>
          <w:sz w:val="24"/>
          <w:szCs w:val="24"/>
        </w:rPr>
        <w:t>。</w:t>
      </w:r>
    </w:p>
    <w:p>
      <w:pPr>
        <w:widowControl/>
        <w:jc w:val="left"/>
        <w:rPr>
          <w:rFonts w:ascii="Times New Roman" w:hAnsi="Times New Roman" w:cs="Times New Roman"/>
          <w:color w:val="000000" w:themeColor="text1"/>
          <w14:textFill>
            <w14:solidFill>
              <w14:schemeClr w14:val="tx1"/>
            </w14:solidFill>
          </w14:textFill>
        </w:rPr>
      </w:pPr>
    </w:p>
    <w:p>
      <w:pPr>
        <w:pStyle w:val="2"/>
        <w:spacing w:before="240" w:after="120" w:line="360" w:lineRule="auto"/>
        <w:jc w:val="center"/>
        <w:rPr>
          <w:rFonts w:ascii="Times New Roman" w:hAnsi="Times New Roman" w:eastAsia="微软雅黑" w:cs="Times New Roman"/>
          <w:sz w:val="32"/>
          <w:szCs w:val="32"/>
        </w:rPr>
      </w:pPr>
      <w:r>
        <w:rPr>
          <w:rFonts w:ascii="Times New Roman" w:hAnsi="Times New Roman" w:eastAsia="微软雅黑" w:cs="Times New Roman"/>
          <w:sz w:val="32"/>
          <w:szCs w:val="32"/>
        </w:rPr>
        <w:t>第三部分 虚拟仿真赛道</w:t>
      </w:r>
    </w:p>
    <w:p>
      <w:pPr>
        <w:pStyle w:val="3"/>
        <w:spacing w:before="120" w:after="120" w:line="240" w:lineRule="auto"/>
        <w:ind w:firstLine="600" w:firstLineChars="200"/>
        <w:rPr>
          <w:rFonts w:ascii="Times New Roman" w:hAnsi="Times New Roman" w:eastAsia="微软雅黑" w:cs="Times New Roman"/>
          <w:b w:val="0"/>
          <w:sz w:val="30"/>
          <w:szCs w:val="30"/>
        </w:rPr>
      </w:pPr>
      <w:r>
        <w:rPr>
          <w:rFonts w:ascii="Times New Roman" w:hAnsi="Times New Roman" w:eastAsia="微软雅黑" w:cs="Times New Roman"/>
          <w:b w:val="0"/>
          <w:sz w:val="30"/>
          <w:szCs w:val="30"/>
        </w:rPr>
        <w:t>一、飞行器设计仿真赛项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该赛项围绕智造强国目标，突出“面向国家重大需求的飞行器设计与运用探索”，充分注重联合高校、航空航天工业部门、需求与运用部门等单位共同参与，实现产教融合协同育人。</w:t>
      </w:r>
    </w:p>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1. 对参赛作品/内容的要求</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该赛项包括“航空救援”和“协同对抗”两个任务，参赛队总成绩由两个任务的加权成绩获得,采用百分制计算方式,“航空救援”任务成绩占50%、“协同对抗”任务成绩占50%。</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总成绩=航空救援任务成绩×50%+协同对抗任务成绩×50%</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根据两个任务的总成绩确定参赛队名次，得分高者为优胜。出现总成绩相同的情况下，用时短者为优胜。</w:t>
      </w:r>
    </w:p>
    <w:p>
      <w:pPr>
        <w:spacing w:line="360" w:lineRule="auto"/>
        <w:ind w:firstLine="481" w:firstLineChars="200"/>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任务1：航空救援</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基于假想的典型航空应急救援虚拟任务场景</w:t>
      </w:r>
      <w:r>
        <w:rPr>
          <w:rFonts w:hint="eastAsia" w:ascii="Times New Roman" w:hAnsi="Times New Roman" w:eastAsia="宋体" w:cs="Times New Roman"/>
          <w:sz w:val="24"/>
          <w:szCs w:val="24"/>
        </w:rPr>
        <w:t>（图3-1）</w:t>
      </w:r>
      <w:r>
        <w:rPr>
          <w:rFonts w:ascii="Times New Roman" w:hAnsi="Times New Roman" w:eastAsia="宋体" w:cs="Times New Roman"/>
          <w:sz w:val="24"/>
          <w:szCs w:val="24"/>
        </w:rPr>
        <w:t>，参赛队以航空救援队的身份，面对多种险情需求，完成救援任务。每个参赛队需要派出3名队员操作系统，包括1名指挥员和2名飞行员，指挥员选择指挥中心，2名飞行员各选择1架救援飞行器，随后进入同一任务场景，指挥员拥有救援指挥中心全局态势视角，可以通过标记的方式进行任务规划，并能将规划标记同步给飞行员，飞行员以第一人称视角操控飞行器进行航空救援任务，每局救援任务结束后，系统自动生成参赛队的任务效能值。</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参赛队可根据竞赛时间要求，在系统中进行多次仿真。系统自主选择最佳结果作为该任务的成绩。</w:t>
      </w:r>
    </w:p>
    <w:p>
      <w:pPr>
        <w:spacing w:line="360" w:lineRule="auto"/>
        <w:jc w:val="center"/>
        <w:rPr>
          <w:rFonts w:ascii="Times New Roman" w:hAnsi="Times New Roman" w:eastAsia="宋体" w:cs="Times New Roman"/>
          <w:sz w:val="24"/>
          <w:szCs w:val="24"/>
        </w:rPr>
      </w:pPr>
      <w:r>
        <w:rPr>
          <w:rFonts w:ascii="Times New Roman" w:hAnsi="Times New Roman" w:cs="Times New Roman"/>
        </w:rPr>
        <w:drawing>
          <wp:inline distT="0" distB="0" distL="0" distR="0">
            <wp:extent cx="2306955" cy="1295400"/>
            <wp:effectExtent l="0" t="0" r="17145" b="0"/>
            <wp:docPr id="35" name="图片 35" descr="C:\Users\ADMINI~1\AppData\Local\Temp\ksohtml52732\wps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C:\Users\ADMINI~1\AppData\Local\Temp\ksohtml52732\wps1.jpg"/>
                    <pic:cNvPicPr>
                      <a:picLocks noChangeAspect="true" noChangeArrowheads="true"/>
                    </pic:cNvPicPr>
                  </pic:nvPicPr>
                  <pic:blipFill>
                    <a:blip r:embed="rId28">
                      <a:extLst>
                        <a:ext uri="{28A0092B-C50C-407E-A947-70E740481C1C}">
                          <a14:useLocalDpi xmlns:a14="http://schemas.microsoft.com/office/drawing/2010/main" val="false"/>
                        </a:ext>
                      </a:extLst>
                    </a:blip>
                    <a:srcRect/>
                    <a:stretch>
                      <a:fillRect/>
                    </a:stretch>
                  </pic:blipFill>
                  <pic:spPr>
                    <a:xfrm>
                      <a:off x="0" y="0"/>
                      <a:ext cx="2317557" cy="1301877"/>
                    </a:xfrm>
                    <a:prstGeom prst="rect">
                      <a:avLst/>
                    </a:prstGeom>
                    <a:noFill/>
                    <a:ln>
                      <a:noFill/>
                    </a:ln>
                  </pic:spPr>
                </pic:pic>
              </a:graphicData>
            </a:graphic>
          </wp:inline>
        </w:drawing>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ascii="Times New Roman" w:hAnsi="Times New Roman" w:cs="Times New Roman"/>
        </w:rPr>
        <w:drawing>
          <wp:inline distT="0" distB="0" distL="0" distR="0">
            <wp:extent cx="2292985" cy="1287780"/>
            <wp:effectExtent l="0" t="0" r="12065" b="7620"/>
            <wp:docPr id="34" name="图片 34" descr="C:\Users\ADMINI~1\AppData\Local\Temp\ksohtml52732\wps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C:\Users\ADMINI~1\AppData\Local\Temp\ksohtml52732\wps2.jpg"/>
                    <pic:cNvPicPr>
                      <a:picLocks noChangeAspect="true" noChangeArrowheads="true"/>
                    </pic:cNvPicPr>
                  </pic:nvPicPr>
                  <pic:blipFill>
                    <a:blip r:embed="rId29">
                      <a:extLst>
                        <a:ext uri="{28A0092B-C50C-407E-A947-70E740481C1C}">
                          <a14:useLocalDpi xmlns:a14="http://schemas.microsoft.com/office/drawing/2010/main" val="false"/>
                        </a:ext>
                      </a:extLst>
                    </a:blip>
                    <a:srcRect/>
                    <a:stretch>
                      <a:fillRect/>
                    </a:stretch>
                  </pic:blipFill>
                  <pic:spPr>
                    <a:xfrm>
                      <a:off x="0" y="0"/>
                      <a:ext cx="2307895" cy="1296449"/>
                    </a:xfrm>
                    <a:prstGeom prst="rect">
                      <a:avLst/>
                    </a:prstGeom>
                    <a:noFill/>
                    <a:ln>
                      <a:noFill/>
                    </a:ln>
                  </pic:spPr>
                </pic:pic>
              </a:graphicData>
            </a:graphic>
          </wp:inline>
        </w:drawing>
      </w:r>
    </w:p>
    <w:p>
      <w:pPr>
        <w:adjustRightInd w:val="0"/>
        <w:snapToGrid w:val="0"/>
        <w:spacing w:before="156" w:beforeLines="50" w:line="360" w:lineRule="auto"/>
        <w:jc w:val="center"/>
        <w:rPr>
          <w:rFonts w:ascii="Times New Roman" w:hAnsi="Times New Roman" w:eastAsia="宋体" w:cs="Times New Roman"/>
          <w:bCs/>
          <w:szCs w:val="21"/>
        </w:rPr>
      </w:pPr>
      <w:r>
        <w:rPr>
          <w:rFonts w:ascii="Times New Roman" w:hAnsi="Times New Roman" w:eastAsia="宋体" w:cs="Times New Roman"/>
          <w:bCs/>
        </w:rPr>
        <w:t xml:space="preserve">图 </w:t>
      </w:r>
      <w:r>
        <w:rPr>
          <w:rFonts w:hint="eastAsia" w:ascii="Times New Roman" w:hAnsi="Times New Roman" w:eastAsia="宋体" w:cs="Times New Roman"/>
          <w:bCs/>
        </w:rPr>
        <w:t>3-</w:t>
      </w:r>
      <w:r>
        <w:rPr>
          <w:rFonts w:ascii="Times New Roman" w:hAnsi="Times New Roman" w:eastAsia="宋体" w:cs="Times New Roman"/>
          <w:bCs/>
        </w:rPr>
        <w:t>1 航空救援任务</w:t>
      </w:r>
    </w:p>
    <w:p>
      <w:pPr>
        <w:spacing w:line="360" w:lineRule="auto"/>
        <w:ind w:firstLine="481" w:firstLineChars="200"/>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任务2：协同对抗</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基于假想的典型红蓝双方对抗虚拟任务场景（对空任务和对地任务</w:t>
      </w:r>
      <w:r>
        <w:rPr>
          <w:rFonts w:hint="eastAsia" w:ascii="Times New Roman" w:hAnsi="Times New Roman" w:eastAsia="宋体" w:cs="Times New Roman"/>
          <w:sz w:val="24"/>
          <w:szCs w:val="24"/>
        </w:rPr>
        <w:t>，图3-2</w:t>
      </w:r>
      <w:r>
        <w:rPr>
          <w:rFonts w:ascii="Times New Roman" w:hAnsi="Times New Roman" w:eastAsia="宋体" w:cs="Times New Roman"/>
          <w:sz w:val="24"/>
          <w:szCs w:val="24"/>
        </w:rPr>
        <w:t>），完成“人-机”对抗的任务。每个参赛队需要派出2名队员操作系统，2名队员各选择1架概念飞行器，并调整其武器参数，随后进入同一任务场景，以第一人称视角操控飞行器进行协同对抗任务，每局对抗任务结束后，系统自动生成参赛队的任务效能值。</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参赛队可根据竞赛时间要求，在系统中进行多次仿真。系统自主选择最佳结果作为该任务的成绩。</w:t>
      </w:r>
    </w:p>
    <w:p>
      <w:pPr>
        <w:spacing w:line="360" w:lineRule="auto"/>
        <w:jc w:val="center"/>
        <w:rPr>
          <w:rFonts w:ascii="Times New Roman" w:hAnsi="Times New Roman" w:eastAsia="宋体" w:cs="Times New Roman"/>
          <w:sz w:val="24"/>
          <w:szCs w:val="24"/>
        </w:rPr>
      </w:pPr>
      <w:r>
        <w:rPr>
          <w:rFonts w:ascii="Times New Roman" w:hAnsi="Times New Roman" w:cs="Times New Roman"/>
        </w:rPr>
        <w:drawing>
          <wp:inline distT="0" distB="0" distL="0" distR="0">
            <wp:extent cx="2616200" cy="1447165"/>
            <wp:effectExtent l="0" t="0" r="12700" b="635"/>
            <wp:docPr id="33" name="图片 33" descr="C:\Users\ADMINI~1\AppData\Local\Temp\ksohtml52732\wps3.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C:\Users\ADMINI~1\AppData\Local\Temp\ksohtml52732\wps3.jpg"/>
                    <pic:cNvPicPr>
                      <a:picLocks noChangeAspect="true" noChangeArrowheads="true"/>
                    </pic:cNvPicPr>
                  </pic:nvPicPr>
                  <pic:blipFill>
                    <a:blip r:embed="rId30">
                      <a:extLst>
                        <a:ext uri="{28A0092B-C50C-407E-A947-70E740481C1C}">
                          <a14:useLocalDpi xmlns:a14="http://schemas.microsoft.com/office/drawing/2010/main" val="false"/>
                        </a:ext>
                      </a:extLst>
                    </a:blip>
                    <a:srcRect/>
                    <a:stretch>
                      <a:fillRect/>
                    </a:stretch>
                  </pic:blipFill>
                  <pic:spPr>
                    <a:xfrm>
                      <a:off x="0" y="0"/>
                      <a:ext cx="2616200" cy="1447165"/>
                    </a:xfrm>
                    <a:prstGeom prst="rect">
                      <a:avLst/>
                    </a:prstGeom>
                    <a:noFill/>
                    <a:ln>
                      <a:noFill/>
                    </a:ln>
                  </pic:spPr>
                </pic:pic>
              </a:graphicData>
            </a:graphic>
          </wp:inline>
        </w:drawing>
      </w:r>
      <w:r>
        <w:rPr>
          <w:rFonts w:ascii="Times New Roman" w:hAnsi="Times New Roman" w:cs="Times New Roman"/>
        </w:rPr>
        <w:drawing>
          <wp:inline distT="0" distB="0" distL="0" distR="0">
            <wp:extent cx="2576195" cy="1447165"/>
            <wp:effectExtent l="0" t="0" r="14605" b="635"/>
            <wp:docPr id="32" name="图片 32" descr="C:\Users\ADMINI~1\AppData\Local\Temp\ksohtml52732\wps4.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C:\Users\ADMINI~1\AppData\Local\Temp\ksohtml52732\wps4.png"/>
                    <pic:cNvPicPr>
                      <a:picLocks noChangeAspect="true" noChangeArrowheads="true"/>
                    </pic:cNvPicPr>
                  </pic:nvPicPr>
                  <pic:blipFill>
                    <a:blip r:embed="rId31">
                      <a:extLst>
                        <a:ext uri="{28A0092B-C50C-407E-A947-70E740481C1C}">
                          <a14:useLocalDpi xmlns:a14="http://schemas.microsoft.com/office/drawing/2010/main" val="false"/>
                        </a:ext>
                      </a:extLst>
                    </a:blip>
                    <a:srcRect/>
                    <a:stretch>
                      <a:fillRect/>
                    </a:stretch>
                  </pic:blipFill>
                  <pic:spPr>
                    <a:xfrm>
                      <a:off x="0" y="0"/>
                      <a:ext cx="2576195" cy="1447165"/>
                    </a:xfrm>
                    <a:prstGeom prst="rect">
                      <a:avLst/>
                    </a:prstGeom>
                    <a:noFill/>
                    <a:ln>
                      <a:noFill/>
                    </a:ln>
                  </pic:spPr>
                </pic:pic>
              </a:graphicData>
            </a:graphic>
          </wp:inline>
        </w:drawing>
      </w:r>
      <w:r>
        <w:rPr>
          <w:rFonts w:ascii="Times New Roman" w:hAnsi="Times New Roman" w:eastAsia="宋体" w:cs="Times New Roman"/>
          <w:sz w:val="24"/>
          <w:szCs w:val="24"/>
        </w:rPr>
        <w:t xml:space="preserve"> </w:t>
      </w:r>
    </w:p>
    <w:p>
      <w:pPr>
        <w:adjustRightInd w:val="0"/>
        <w:snapToGrid w:val="0"/>
        <w:spacing w:before="156" w:beforeLines="50" w:line="360" w:lineRule="auto"/>
        <w:jc w:val="center"/>
        <w:rPr>
          <w:rFonts w:ascii="Times New Roman" w:hAnsi="Times New Roman" w:eastAsia="宋体" w:cs="Times New Roman"/>
          <w:bCs/>
          <w:szCs w:val="21"/>
        </w:rPr>
      </w:pPr>
      <w:r>
        <w:rPr>
          <w:rFonts w:ascii="Times New Roman" w:hAnsi="Times New Roman" w:eastAsia="宋体" w:cs="Times New Roman"/>
          <w:bCs/>
        </w:rPr>
        <w:t>图</w:t>
      </w:r>
      <w:r>
        <w:rPr>
          <w:rFonts w:hint="eastAsia" w:ascii="Times New Roman" w:hAnsi="Times New Roman" w:eastAsia="宋体" w:cs="Times New Roman"/>
          <w:bCs/>
        </w:rPr>
        <w:t>3-</w:t>
      </w:r>
      <w:r>
        <w:rPr>
          <w:rFonts w:ascii="Times New Roman" w:hAnsi="Times New Roman" w:eastAsia="宋体" w:cs="Times New Roman"/>
          <w:bCs/>
        </w:rPr>
        <w:t>2 协同对抗任务</w:t>
      </w:r>
    </w:p>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2. 对运行环境的要求</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参赛队自备计算机设备，安装竞赛系统软件，并连接互联网进行比赛，具体要求如表</w:t>
      </w:r>
      <w:r>
        <w:rPr>
          <w:rFonts w:hint="eastAsia" w:ascii="Times New Roman" w:hAnsi="Times New Roman" w:eastAsia="宋体" w:cs="Times New Roman"/>
          <w:sz w:val="24"/>
          <w:szCs w:val="24"/>
        </w:rPr>
        <w:t>3-</w:t>
      </w:r>
      <w:r>
        <w:rPr>
          <w:rFonts w:ascii="Times New Roman" w:hAnsi="Times New Roman" w:eastAsia="宋体" w:cs="Times New Roman"/>
          <w:sz w:val="24"/>
          <w:szCs w:val="24"/>
        </w:rPr>
        <w:t>1所示。</w:t>
      </w:r>
    </w:p>
    <w:p>
      <w:pPr>
        <w:adjustRightInd w:val="0"/>
        <w:snapToGrid w:val="0"/>
        <w:spacing w:before="156" w:beforeLines="50" w:line="360" w:lineRule="auto"/>
        <w:jc w:val="center"/>
        <w:rPr>
          <w:rFonts w:ascii="Times New Roman" w:hAnsi="Times New Roman" w:eastAsia="宋体" w:cs="Times New Roman"/>
          <w:bCs/>
          <w:szCs w:val="21"/>
        </w:rPr>
      </w:pPr>
      <w:r>
        <w:rPr>
          <w:rFonts w:ascii="Times New Roman" w:hAnsi="Times New Roman" w:eastAsia="宋体" w:cs="Times New Roman"/>
          <w:bCs/>
        </w:rPr>
        <w:t>表</w:t>
      </w:r>
      <w:r>
        <w:rPr>
          <w:rFonts w:hint="eastAsia" w:ascii="Times New Roman" w:hAnsi="Times New Roman" w:eastAsia="宋体" w:cs="Times New Roman"/>
          <w:bCs/>
        </w:rPr>
        <w:t>3-</w:t>
      </w:r>
      <w:r>
        <w:rPr>
          <w:rFonts w:ascii="Times New Roman" w:hAnsi="Times New Roman" w:eastAsia="宋体" w:cs="Times New Roman"/>
          <w:bCs/>
        </w:rPr>
        <w:t>1 自备计算机的软硬件要求</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5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Borders>
              <w:top w:val="single" w:color="auto" w:sz="4" w:space="0"/>
              <w:left w:val="single" w:color="auto" w:sz="4" w:space="0"/>
              <w:bottom w:val="single" w:color="auto" w:sz="4" w:space="0"/>
              <w:right w:val="single" w:color="auto" w:sz="4" w:space="0"/>
            </w:tcBorders>
            <w:shd w:val="clear" w:color="auto" w:fill="D8D8D8"/>
          </w:tcPr>
          <w:p>
            <w:pPr>
              <w:spacing w:line="360" w:lineRule="auto"/>
              <w:ind w:firstLine="482"/>
              <w:jc w:val="center"/>
              <w:rPr>
                <w:rFonts w:ascii="Times New Roman" w:hAnsi="Times New Roman" w:eastAsia="宋体" w:cs="Times New Roman"/>
                <w:b/>
                <w:bCs/>
                <w:kern w:val="0"/>
              </w:rPr>
            </w:pPr>
            <w:r>
              <w:rPr>
                <w:rFonts w:ascii="Times New Roman" w:hAnsi="Times New Roman" w:eastAsia="宋体" w:cs="Times New Roman"/>
                <w:b/>
                <w:bCs/>
                <w:kern w:val="0"/>
              </w:rPr>
              <w:t>要求项</w:t>
            </w:r>
          </w:p>
        </w:tc>
        <w:tc>
          <w:tcPr>
            <w:tcW w:w="5749" w:type="dxa"/>
            <w:tcBorders>
              <w:top w:val="single" w:color="auto" w:sz="4" w:space="0"/>
              <w:left w:val="nil"/>
              <w:bottom w:val="single" w:color="auto" w:sz="4" w:space="0"/>
              <w:right w:val="single" w:color="auto" w:sz="4" w:space="0"/>
            </w:tcBorders>
            <w:shd w:val="clear" w:color="auto" w:fill="D8D8D8"/>
          </w:tcPr>
          <w:p>
            <w:pPr>
              <w:spacing w:line="360" w:lineRule="auto"/>
              <w:ind w:firstLine="482"/>
              <w:jc w:val="center"/>
              <w:rPr>
                <w:rFonts w:ascii="Times New Roman" w:hAnsi="Times New Roman" w:eastAsia="宋体" w:cs="Times New Roman"/>
                <w:b/>
                <w:bCs/>
                <w:kern w:val="0"/>
              </w:rPr>
            </w:pPr>
            <w:r>
              <w:rPr>
                <w:rFonts w:ascii="Times New Roman" w:hAnsi="Times New Roman" w:eastAsia="宋体" w:cs="Times New Roman"/>
                <w:b/>
                <w:bCs/>
                <w:kern w:val="0"/>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kern w:val="0"/>
              </w:rPr>
            </w:pPr>
            <w:r>
              <w:rPr>
                <w:rFonts w:ascii="Times New Roman" w:hAnsi="Times New Roman" w:eastAsia="宋体" w:cs="Times New Roman"/>
                <w:kern w:val="0"/>
              </w:rPr>
              <w:t>硬件要求</w:t>
            </w:r>
          </w:p>
          <w:p>
            <w:pPr>
              <w:spacing w:line="360" w:lineRule="auto"/>
              <w:jc w:val="center"/>
              <w:rPr>
                <w:rFonts w:ascii="Times New Roman" w:hAnsi="Times New Roman" w:eastAsia="宋体" w:cs="Times New Roman"/>
                <w:kern w:val="0"/>
              </w:rPr>
            </w:pPr>
            <w:r>
              <w:rPr>
                <w:rFonts w:ascii="Times New Roman" w:hAnsi="Times New Roman" w:eastAsia="宋体" w:cs="Times New Roman"/>
                <w:kern w:val="0"/>
              </w:rPr>
              <w:t>(建议配置)</w:t>
            </w:r>
          </w:p>
        </w:tc>
        <w:tc>
          <w:tcPr>
            <w:tcW w:w="5749" w:type="dxa"/>
            <w:tcBorders>
              <w:top w:val="single" w:color="auto" w:sz="4" w:space="0"/>
              <w:left w:val="nil"/>
              <w:bottom w:val="single" w:color="auto" w:sz="4" w:space="0"/>
              <w:right w:val="single" w:color="auto" w:sz="4" w:space="0"/>
            </w:tcBorders>
            <w:vAlign w:val="center"/>
          </w:tcPr>
          <w:p>
            <w:pPr>
              <w:snapToGrid w:val="0"/>
              <w:spacing w:line="300" w:lineRule="auto"/>
              <w:rPr>
                <w:rFonts w:ascii="Times New Roman" w:hAnsi="Times New Roman" w:eastAsia="宋体" w:cs="Times New Roman"/>
                <w:kern w:val="0"/>
              </w:rPr>
            </w:pPr>
            <w:r>
              <w:rPr>
                <w:rFonts w:ascii="Times New Roman" w:hAnsi="Times New Roman" w:eastAsia="宋体" w:cs="Times New Roman"/>
                <w:kern w:val="0"/>
              </w:rPr>
              <w:t>处理器Intel ® Core i5 520M @ 2.4GHz及以上</w:t>
            </w:r>
          </w:p>
          <w:p>
            <w:pPr>
              <w:snapToGrid w:val="0"/>
              <w:spacing w:line="300" w:lineRule="auto"/>
              <w:rPr>
                <w:rFonts w:ascii="Times New Roman" w:hAnsi="Times New Roman" w:eastAsia="宋体" w:cs="Times New Roman"/>
                <w:kern w:val="0"/>
              </w:rPr>
            </w:pPr>
            <w:r>
              <w:rPr>
                <w:rFonts w:ascii="Times New Roman" w:hAnsi="Times New Roman" w:eastAsia="宋体" w:cs="Times New Roman"/>
                <w:kern w:val="0"/>
              </w:rPr>
              <w:t>内存8GB及以上</w:t>
            </w:r>
          </w:p>
          <w:p>
            <w:pPr>
              <w:snapToGrid w:val="0"/>
              <w:spacing w:line="300" w:lineRule="auto"/>
              <w:rPr>
                <w:rFonts w:ascii="Times New Roman" w:hAnsi="Times New Roman" w:eastAsia="宋体" w:cs="Times New Roman"/>
                <w:kern w:val="0"/>
              </w:rPr>
            </w:pPr>
            <w:r>
              <w:rPr>
                <w:rFonts w:ascii="Times New Roman" w:hAnsi="Times New Roman" w:eastAsia="宋体" w:cs="Times New Roman"/>
                <w:kern w:val="0"/>
              </w:rPr>
              <w:t>硬盘2G及以上存储空间</w:t>
            </w:r>
          </w:p>
          <w:p>
            <w:pPr>
              <w:snapToGrid w:val="0"/>
              <w:spacing w:line="300" w:lineRule="auto"/>
              <w:rPr>
                <w:rFonts w:ascii="Times New Roman" w:hAnsi="Times New Roman" w:eastAsia="宋体" w:cs="Times New Roman"/>
                <w:kern w:val="0"/>
              </w:rPr>
            </w:pPr>
            <w:r>
              <w:rPr>
                <w:rFonts w:ascii="Times New Roman" w:hAnsi="Times New Roman" w:eastAsia="宋体" w:cs="Times New Roman"/>
                <w:kern w:val="0"/>
              </w:rPr>
              <w:t>显卡NVIDA 1080系列或者更高配置</w:t>
            </w:r>
          </w:p>
          <w:p>
            <w:pPr>
              <w:snapToGrid w:val="0"/>
              <w:spacing w:line="300" w:lineRule="auto"/>
              <w:rPr>
                <w:rFonts w:ascii="Times New Roman" w:hAnsi="Times New Roman" w:eastAsia="宋体" w:cs="Times New Roman"/>
                <w:kern w:val="0"/>
              </w:rPr>
            </w:pPr>
            <w:r>
              <w:rPr>
                <w:rFonts w:ascii="Times New Roman" w:hAnsi="Times New Roman" w:eastAsia="宋体" w:cs="Times New Roman"/>
                <w:kern w:val="0"/>
              </w:rPr>
              <w:t>标准键盘和鼠标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kern w:val="0"/>
              </w:rPr>
            </w:pPr>
            <w:r>
              <w:rPr>
                <w:rFonts w:ascii="Times New Roman" w:hAnsi="Times New Roman" w:eastAsia="宋体" w:cs="Times New Roman"/>
                <w:kern w:val="0"/>
              </w:rPr>
              <w:t>系统要求</w:t>
            </w:r>
          </w:p>
        </w:tc>
        <w:tc>
          <w:tcPr>
            <w:tcW w:w="5749" w:type="dxa"/>
            <w:tcBorders>
              <w:top w:val="single" w:color="auto" w:sz="4" w:space="0"/>
              <w:left w:val="nil"/>
              <w:bottom w:val="single" w:color="auto" w:sz="4" w:space="0"/>
              <w:right w:val="single" w:color="auto" w:sz="4" w:space="0"/>
            </w:tcBorders>
            <w:vAlign w:val="center"/>
          </w:tcPr>
          <w:p>
            <w:pPr>
              <w:snapToGrid w:val="0"/>
              <w:spacing w:line="300" w:lineRule="auto"/>
              <w:rPr>
                <w:rFonts w:ascii="Times New Roman" w:hAnsi="Times New Roman" w:eastAsia="宋体" w:cs="Times New Roman"/>
                <w:kern w:val="0"/>
              </w:rPr>
            </w:pPr>
            <w:r>
              <w:rPr>
                <w:rFonts w:ascii="Times New Roman" w:hAnsi="Times New Roman" w:eastAsia="宋体" w:cs="Times New Roman"/>
                <w:kern w:val="0"/>
              </w:rPr>
              <w:t>Windows 10（32bit\64bit）及以上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kern w:val="0"/>
              </w:rPr>
            </w:pPr>
            <w:r>
              <w:rPr>
                <w:rFonts w:ascii="Times New Roman" w:hAnsi="Times New Roman" w:eastAsia="宋体" w:cs="Times New Roman"/>
                <w:kern w:val="0"/>
              </w:rPr>
              <w:t>软件要求</w:t>
            </w:r>
          </w:p>
        </w:tc>
        <w:tc>
          <w:tcPr>
            <w:tcW w:w="5749" w:type="dxa"/>
            <w:tcBorders>
              <w:top w:val="single" w:color="auto" w:sz="4" w:space="0"/>
              <w:left w:val="nil"/>
              <w:bottom w:val="single" w:color="auto" w:sz="4" w:space="0"/>
              <w:right w:val="single" w:color="auto" w:sz="4" w:space="0"/>
            </w:tcBorders>
            <w:vAlign w:val="center"/>
          </w:tcPr>
          <w:p>
            <w:pPr>
              <w:snapToGrid w:val="0"/>
              <w:spacing w:line="300" w:lineRule="auto"/>
              <w:rPr>
                <w:rFonts w:ascii="Times New Roman" w:hAnsi="Times New Roman" w:eastAsia="宋体" w:cs="Times New Roman"/>
                <w:kern w:val="0"/>
              </w:rPr>
            </w:pPr>
            <w:r>
              <w:rPr>
                <w:rFonts w:ascii="Times New Roman" w:hAnsi="Times New Roman" w:eastAsia="宋体" w:cs="Times New Roman"/>
                <w:kern w:val="0"/>
              </w:rPr>
              <w:t>先进飞行器设计运用平台</w:t>
            </w:r>
          </w:p>
          <w:p>
            <w:pPr>
              <w:snapToGrid w:val="0"/>
              <w:spacing w:line="300" w:lineRule="auto"/>
              <w:rPr>
                <w:rFonts w:ascii="Times New Roman" w:hAnsi="Times New Roman" w:eastAsia="宋体" w:cs="Times New Roman"/>
                <w:kern w:val="0"/>
              </w:rPr>
            </w:pPr>
            <w:r>
              <w:rPr>
                <w:rFonts w:ascii="Times New Roman" w:hAnsi="Times New Roman" w:eastAsia="宋体" w:cs="Times New Roman"/>
                <w:kern w:val="0"/>
              </w:rPr>
              <w:t>下载地址：https://jointcup.buaa.edu.cn/</w:t>
            </w:r>
          </w:p>
        </w:tc>
      </w:tr>
    </w:tbl>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3. 赛程安排</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该赛项是校级初赛、省级选拔赛和全国决赛三级赛制，由赛项组委会统一组织各阶段比赛，并通过“先进飞行器设计运用平台”发布各阶段竞赛任务场景。</w:t>
      </w:r>
    </w:p>
    <w:p>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根据校级初赛成绩及晋级比例确定晋级省级选拔赛的参赛队，根据省级选拔赛成绩及晋级比例确定晋级全国决赛的参赛队。校级初赛成绩不带入省级选拔赛，省级选拔赛成绩不带入全国决赛。</w:t>
      </w:r>
    </w:p>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4. 赛项具体要求</w:t>
      </w:r>
    </w:p>
    <w:p>
      <w:pPr>
        <w:widowControl/>
        <w:spacing w:line="360" w:lineRule="auto"/>
        <w:ind w:firstLine="562" w:firstLineChars="200"/>
        <w:rPr>
          <w:rFonts w:ascii="Times New Roman" w:hAnsi="Times New Roman" w:eastAsia="宋体" w:cs="Times New Roman"/>
          <w:b/>
          <w:bCs/>
          <w:sz w:val="28"/>
          <w:szCs w:val="28"/>
        </w:rPr>
      </w:pPr>
      <w:r>
        <w:rPr>
          <w:rFonts w:ascii="Times New Roman" w:hAnsi="Times New Roman" w:eastAsia="宋体" w:cs="Times New Roman"/>
          <w:b/>
          <w:bCs/>
          <w:sz w:val="28"/>
          <w:szCs w:val="28"/>
        </w:rPr>
        <w:t>4.1 校级初赛</w:t>
      </w:r>
    </w:p>
    <w:p>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参赛队在赛项组委统一规定的校赛时间内，可在竞赛系统中进行多次仿真，系统自主选择最佳结果作为该参赛队的校赛成绩。</w:t>
      </w:r>
    </w:p>
    <w:p>
      <w:pPr>
        <w:widowControl/>
        <w:spacing w:line="360" w:lineRule="auto"/>
        <w:ind w:firstLine="562" w:firstLineChars="200"/>
        <w:rPr>
          <w:rFonts w:ascii="Times New Roman" w:hAnsi="Times New Roman" w:eastAsia="宋体" w:cs="Times New Roman"/>
          <w:b/>
          <w:bCs/>
          <w:sz w:val="28"/>
          <w:szCs w:val="28"/>
        </w:rPr>
      </w:pPr>
      <w:r>
        <w:rPr>
          <w:rFonts w:ascii="Times New Roman" w:hAnsi="Times New Roman" w:eastAsia="宋体" w:cs="Times New Roman"/>
          <w:b/>
          <w:bCs/>
          <w:sz w:val="28"/>
          <w:szCs w:val="28"/>
        </w:rPr>
        <w:t>4.2 省级选拔赛</w:t>
      </w:r>
    </w:p>
    <w:p>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省级选拔赛任务将在校级初赛任务的基础上进行适当拓展。参赛队在赛项组委统一规定的省赛时间内，可在竞赛系统中进行多次仿真，系统自主选择最佳结果作为该参赛队的省赛成绩。</w:t>
      </w:r>
    </w:p>
    <w:p>
      <w:pPr>
        <w:widowControl/>
        <w:spacing w:line="360" w:lineRule="auto"/>
        <w:ind w:firstLine="562" w:firstLineChars="200"/>
        <w:rPr>
          <w:rFonts w:ascii="Times New Roman" w:hAnsi="Times New Roman" w:eastAsia="宋体" w:cs="Times New Roman"/>
          <w:b/>
          <w:bCs/>
          <w:sz w:val="28"/>
          <w:szCs w:val="28"/>
        </w:rPr>
      </w:pPr>
      <w:r>
        <w:rPr>
          <w:rFonts w:ascii="Times New Roman" w:hAnsi="Times New Roman" w:eastAsia="宋体" w:cs="Times New Roman"/>
          <w:b/>
          <w:bCs/>
          <w:sz w:val="28"/>
          <w:szCs w:val="28"/>
        </w:rPr>
        <w:t>4.3 全国决赛</w:t>
      </w:r>
    </w:p>
    <w:p>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决赛任务将在省级选拔赛任务的基础上再次进行适当拓展。决赛任务在比赛现场通过竞赛系统发布，参赛队在规定决赛时间内可进行多次仿真，系统自主选择最佳结果作为该参赛队的决赛成绩。</w:t>
      </w:r>
    </w:p>
    <w:p>
      <w:pPr>
        <w:pStyle w:val="3"/>
        <w:spacing w:before="120" w:after="120" w:line="240" w:lineRule="auto"/>
        <w:ind w:firstLine="600" w:firstLineChars="200"/>
        <w:rPr>
          <w:rFonts w:ascii="Times New Roman" w:hAnsi="Times New Roman" w:eastAsia="微软雅黑" w:cs="Times New Roman"/>
          <w:b w:val="0"/>
          <w:sz w:val="30"/>
          <w:szCs w:val="30"/>
        </w:rPr>
      </w:pPr>
      <w:r>
        <w:rPr>
          <w:rFonts w:ascii="Times New Roman" w:hAnsi="Times New Roman" w:eastAsia="微软雅黑" w:cs="Times New Roman"/>
          <w:b w:val="0"/>
          <w:sz w:val="30"/>
          <w:szCs w:val="30"/>
        </w:rPr>
        <w:t>二、智能网联汽车设计赛项</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为了培养智能网联汽车及相关专业学生的设计与开发能力，提升其实践能力和创新意识，该赛项紧密贴合产业实际，以产业级智能网联测试平台作为竞赛平台，选手自主开发特定场景下的决策和控制算法，实现虚拟仿真行驶环境下虚拟车辆的自动行驶，以自动行驶的水平作为竞赛指标。</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该赛项重点考察学生综合运用所学专业知识进行汽车自动驾驶算法设计的能力，以及应用虚拟仿真技术解决复杂工程问题的能力，锻炼和提升学生的专业水平、协作意识、创新精神、系统思维以及实践能力等综合素养。</w:t>
      </w:r>
    </w:p>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1. 对参赛作品/内容的要求</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使用python或</w:t>
      </w:r>
      <w:r>
        <w:rPr>
          <w:rFonts w:ascii="Times New Roman" w:hAnsi="Times New Roman" w:cs="Times New Roman"/>
        </w:rPr>
        <w:t>C++</w:t>
      </w:r>
      <w:r>
        <w:rPr>
          <w:rFonts w:ascii="Times New Roman" w:hAnsi="Times New Roman" w:eastAsia="宋体" w:cs="Times New Roman"/>
          <w:sz w:val="24"/>
          <w:szCs w:val="24"/>
        </w:rPr>
        <w:t>自主开发智能网联车辆自动驾驶决策和控制算法，利用竞赛平台提供的虚拟车载传感器环境感知信息（包括路侧设施信息等），操纵车辆动力学模型在组委会提供的场景工况中进行自动驾驶功能测试。参赛队的自动驾驶算法需要按照给定的标准协议与竞赛平台进行连接并运行。</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该赛项内容由驾驶辅助功能测试场景（简称：ADAS）和无人驾驶功能测试场景组成，其测试成绩也由这两个部分组成。</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ADAS以辅助驾驶单一功能测试为竞赛内容。ADAS测试场景由自动紧急制动功能（AEB）、车道保持功能（LKA）以及自动泊车功能（APA）等三类测试场景（赛题）组成。无人驾驶功能测试场景以复杂场景下的自动驾驶算法测试为竞赛内容。具体测试场景如表</w:t>
      </w:r>
      <w:r>
        <w:rPr>
          <w:rFonts w:hint="eastAsia" w:ascii="Times New Roman" w:hAnsi="Times New Roman" w:eastAsia="宋体" w:cs="Times New Roman"/>
          <w:sz w:val="24"/>
          <w:szCs w:val="24"/>
        </w:rPr>
        <w:t>3-</w:t>
      </w:r>
      <w:r>
        <w:rPr>
          <w:rFonts w:ascii="Times New Roman" w:hAnsi="Times New Roman" w:eastAsia="宋体" w:cs="Times New Roman"/>
          <w:sz w:val="24"/>
          <w:szCs w:val="24"/>
        </w:rPr>
        <w:t>2所示。</w:t>
      </w:r>
    </w:p>
    <w:p>
      <w:pPr>
        <w:adjustRightInd w:val="0"/>
        <w:snapToGrid w:val="0"/>
        <w:spacing w:before="156" w:beforeLines="50" w:line="360" w:lineRule="auto"/>
        <w:jc w:val="center"/>
        <w:rPr>
          <w:rFonts w:ascii="Times New Roman" w:hAnsi="Times New Roman" w:eastAsia="DengXian" w:cs="Times New Roman"/>
          <w:bCs/>
          <w:szCs w:val="21"/>
        </w:rPr>
      </w:pPr>
      <w:r>
        <w:rPr>
          <w:rFonts w:ascii="Times New Roman" w:hAnsi="Times New Roman" w:eastAsia="宋体" w:cs="Times New Roman"/>
          <w:bCs/>
        </w:rPr>
        <w:t>表</w:t>
      </w:r>
      <w:r>
        <w:rPr>
          <w:rFonts w:hint="eastAsia" w:ascii="Times New Roman" w:hAnsi="Times New Roman" w:eastAsia="宋体" w:cs="Times New Roman"/>
          <w:bCs/>
        </w:rPr>
        <w:t>3-</w:t>
      </w:r>
      <w:r>
        <w:rPr>
          <w:rFonts w:ascii="Times New Roman" w:hAnsi="Times New Roman" w:eastAsia="宋体" w:cs="Times New Roman"/>
          <w:bCs/>
        </w:rPr>
        <w:t>2 测试场景</w:t>
      </w:r>
    </w:p>
    <w:tbl>
      <w:tblPr>
        <w:tblStyle w:val="13"/>
        <w:tblW w:w="8595" w:type="dxa"/>
        <w:jc w:val="center"/>
        <w:tblLayout w:type="fixed"/>
        <w:tblCellMar>
          <w:top w:w="0" w:type="dxa"/>
          <w:left w:w="108" w:type="dxa"/>
          <w:bottom w:w="0" w:type="dxa"/>
          <w:right w:w="108" w:type="dxa"/>
        </w:tblCellMar>
      </w:tblPr>
      <w:tblGrid>
        <w:gridCol w:w="823"/>
        <w:gridCol w:w="3546"/>
        <w:gridCol w:w="1037"/>
        <w:gridCol w:w="3189"/>
      </w:tblGrid>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b/>
              </w:rPr>
            </w:pPr>
            <w:r>
              <w:rPr>
                <w:rFonts w:ascii="Times New Roman" w:hAnsi="Times New Roman" w:eastAsia="宋体" w:cs="Times New Roman"/>
                <w:b/>
                <w:kern w:val="0"/>
              </w:rPr>
              <w:t>编号</w:t>
            </w:r>
          </w:p>
        </w:tc>
        <w:tc>
          <w:tcPr>
            <w:tcW w:w="3546" w:type="dxa"/>
            <w:tcBorders>
              <w:top w:val="single" w:color="auto" w:sz="4" w:space="0"/>
              <w:left w:val="nil"/>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b/>
              </w:rPr>
            </w:pPr>
            <w:r>
              <w:rPr>
                <w:rFonts w:ascii="Times New Roman" w:hAnsi="Times New Roman" w:eastAsia="宋体" w:cs="Times New Roman"/>
                <w:b/>
                <w:kern w:val="0"/>
              </w:rPr>
              <w:t>场景名称</w:t>
            </w:r>
          </w:p>
        </w:tc>
        <w:tc>
          <w:tcPr>
            <w:tcW w:w="1037" w:type="dxa"/>
            <w:tcBorders>
              <w:top w:val="single" w:color="auto" w:sz="4" w:space="0"/>
              <w:left w:val="nil"/>
              <w:bottom w:val="single" w:color="auto" w:sz="4" w:space="0"/>
              <w:right w:val="single" w:color="auto" w:sz="4" w:space="0"/>
            </w:tcBorders>
          </w:tcPr>
          <w:p>
            <w:pPr>
              <w:widowControl/>
              <w:spacing w:line="360" w:lineRule="auto"/>
              <w:jc w:val="center"/>
              <w:textAlignment w:val="center"/>
              <w:rPr>
                <w:rFonts w:ascii="Times New Roman" w:hAnsi="Times New Roman" w:eastAsia="宋体" w:cs="Times New Roman"/>
                <w:b/>
                <w:kern w:val="0"/>
              </w:rPr>
            </w:pPr>
            <w:r>
              <w:rPr>
                <w:rFonts w:ascii="Times New Roman" w:hAnsi="Times New Roman" w:eastAsia="宋体" w:cs="Times New Roman"/>
                <w:b/>
                <w:kern w:val="0"/>
              </w:rPr>
              <w:t>编号</w:t>
            </w:r>
          </w:p>
        </w:tc>
        <w:tc>
          <w:tcPr>
            <w:tcW w:w="3189" w:type="dxa"/>
            <w:tcBorders>
              <w:top w:val="single" w:color="auto" w:sz="4" w:space="0"/>
              <w:left w:val="nil"/>
              <w:bottom w:val="single" w:color="auto" w:sz="4" w:space="0"/>
              <w:right w:val="single" w:color="auto" w:sz="4" w:space="0"/>
            </w:tcBorders>
          </w:tcPr>
          <w:p>
            <w:pPr>
              <w:widowControl/>
              <w:spacing w:line="360" w:lineRule="auto"/>
              <w:jc w:val="center"/>
              <w:textAlignment w:val="center"/>
              <w:rPr>
                <w:rFonts w:ascii="Times New Roman" w:hAnsi="Times New Roman" w:eastAsia="宋体" w:cs="Times New Roman"/>
                <w:b/>
                <w:kern w:val="0"/>
              </w:rPr>
            </w:pPr>
            <w:r>
              <w:rPr>
                <w:rFonts w:ascii="Times New Roman" w:hAnsi="Times New Roman" w:eastAsia="宋体" w:cs="Times New Roman"/>
                <w:b/>
                <w:kern w:val="0"/>
              </w:rPr>
              <w:t>场景名称</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01</w:t>
            </w:r>
          </w:p>
        </w:tc>
        <w:tc>
          <w:tcPr>
            <w:tcW w:w="3546" w:type="dxa"/>
            <w:tcBorders>
              <w:top w:val="single" w:color="auto" w:sz="4" w:space="0"/>
              <w:left w:val="nil"/>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ADAS-前方车辆静止</w:t>
            </w:r>
          </w:p>
        </w:tc>
        <w:tc>
          <w:tcPr>
            <w:tcW w:w="1037" w:type="dxa"/>
            <w:tcBorders>
              <w:top w:val="single" w:color="auto" w:sz="4" w:space="0"/>
              <w:left w:val="nil"/>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21</w:t>
            </w:r>
          </w:p>
        </w:tc>
        <w:tc>
          <w:tcPr>
            <w:tcW w:w="3189" w:type="dxa"/>
            <w:tcBorders>
              <w:top w:val="single" w:color="auto" w:sz="4" w:space="0"/>
              <w:left w:val="nil"/>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左侧车辆通行起步</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02</w:t>
            </w:r>
          </w:p>
        </w:tc>
        <w:tc>
          <w:tcPr>
            <w:tcW w:w="3546" w:type="dxa"/>
            <w:tcBorders>
              <w:top w:val="single" w:color="auto" w:sz="4" w:space="0"/>
              <w:left w:val="nil"/>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ADAS-前方车辆制动</w:t>
            </w:r>
          </w:p>
        </w:tc>
        <w:tc>
          <w:tcPr>
            <w:tcW w:w="1037" w:type="dxa"/>
            <w:tcBorders>
              <w:top w:val="single" w:color="auto" w:sz="4" w:space="0"/>
              <w:left w:val="nil"/>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22</w:t>
            </w:r>
          </w:p>
        </w:tc>
        <w:tc>
          <w:tcPr>
            <w:tcW w:w="3189" w:type="dxa"/>
            <w:tcBorders>
              <w:top w:val="single" w:color="auto" w:sz="4" w:space="0"/>
              <w:left w:val="nil"/>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上坡-下坡路跟车</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03</w:t>
            </w:r>
          </w:p>
        </w:tc>
        <w:tc>
          <w:tcPr>
            <w:tcW w:w="3546" w:type="dxa"/>
            <w:tcBorders>
              <w:top w:val="single" w:color="auto" w:sz="4" w:space="0"/>
              <w:left w:val="nil"/>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ADAS-前方行人横穿</w:t>
            </w:r>
          </w:p>
        </w:tc>
        <w:tc>
          <w:tcPr>
            <w:tcW w:w="1037" w:type="dxa"/>
            <w:tcBorders>
              <w:top w:val="single" w:color="auto" w:sz="4" w:space="0"/>
              <w:left w:val="nil"/>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23</w:t>
            </w:r>
          </w:p>
        </w:tc>
        <w:tc>
          <w:tcPr>
            <w:tcW w:w="3189" w:type="dxa"/>
            <w:tcBorders>
              <w:top w:val="single" w:color="auto" w:sz="4" w:space="0"/>
              <w:left w:val="nil"/>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跟车时前车切出</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04</w:t>
            </w:r>
          </w:p>
        </w:tc>
        <w:tc>
          <w:tcPr>
            <w:tcW w:w="3546" w:type="dxa"/>
            <w:tcBorders>
              <w:top w:val="single" w:color="auto" w:sz="4" w:space="0"/>
              <w:left w:val="nil"/>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ADAS-车道保持-直道车道偏离抑制</w:t>
            </w:r>
          </w:p>
        </w:tc>
        <w:tc>
          <w:tcPr>
            <w:tcW w:w="1037" w:type="dxa"/>
            <w:tcBorders>
              <w:top w:val="single" w:color="auto" w:sz="4" w:space="0"/>
              <w:left w:val="nil"/>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24</w:t>
            </w:r>
          </w:p>
        </w:tc>
        <w:tc>
          <w:tcPr>
            <w:tcW w:w="3189" w:type="dxa"/>
            <w:tcBorders>
              <w:top w:val="single" w:color="auto" w:sz="4" w:space="0"/>
              <w:left w:val="nil"/>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跟车时邻车道车辆切入</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05</w:t>
            </w:r>
          </w:p>
        </w:tc>
        <w:tc>
          <w:tcPr>
            <w:tcW w:w="3546" w:type="dxa"/>
            <w:tcBorders>
              <w:top w:val="single" w:color="auto" w:sz="4" w:space="0"/>
              <w:left w:val="nil"/>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ADAS-车道保持-弯道车道偏离抑制</w:t>
            </w:r>
          </w:p>
        </w:tc>
        <w:tc>
          <w:tcPr>
            <w:tcW w:w="1037" w:type="dxa"/>
            <w:tcBorders>
              <w:top w:val="single" w:color="auto" w:sz="4" w:space="0"/>
              <w:left w:val="nil"/>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25</w:t>
            </w:r>
          </w:p>
        </w:tc>
        <w:tc>
          <w:tcPr>
            <w:tcW w:w="3189" w:type="dxa"/>
            <w:tcBorders>
              <w:top w:val="single" w:color="auto" w:sz="4" w:space="0"/>
              <w:left w:val="nil"/>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停-走功能</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06</w:t>
            </w:r>
          </w:p>
        </w:tc>
        <w:tc>
          <w:tcPr>
            <w:tcW w:w="3546" w:type="dxa"/>
            <w:tcBorders>
              <w:top w:val="single" w:color="auto" w:sz="4" w:space="0"/>
              <w:left w:val="nil"/>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ADAS-车道保持-车道居中控制</w:t>
            </w:r>
          </w:p>
        </w:tc>
        <w:tc>
          <w:tcPr>
            <w:tcW w:w="1037" w:type="dxa"/>
            <w:tcBorders>
              <w:top w:val="single" w:color="auto" w:sz="4" w:space="0"/>
              <w:left w:val="nil"/>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26</w:t>
            </w:r>
          </w:p>
        </w:tc>
        <w:tc>
          <w:tcPr>
            <w:tcW w:w="3189" w:type="dxa"/>
            <w:tcBorders>
              <w:top w:val="single" w:color="auto" w:sz="4" w:space="0"/>
              <w:left w:val="nil"/>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避让故障车辆变道</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07</w:t>
            </w:r>
          </w:p>
        </w:tc>
        <w:tc>
          <w:tcPr>
            <w:tcW w:w="3546" w:type="dxa"/>
            <w:tcBorders>
              <w:top w:val="single" w:color="auto" w:sz="4" w:space="0"/>
              <w:left w:val="nil"/>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ADAS-垂直泊车</w:t>
            </w:r>
          </w:p>
        </w:tc>
        <w:tc>
          <w:tcPr>
            <w:tcW w:w="1037" w:type="dxa"/>
            <w:tcBorders>
              <w:top w:val="single" w:color="auto" w:sz="4" w:space="0"/>
              <w:left w:val="nil"/>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27</w:t>
            </w:r>
          </w:p>
        </w:tc>
        <w:tc>
          <w:tcPr>
            <w:tcW w:w="3189" w:type="dxa"/>
            <w:tcBorders>
              <w:top w:val="single" w:color="auto" w:sz="4" w:space="0"/>
              <w:left w:val="nil"/>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避让事故车辆变道</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08</w:t>
            </w:r>
          </w:p>
        </w:tc>
        <w:tc>
          <w:tcPr>
            <w:tcW w:w="3546" w:type="dxa"/>
            <w:tcBorders>
              <w:top w:val="single" w:color="auto" w:sz="4" w:space="0"/>
              <w:left w:val="nil"/>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ADAS-平行泊车</w:t>
            </w:r>
          </w:p>
        </w:tc>
        <w:tc>
          <w:tcPr>
            <w:tcW w:w="1037" w:type="dxa"/>
            <w:tcBorders>
              <w:top w:val="single" w:color="auto" w:sz="4" w:space="0"/>
              <w:left w:val="nil"/>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28</w:t>
            </w:r>
          </w:p>
        </w:tc>
        <w:tc>
          <w:tcPr>
            <w:tcW w:w="3189" w:type="dxa"/>
            <w:tcBorders>
              <w:top w:val="single" w:color="auto" w:sz="4" w:space="0"/>
              <w:left w:val="nil"/>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临近车道有车变道</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09</w:t>
            </w:r>
          </w:p>
        </w:tc>
        <w:tc>
          <w:tcPr>
            <w:tcW w:w="3546"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限速标志识别及响应</w:t>
            </w:r>
          </w:p>
        </w:tc>
        <w:tc>
          <w:tcPr>
            <w:tcW w:w="103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29</w:t>
            </w:r>
          </w:p>
        </w:tc>
        <w:tc>
          <w:tcPr>
            <w:tcW w:w="318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前方车道减少变道</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10</w:t>
            </w:r>
          </w:p>
        </w:tc>
        <w:tc>
          <w:tcPr>
            <w:tcW w:w="3546"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机动车信号灯识别及响应</w:t>
            </w:r>
          </w:p>
        </w:tc>
        <w:tc>
          <w:tcPr>
            <w:tcW w:w="103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30</w:t>
            </w:r>
          </w:p>
        </w:tc>
        <w:tc>
          <w:tcPr>
            <w:tcW w:w="318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无信号灯路口非机动车冲突通行</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11</w:t>
            </w:r>
          </w:p>
        </w:tc>
        <w:tc>
          <w:tcPr>
            <w:tcW w:w="3546"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系统无法处置的场景</w:t>
            </w:r>
          </w:p>
        </w:tc>
        <w:tc>
          <w:tcPr>
            <w:tcW w:w="103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31</w:t>
            </w:r>
          </w:p>
        </w:tc>
        <w:tc>
          <w:tcPr>
            <w:tcW w:w="318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路口车辆冲突通行</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12</w:t>
            </w:r>
          </w:p>
        </w:tc>
        <w:tc>
          <w:tcPr>
            <w:tcW w:w="3546"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自动紧急避让</w:t>
            </w:r>
          </w:p>
        </w:tc>
        <w:tc>
          <w:tcPr>
            <w:tcW w:w="103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32</w:t>
            </w:r>
          </w:p>
        </w:tc>
        <w:tc>
          <w:tcPr>
            <w:tcW w:w="318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拥堵路口通行</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13</w:t>
            </w:r>
          </w:p>
        </w:tc>
        <w:tc>
          <w:tcPr>
            <w:tcW w:w="3546"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前方障碍物起步</w:t>
            </w:r>
          </w:p>
        </w:tc>
        <w:tc>
          <w:tcPr>
            <w:tcW w:w="103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33</w:t>
            </w:r>
          </w:p>
        </w:tc>
        <w:tc>
          <w:tcPr>
            <w:tcW w:w="318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群体行人通行</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14</w:t>
            </w:r>
          </w:p>
        </w:tc>
        <w:tc>
          <w:tcPr>
            <w:tcW w:w="3546"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稳定跟车</w:t>
            </w:r>
          </w:p>
        </w:tc>
        <w:tc>
          <w:tcPr>
            <w:tcW w:w="103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34</w:t>
            </w:r>
          </w:p>
        </w:tc>
        <w:tc>
          <w:tcPr>
            <w:tcW w:w="318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群体非机动车通行</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15</w:t>
            </w:r>
          </w:p>
        </w:tc>
        <w:tc>
          <w:tcPr>
            <w:tcW w:w="3546"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弯道内跟车</w:t>
            </w:r>
          </w:p>
        </w:tc>
        <w:tc>
          <w:tcPr>
            <w:tcW w:w="103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35</w:t>
            </w:r>
          </w:p>
        </w:tc>
        <w:tc>
          <w:tcPr>
            <w:tcW w:w="318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行人和非机动车通行</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16</w:t>
            </w:r>
          </w:p>
        </w:tc>
        <w:tc>
          <w:tcPr>
            <w:tcW w:w="3546"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避让障碍物变道</w:t>
            </w:r>
          </w:p>
        </w:tc>
        <w:tc>
          <w:tcPr>
            <w:tcW w:w="103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36</w:t>
            </w:r>
          </w:p>
        </w:tc>
        <w:tc>
          <w:tcPr>
            <w:tcW w:w="318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行人折返通行</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17</w:t>
            </w:r>
          </w:p>
        </w:tc>
        <w:tc>
          <w:tcPr>
            <w:tcW w:w="3546"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避让低速行驶车辆变道</w:t>
            </w:r>
          </w:p>
        </w:tc>
        <w:tc>
          <w:tcPr>
            <w:tcW w:w="103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37</w:t>
            </w:r>
          </w:p>
        </w:tc>
        <w:tc>
          <w:tcPr>
            <w:tcW w:w="318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行人违章通行</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18</w:t>
            </w:r>
          </w:p>
        </w:tc>
        <w:tc>
          <w:tcPr>
            <w:tcW w:w="3546"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无信号灯路口车辆冲突通行</w:t>
            </w:r>
          </w:p>
        </w:tc>
        <w:tc>
          <w:tcPr>
            <w:tcW w:w="103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38</w:t>
            </w:r>
          </w:p>
        </w:tc>
        <w:tc>
          <w:tcPr>
            <w:tcW w:w="318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非机动车违章通行</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19</w:t>
            </w:r>
          </w:p>
        </w:tc>
        <w:tc>
          <w:tcPr>
            <w:tcW w:w="3546"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车道线识别及响应</w:t>
            </w:r>
          </w:p>
        </w:tc>
        <w:tc>
          <w:tcPr>
            <w:tcW w:w="103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39</w:t>
            </w:r>
          </w:p>
        </w:tc>
        <w:tc>
          <w:tcPr>
            <w:tcW w:w="318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事故工况-对向冲突</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20</w:t>
            </w:r>
          </w:p>
        </w:tc>
        <w:tc>
          <w:tcPr>
            <w:tcW w:w="3546"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停止线识别及响应</w:t>
            </w:r>
          </w:p>
        </w:tc>
        <w:tc>
          <w:tcPr>
            <w:tcW w:w="103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40</w:t>
            </w:r>
          </w:p>
        </w:tc>
        <w:tc>
          <w:tcPr>
            <w:tcW w:w="318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事故工况-冲突对象突然出现</w:t>
            </w:r>
          </w:p>
        </w:tc>
      </w:tr>
      <w:tr>
        <w:tblPrEx>
          <w:tblCellMar>
            <w:top w:w="0" w:type="dxa"/>
            <w:left w:w="108" w:type="dxa"/>
            <w:bottom w:w="0" w:type="dxa"/>
            <w:right w:w="108" w:type="dxa"/>
          </w:tblCellMar>
        </w:tblPrEx>
        <w:trPr>
          <w:trHeight w:val="280" w:hRule="atLeast"/>
          <w:jc w:val="center"/>
        </w:trPr>
        <w:tc>
          <w:tcPr>
            <w:tcW w:w="823"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ascii="Times New Roman" w:hAnsi="Times New Roman" w:eastAsia="宋体" w:cs="Times New Roman"/>
              </w:rPr>
            </w:pPr>
          </w:p>
        </w:tc>
        <w:tc>
          <w:tcPr>
            <w:tcW w:w="3546"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textAlignment w:val="center"/>
              <w:rPr>
                <w:rFonts w:ascii="Times New Roman" w:hAnsi="Times New Roman" w:eastAsia="宋体" w:cs="Times New Roman"/>
              </w:rPr>
            </w:pPr>
          </w:p>
        </w:tc>
        <w:tc>
          <w:tcPr>
            <w:tcW w:w="103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rPr>
              <w:t>41</w:t>
            </w:r>
          </w:p>
        </w:tc>
        <w:tc>
          <w:tcPr>
            <w:tcW w:w="318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center"/>
              <w:rPr>
                <w:rFonts w:ascii="Times New Roman" w:hAnsi="Times New Roman" w:eastAsia="宋体" w:cs="Times New Roman"/>
              </w:rPr>
            </w:pPr>
            <w:r>
              <w:rPr>
                <w:rFonts w:ascii="Times New Roman" w:hAnsi="Times New Roman" w:eastAsia="宋体" w:cs="Times New Roman"/>
                <w:kern w:val="0"/>
              </w:rPr>
              <w:t>连续赛道</w:t>
            </w:r>
          </w:p>
        </w:tc>
      </w:tr>
    </w:tbl>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参赛队根据车辆的动力学特性、传感器的感知数据以及功能场景要求等，设计开发一个综合性自动驾驶决策和控制算法，以应对所有测试要求。</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命题中适量增加视觉感知的内容。具体的训练数据和命题将在近期公布。</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组委会提前给出一套包含所有元素的训练题目，供参赛队调试算法。</w:t>
      </w:r>
    </w:p>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2. 对运行环境的要求</w:t>
      </w:r>
    </w:p>
    <w:p>
      <w:pPr>
        <w:spacing w:before="78" w:beforeLines="25" w:after="78" w:afterLines="25" w:line="300" w:lineRule="auto"/>
        <w:ind w:firstLine="562" w:firstLineChars="200"/>
        <w:rPr>
          <w:rFonts w:ascii="Times New Roman" w:hAnsi="Times New Roman" w:eastAsia="宋体" w:cs="Times New Roman"/>
          <w:b/>
          <w:bCs/>
          <w:sz w:val="28"/>
          <w:szCs w:val="28"/>
        </w:rPr>
      </w:pPr>
      <w:r>
        <w:rPr>
          <w:rFonts w:ascii="Times New Roman" w:hAnsi="Times New Roman" w:eastAsia="宋体" w:cs="Times New Roman"/>
          <w:b/>
          <w:bCs/>
          <w:sz w:val="28"/>
          <w:szCs w:val="28"/>
        </w:rPr>
        <w:t>1）运行场地</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初赛在计算机房进行，决赛的现场答辩在会议室进行。由组委会统一提供电脑。</w:t>
      </w:r>
    </w:p>
    <w:p>
      <w:pPr>
        <w:spacing w:before="78" w:beforeLines="25" w:after="78" w:afterLines="25" w:line="300" w:lineRule="auto"/>
        <w:ind w:firstLine="562" w:firstLineChars="200"/>
        <w:rPr>
          <w:rFonts w:ascii="Times New Roman" w:hAnsi="Times New Roman" w:eastAsia="宋体" w:cs="Times New Roman"/>
          <w:b/>
          <w:bCs/>
          <w:sz w:val="28"/>
          <w:szCs w:val="28"/>
        </w:rPr>
      </w:pPr>
      <w:r>
        <w:rPr>
          <w:rFonts w:ascii="Times New Roman" w:hAnsi="Times New Roman" w:eastAsia="宋体" w:cs="Times New Roman"/>
          <w:b/>
          <w:bCs/>
          <w:sz w:val="28"/>
          <w:szCs w:val="28"/>
        </w:rPr>
        <w:t>2）所需设备</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选手需登录竞赛平台http://www.race.x-ilab.com/ 参加比赛。</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竞赛平台包括可组态的虚拟仿真道路环境、车辆动力学模型、算法标准接口、竞赛过程记录管理和裁判系统。</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在训练阶段，参赛队使用自己的电脑，为使算法顺利运行，推荐电脑配置如表</w:t>
      </w:r>
      <w:r>
        <w:rPr>
          <w:rFonts w:hint="eastAsia" w:ascii="Times New Roman" w:hAnsi="Times New Roman" w:eastAsia="宋体" w:cs="Times New Roman"/>
          <w:sz w:val="24"/>
          <w:szCs w:val="24"/>
        </w:rPr>
        <w:t>3-</w:t>
      </w:r>
      <w:r>
        <w:rPr>
          <w:rFonts w:ascii="Times New Roman" w:hAnsi="Times New Roman" w:eastAsia="宋体" w:cs="Times New Roman"/>
          <w:sz w:val="24"/>
          <w:szCs w:val="24"/>
        </w:rPr>
        <w:t>3所示。</w:t>
      </w:r>
    </w:p>
    <w:p>
      <w:pPr>
        <w:adjustRightInd w:val="0"/>
        <w:snapToGrid w:val="0"/>
        <w:spacing w:before="156" w:beforeLines="50" w:line="360" w:lineRule="auto"/>
        <w:jc w:val="center"/>
        <w:rPr>
          <w:rFonts w:ascii="Times New Roman" w:hAnsi="Times New Roman" w:eastAsia="宋体" w:cs="Times New Roman"/>
          <w:bCs/>
          <w:szCs w:val="21"/>
        </w:rPr>
      </w:pPr>
      <w:r>
        <w:rPr>
          <w:rFonts w:ascii="Times New Roman" w:hAnsi="Times New Roman" w:eastAsia="宋体" w:cs="Times New Roman"/>
          <w:bCs/>
        </w:rPr>
        <w:t>表3</w:t>
      </w:r>
      <w:r>
        <w:rPr>
          <w:rFonts w:hint="eastAsia" w:ascii="Times New Roman" w:hAnsi="Times New Roman" w:eastAsia="宋体" w:cs="Times New Roman"/>
          <w:bCs/>
        </w:rPr>
        <w:t>-3</w:t>
      </w:r>
      <w:r>
        <w:rPr>
          <w:rFonts w:ascii="Times New Roman" w:hAnsi="Times New Roman" w:eastAsia="宋体" w:cs="Times New Roman"/>
          <w:bCs/>
        </w:rPr>
        <w:t xml:space="preserve"> 电脑配置</w:t>
      </w:r>
    </w:p>
    <w:tbl>
      <w:tblPr>
        <w:tblStyle w:val="13"/>
        <w:tblW w:w="8409" w:type="dxa"/>
        <w:jc w:val="center"/>
        <w:tblLayout w:type="fixed"/>
        <w:tblCellMar>
          <w:top w:w="0" w:type="dxa"/>
          <w:left w:w="108" w:type="dxa"/>
          <w:bottom w:w="0" w:type="dxa"/>
          <w:right w:w="108" w:type="dxa"/>
        </w:tblCellMar>
      </w:tblPr>
      <w:tblGrid>
        <w:gridCol w:w="763"/>
        <w:gridCol w:w="1360"/>
        <w:gridCol w:w="6286"/>
      </w:tblGrid>
      <w:tr>
        <w:tblPrEx>
          <w:tblCellMar>
            <w:top w:w="0" w:type="dxa"/>
            <w:left w:w="108" w:type="dxa"/>
            <w:bottom w:w="0" w:type="dxa"/>
            <w:right w:w="108" w:type="dxa"/>
          </w:tblCellMar>
        </w:tblPrEx>
        <w:trPr>
          <w:trHeight w:val="288" w:hRule="atLeast"/>
          <w:jc w:val="center"/>
        </w:trPr>
        <w:tc>
          <w:tcPr>
            <w:tcW w:w="763"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ind w:firstLine="22" w:firstLineChars="7"/>
              <w:jc w:val="center"/>
              <w:rPr>
                <w:rFonts w:ascii="Times New Roman" w:hAnsi="Times New Roman" w:eastAsia="宋体" w:cs="Times New Roman"/>
                <w:b/>
                <w:bCs/>
              </w:rPr>
            </w:pPr>
            <w:r>
              <w:rPr>
                <w:rFonts w:ascii="Times New Roman" w:hAnsi="Times New Roman" w:eastAsia="宋体" w:cs="Times New Roman"/>
                <w:b/>
                <w:bCs/>
              </w:rPr>
              <w:t>序号</w:t>
            </w:r>
          </w:p>
        </w:tc>
        <w:tc>
          <w:tcPr>
            <w:tcW w:w="1360" w:type="dxa"/>
            <w:tcBorders>
              <w:top w:val="single" w:color="auto" w:sz="4" w:space="0"/>
              <w:left w:val="nil"/>
              <w:bottom w:val="single" w:color="auto" w:sz="4" w:space="0"/>
              <w:right w:val="single" w:color="auto" w:sz="4" w:space="0"/>
            </w:tcBorders>
            <w:shd w:val="clear" w:color="auto" w:fill="FFFFFF"/>
            <w:noWrap/>
            <w:vAlign w:val="center"/>
          </w:tcPr>
          <w:p>
            <w:pPr>
              <w:spacing w:line="360" w:lineRule="auto"/>
              <w:ind w:firstLine="22" w:firstLineChars="7"/>
              <w:jc w:val="center"/>
              <w:rPr>
                <w:rFonts w:ascii="Times New Roman" w:hAnsi="Times New Roman" w:eastAsia="宋体" w:cs="Times New Roman"/>
                <w:b/>
                <w:bCs/>
              </w:rPr>
            </w:pPr>
            <w:r>
              <w:rPr>
                <w:rFonts w:ascii="Times New Roman" w:hAnsi="Times New Roman" w:eastAsia="宋体" w:cs="Times New Roman"/>
                <w:b/>
                <w:bCs/>
              </w:rPr>
              <w:t>类别</w:t>
            </w:r>
          </w:p>
        </w:tc>
        <w:tc>
          <w:tcPr>
            <w:tcW w:w="6286" w:type="dxa"/>
            <w:tcBorders>
              <w:top w:val="single" w:color="auto" w:sz="4" w:space="0"/>
              <w:left w:val="nil"/>
              <w:bottom w:val="single" w:color="auto" w:sz="4" w:space="0"/>
              <w:right w:val="single" w:color="auto" w:sz="4" w:space="0"/>
            </w:tcBorders>
            <w:shd w:val="clear" w:color="auto" w:fill="FFFFFF"/>
            <w:noWrap/>
            <w:vAlign w:val="center"/>
          </w:tcPr>
          <w:p>
            <w:pPr>
              <w:spacing w:line="360" w:lineRule="auto"/>
              <w:ind w:firstLine="22" w:firstLineChars="7"/>
              <w:jc w:val="center"/>
              <w:rPr>
                <w:rFonts w:ascii="Times New Roman" w:hAnsi="Times New Roman" w:eastAsia="宋体" w:cs="Times New Roman"/>
                <w:b/>
                <w:bCs/>
              </w:rPr>
            </w:pPr>
            <w:r>
              <w:rPr>
                <w:rFonts w:ascii="Times New Roman" w:hAnsi="Times New Roman" w:eastAsia="宋体" w:cs="Times New Roman"/>
                <w:b/>
                <w:bCs/>
              </w:rPr>
              <w:t>配置</w:t>
            </w:r>
          </w:p>
        </w:tc>
      </w:tr>
      <w:tr>
        <w:tblPrEx>
          <w:tblCellMar>
            <w:top w:w="0" w:type="dxa"/>
            <w:left w:w="108" w:type="dxa"/>
            <w:bottom w:w="0" w:type="dxa"/>
            <w:right w:w="108" w:type="dxa"/>
          </w:tblCellMar>
        </w:tblPrEx>
        <w:trPr>
          <w:trHeight w:val="336" w:hRule="atLeast"/>
          <w:jc w:val="center"/>
        </w:trPr>
        <w:tc>
          <w:tcPr>
            <w:tcW w:w="763" w:type="dxa"/>
            <w:tcBorders>
              <w:top w:val="nil"/>
              <w:left w:val="single" w:color="auto" w:sz="4" w:space="0"/>
              <w:bottom w:val="single" w:color="auto" w:sz="4" w:space="0"/>
              <w:right w:val="single" w:color="auto" w:sz="4" w:space="0"/>
            </w:tcBorders>
            <w:noWrap/>
            <w:vAlign w:val="center"/>
          </w:tcPr>
          <w:p>
            <w:pPr>
              <w:spacing w:line="360" w:lineRule="auto"/>
              <w:ind w:firstLine="22" w:firstLineChars="7"/>
              <w:jc w:val="center"/>
              <w:rPr>
                <w:rFonts w:ascii="Times New Roman" w:hAnsi="Times New Roman" w:eastAsia="宋体" w:cs="Times New Roman"/>
                <w:bCs/>
              </w:rPr>
            </w:pPr>
            <w:r>
              <w:rPr>
                <w:rFonts w:ascii="Times New Roman" w:hAnsi="Times New Roman" w:eastAsia="宋体" w:cs="Times New Roman"/>
                <w:bCs/>
              </w:rPr>
              <w:t>1</w:t>
            </w:r>
          </w:p>
        </w:tc>
        <w:tc>
          <w:tcPr>
            <w:tcW w:w="1360" w:type="dxa"/>
            <w:tcBorders>
              <w:top w:val="nil"/>
              <w:left w:val="nil"/>
              <w:bottom w:val="single" w:color="auto" w:sz="4" w:space="0"/>
              <w:right w:val="single" w:color="auto" w:sz="4" w:space="0"/>
            </w:tcBorders>
            <w:noWrap/>
            <w:vAlign w:val="center"/>
          </w:tcPr>
          <w:p>
            <w:pPr>
              <w:spacing w:line="360" w:lineRule="auto"/>
              <w:ind w:firstLine="22" w:firstLineChars="7"/>
              <w:jc w:val="center"/>
              <w:rPr>
                <w:rFonts w:ascii="Times New Roman" w:hAnsi="Times New Roman" w:eastAsia="宋体" w:cs="Times New Roman"/>
                <w:bCs/>
              </w:rPr>
            </w:pPr>
            <w:r>
              <w:rPr>
                <w:rFonts w:ascii="Times New Roman" w:hAnsi="Times New Roman" w:eastAsia="宋体" w:cs="Times New Roman"/>
                <w:bCs/>
              </w:rPr>
              <w:t>CPU</w:t>
            </w:r>
          </w:p>
        </w:tc>
        <w:tc>
          <w:tcPr>
            <w:tcW w:w="6286" w:type="dxa"/>
            <w:tcBorders>
              <w:top w:val="nil"/>
              <w:left w:val="nil"/>
              <w:bottom w:val="single" w:color="auto" w:sz="4" w:space="0"/>
              <w:right w:val="single" w:color="auto" w:sz="4" w:space="0"/>
            </w:tcBorders>
            <w:noWrap/>
            <w:vAlign w:val="center"/>
          </w:tcPr>
          <w:p>
            <w:pPr>
              <w:spacing w:line="360" w:lineRule="auto"/>
              <w:ind w:firstLine="22" w:firstLineChars="7"/>
              <w:jc w:val="left"/>
              <w:rPr>
                <w:rFonts w:ascii="Times New Roman" w:hAnsi="Times New Roman" w:eastAsia="宋体" w:cs="Times New Roman"/>
                <w:bCs/>
              </w:rPr>
            </w:pPr>
            <w:r>
              <w:rPr>
                <w:rFonts w:ascii="Times New Roman" w:hAnsi="Times New Roman" w:eastAsia="宋体" w:cs="Times New Roman"/>
              </w:rPr>
              <w:t>（</w:t>
            </w:r>
            <w:r>
              <w:rPr>
                <w:rFonts w:ascii="Times New Roman" w:hAnsi="Times New Roman" w:eastAsia="宋体" w:cs="Times New Roman"/>
                <w:bCs/>
              </w:rPr>
              <w:t>相当于）Intel Core i7-12700及以上</w:t>
            </w:r>
          </w:p>
        </w:tc>
      </w:tr>
      <w:tr>
        <w:tblPrEx>
          <w:tblCellMar>
            <w:top w:w="0" w:type="dxa"/>
            <w:left w:w="108" w:type="dxa"/>
            <w:bottom w:w="0" w:type="dxa"/>
            <w:right w:w="108" w:type="dxa"/>
          </w:tblCellMar>
        </w:tblPrEx>
        <w:trPr>
          <w:trHeight w:val="336" w:hRule="atLeast"/>
          <w:jc w:val="center"/>
        </w:trPr>
        <w:tc>
          <w:tcPr>
            <w:tcW w:w="763" w:type="dxa"/>
            <w:tcBorders>
              <w:top w:val="nil"/>
              <w:left w:val="single" w:color="auto" w:sz="4" w:space="0"/>
              <w:bottom w:val="single" w:color="auto" w:sz="4" w:space="0"/>
              <w:right w:val="single" w:color="auto" w:sz="4" w:space="0"/>
            </w:tcBorders>
            <w:noWrap/>
            <w:vAlign w:val="center"/>
          </w:tcPr>
          <w:p>
            <w:pPr>
              <w:spacing w:line="360" w:lineRule="auto"/>
              <w:ind w:firstLine="22" w:firstLineChars="7"/>
              <w:jc w:val="center"/>
              <w:rPr>
                <w:rFonts w:ascii="Times New Roman" w:hAnsi="Times New Roman" w:eastAsia="宋体" w:cs="Times New Roman"/>
                <w:bCs/>
              </w:rPr>
            </w:pPr>
            <w:r>
              <w:rPr>
                <w:rFonts w:ascii="Times New Roman" w:hAnsi="Times New Roman" w:eastAsia="宋体" w:cs="Times New Roman"/>
                <w:bCs/>
              </w:rPr>
              <w:t>2</w:t>
            </w:r>
          </w:p>
        </w:tc>
        <w:tc>
          <w:tcPr>
            <w:tcW w:w="1360" w:type="dxa"/>
            <w:tcBorders>
              <w:top w:val="nil"/>
              <w:left w:val="nil"/>
              <w:bottom w:val="single" w:color="auto" w:sz="4" w:space="0"/>
              <w:right w:val="single" w:color="auto" w:sz="4" w:space="0"/>
            </w:tcBorders>
            <w:noWrap/>
            <w:vAlign w:val="center"/>
          </w:tcPr>
          <w:p>
            <w:pPr>
              <w:spacing w:line="360" w:lineRule="auto"/>
              <w:ind w:firstLine="22" w:firstLineChars="7"/>
              <w:jc w:val="center"/>
              <w:rPr>
                <w:rFonts w:ascii="Times New Roman" w:hAnsi="Times New Roman" w:eastAsia="宋体" w:cs="Times New Roman"/>
                <w:bCs/>
              </w:rPr>
            </w:pPr>
            <w:r>
              <w:rPr>
                <w:rFonts w:ascii="Times New Roman" w:hAnsi="Times New Roman" w:eastAsia="宋体" w:cs="Times New Roman"/>
                <w:bCs/>
              </w:rPr>
              <w:t>内存</w:t>
            </w:r>
          </w:p>
        </w:tc>
        <w:tc>
          <w:tcPr>
            <w:tcW w:w="6286" w:type="dxa"/>
            <w:tcBorders>
              <w:top w:val="nil"/>
              <w:left w:val="nil"/>
              <w:bottom w:val="single" w:color="auto" w:sz="4" w:space="0"/>
              <w:right w:val="single" w:color="auto" w:sz="4" w:space="0"/>
            </w:tcBorders>
            <w:noWrap/>
            <w:vAlign w:val="center"/>
          </w:tcPr>
          <w:p>
            <w:pPr>
              <w:spacing w:line="360" w:lineRule="auto"/>
              <w:ind w:firstLine="22" w:firstLineChars="7"/>
              <w:jc w:val="left"/>
              <w:rPr>
                <w:rFonts w:ascii="Times New Roman" w:hAnsi="Times New Roman" w:eastAsia="宋体" w:cs="Times New Roman"/>
                <w:bCs/>
              </w:rPr>
            </w:pPr>
            <w:r>
              <w:rPr>
                <w:rFonts w:ascii="Times New Roman" w:hAnsi="Times New Roman" w:eastAsia="宋体" w:cs="Times New Roman"/>
                <w:bCs/>
              </w:rPr>
              <w:t>32GB RAM及以上</w:t>
            </w:r>
          </w:p>
        </w:tc>
      </w:tr>
      <w:tr>
        <w:tblPrEx>
          <w:tblCellMar>
            <w:top w:w="0" w:type="dxa"/>
            <w:left w:w="108" w:type="dxa"/>
            <w:bottom w:w="0" w:type="dxa"/>
            <w:right w:w="108" w:type="dxa"/>
          </w:tblCellMar>
        </w:tblPrEx>
        <w:trPr>
          <w:trHeight w:val="336" w:hRule="atLeast"/>
          <w:jc w:val="center"/>
        </w:trPr>
        <w:tc>
          <w:tcPr>
            <w:tcW w:w="763"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22" w:firstLineChars="7"/>
              <w:jc w:val="center"/>
              <w:rPr>
                <w:rFonts w:ascii="Times New Roman" w:hAnsi="Times New Roman" w:eastAsia="宋体" w:cs="Times New Roman"/>
                <w:bCs/>
              </w:rPr>
            </w:pPr>
            <w:r>
              <w:rPr>
                <w:rFonts w:ascii="Times New Roman" w:hAnsi="Times New Roman" w:eastAsia="宋体" w:cs="Times New Roman"/>
                <w:bCs/>
              </w:rPr>
              <w:t>3</w:t>
            </w:r>
          </w:p>
        </w:tc>
        <w:tc>
          <w:tcPr>
            <w:tcW w:w="1360" w:type="dxa"/>
            <w:tcBorders>
              <w:top w:val="single" w:color="auto" w:sz="4" w:space="0"/>
              <w:left w:val="nil"/>
              <w:bottom w:val="single" w:color="auto" w:sz="4" w:space="0"/>
              <w:right w:val="single" w:color="auto" w:sz="4" w:space="0"/>
            </w:tcBorders>
            <w:noWrap/>
            <w:vAlign w:val="center"/>
          </w:tcPr>
          <w:p>
            <w:pPr>
              <w:spacing w:line="360" w:lineRule="auto"/>
              <w:ind w:firstLine="22" w:firstLineChars="7"/>
              <w:jc w:val="center"/>
              <w:rPr>
                <w:rFonts w:ascii="Times New Roman" w:hAnsi="Times New Roman" w:eastAsia="宋体" w:cs="Times New Roman"/>
                <w:bCs/>
              </w:rPr>
            </w:pPr>
            <w:r>
              <w:rPr>
                <w:rFonts w:ascii="Times New Roman" w:hAnsi="Times New Roman" w:eastAsia="宋体" w:cs="Times New Roman"/>
                <w:bCs/>
              </w:rPr>
              <w:t>硬盘</w:t>
            </w:r>
          </w:p>
        </w:tc>
        <w:tc>
          <w:tcPr>
            <w:tcW w:w="6286" w:type="dxa"/>
            <w:tcBorders>
              <w:top w:val="single" w:color="auto" w:sz="4" w:space="0"/>
              <w:left w:val="nil"/>
              <w:bottom w:val="single" w:color="auto" w:sz="4" w:space="0"/>
              <w:right w:val="single" w:color="auto" w:sz="4" w:space="0"/>
            </w:tcBorders>
            <w:noWrap/>
            <w:vAlign w:val="center"/>
          </w:tcPr>
          <w:p>
            <w:pPr>
              <w:spacing w:line="360" w:lineRule="auto"/>
              <w:ind w:firstLine="22" w:firstLineChars="7"/>
              <w:jc w:val="left"/>
              <w:rPr>
                <w:rFonts w:ascii="Times New Roman" w:hAnsi="Times New Roman" w:eastAsia="宋体" w:cs="Times New Roman"/>
                <w:bCs/>
              </w:rPr>
            </w:pPr>
            <w:r>
              <w:rPr>
                <w:rFonts w:ascii="Times New Roman" w:hAnsi="Times New Roman" w:eastAsia="宋体" w:cs="Times New Roman"/>
                <w:bCs/>
              </w:rPr>
              <w:t>512GB可用空间，建议SSD</w:t>
            </w:r>
          </w:p>
        </w:tc>
      </w:tr>
      <w:tr>
        <w:tblPrEx>
          <w:tblCellMar>
            <w:top w:w="0" w:type="dxa"/>
            <w:left w:w="108" w:type="dxa"/>
            <w:bottom w:w="0" w:type="dxa"/>
            <w:right w:w="108" w:type="dxa"/>
          </w:tblCellMar>
        </w:tblPrEx>
        <w:trPr>
          <w:trHeight w:val="336" w:hRule="atLeast"/>
          <w:jc w:val="center"/>
        </w:trPr>
        <w:tc>
          <w:tcPr>
            <w:tcW w:w="763"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22" w:firstLineChars="7"/>
              <w:jc w:val="center"/>
              <w:rPr>
                <w:rFonts w:ascii="Times New Roman" w:hAnsi="Times New Roman" w:eastAsia="宋体" w:cs="Times New Roman"/>
                <w:bCs/>
              </w:rPr>
            </w:pPr>
            <w:r>
              <w:rPr>
                <w:rFonts w:ascii="Times New Roman" w:hAnsi="Times New Roman" w:eastAsia="宋体" w:cs="Times New Roman"/>
                <w:bCs/>
              </w:rPr>
              <w:t>4</w:t>
            </w:r>
          </w:p>
        </w:tc>
        <w:tc>
          <w:tcPr>
            <w:tcW w:w="1360" w:type="dxa"/>
            <w:tcBorders>
              <w:top w:val="single" w:color="auto" w:sz="4" w:space="0"/>
              <w:left w:val="nil"/>
              <w:bottom w:val="single" w:color="auto" w:sz="4" w:space="0"/>
              <w:right w:val="single" w:color="auto" w:sz="4" w:space="0"/>
            </w:tcBorders>
            <w:noWrap/>
            <w:vAlign w:val="center"/>
          </w:tcPr>
          <w:p>
            <w:pPr>
              <w:spacing w:line="360" w:lineRule="auto"/>
              <w:ind w:firstLine="22" w:firstLineChars="7"/>
              <w:jc w:val="center"/>
              <w:rPr>
                <w:rFonts w:ascii="Times New Roman" w:hAnsi="Times New Roman" w:eastAsia="宋体" w:cs="Times New Roman"/>
                <w:bCs/>
              </w:rPr>
            </w:pPr>
            <w:r>
              <w:rPr>
                <w:rFonts w:ascii="Times New Roman" w:hAnsi="Times New Roman" w:eastAsia="宋体" w:cs="Times New Roman"/>
                <w:bCs/>
              </w:rPr>
              <w:t>操作系统</w:t>
            </w:r>
          </w:p>
        </w:tc>
        <w:tc>
          <w:tcPr>
            <w:tcW w:w="6286" w:type="dxa"/>
            <w:tcBorders>
              <w:top w:val="single" w:color="auto" w:sz="4" w:space="0"/>
              <w:left w:val="nil"/>
              <w:bottom w:val="single" w:color="auto" w:sz="4" w:space="0"/>
              <w:right w:val="single" w:color="auto" w:sz="4" w:space="0"/>
            </w:tcBorders>
            <w:noWrap/>
            <w:vAlign w:val="center"/>
          </w:tcPr>
          <w:p>
            <w:pPr>
              <w:spacing w:line="360" w:lineRule="auto"/>
              <w:ind w:firstLine="22" w:firstLineChars="7"/>
              <w:jc w:val="left"/>
              <w:rPr>
                <w:rFonts w:ascii="Times New Roman" w:hAnsi="Times New Roman" w:eastAsia="宋体" w:cs="Times New Roman"/>
                <w:bCs/>
              </w:rPr>
            </w:pPr>
            <w:r>
              <w:rPr>
                <w:rFonts w:ascii="Times New Roman" w:hAnsi="Times New Roman" w:eastAsia="宋体" w:cs="Times New Roman"/>
                <w:bCs/>
              </w:rPr>
              <w:t>Windows10 及以上</w:t>
            </w:r>
          </w:p>
        </w:tc>
      </w:tr>
    </w:tbl>
    <w:p>
      <w:pPr>
        <w:spacing w:before="78" w:beforeLines="25" w:after="78" w:afterLines="25" w:line="300" w:lineRule="auto"/>
        <w:ind w:firstLine="562" w:firstLineChars="200"/>
        <w:rPr>
          <w:rFonts w:ascii="Times New Roman" w:hAnsi="Times New Roman" w:eastAsia="宋体" w:cs="Times New Roman"/>
          <w:b/>
          <w:bCs/>
          <w:sz w:val="28"/>
          <w:szCs w:val="28"/>
        </w:rPr>
      </w:pPr>
      <w:r>
        <w:rPr>
          <w:rFonts w:ascii="Times New Roman" w:hAnsi="Times New Roman" w:eastAsia="宋体" w:cs="Times New Roman"/>
          <w:b/>
          <w:bCs/>
          <w:sz w:val="28"/>
          <w:szCs w:val="28"/>
        </w:rPr>
        <w:t>3）仿真平台</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虚拟仿真道路环境类型如表</w:t>
      </w:r>
      <w:r>
        <w:rPr>
          <w:rFonts w:hint="eastAsia" w:ascii="Times New Roman" w:hAnsi="Times New Roman" w:eastAsia="宋体" w:cs="Times New Roman"/>
          <w:sz w:val="24"/>
          <w:szCs w:val="24"/>
        </w:rPr>
        <w:t>3-</w:t>
      </w:r>
      <w:r>
        <w:rPr>
          <w:rFonts w:ascii="Times New Roman" w:hAnsi="Times New Roman" w:eastAsia="宋体" w:cs="Times New Roman"/>
          <w:sz w:val="24"/>
          <w:szCs w:val="24"/>
        </w:rPr>
        <w:t>4所示。</w:t>
      </w:r>
    </w:p>
    <w:p>
      <w:pPr>
        <w:adjustRightInd w:val="0"/>
        <w:snapToGrid w:val="0"/>
        <w:spacing w:before="156" w:beforeLines="50" w:line="360" w:lineRule="auto"/>
        <w:jc w:val="center"/>
        <w:rPr>
          <w:rFonts w:ascii="Times New Roman" w:hAnsi="Times New Roman" w:eastAsia="宋体" w:cs="Times New Roman"/>
          <w:bCs/>
          <w:szCs w:val="21"/>
        </w:rPr>
      </w:pPr>
      <w:r>
        <w:rPr>
          <w:rFonts w:ascii="Times New Roman" w:hAnsi="Times New Roman" w:eastAsia="宋体" w:cs="Times New Roman"/>
          <w:bCs/>
        </w:rPr>
        <w:t>表</w:t>
      </w:r>
      <w:r>
        <w:rPr>
          <w:rFonts w:hint="eastAsia" w:ascii="Times New Roman" w:hAnsi="Times New Roman" w:eastAsia="宋体" w:cs="Times New Roman"/>
          <w:bCs/>
        </w:rPr>
        <w:t>3-</w:t>
      </w:r>
      <w:r>
        <w:rPr>
          <w:rFonts w:ascii="Times New Roman" w:hAnsi="Times New Roman" w:eastAsia="宋体" w:cs="Times New Roman"/>
          <w:bCs/>
        </w:rPr>
        <w:t>4 虚拟仿真道路环境类型</w:t>
      </w:r>
    </w:p>
    <w:tbl>
      <w:tblPr>
        <w:tblStyle w:val="37"/>
        <w:tblW w:w="514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46"/>
        <w:gridCol w:w="3274"/>
        <w:gridCol w:w="1606"/>
        <w:gridCol w:w="382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43" w:type="pct"/>
            <w:tcBorders>
              <w:top w:val="single" w:color="auto" w:sz="6" w:space="0"/>
              <w:left w:val="single" w:color="auto" w:sz="6" w:space="0"/>
              <w:bottom w:val="single" w:color="auto" w:sz="6" w:space="0"/>
              <w:right w:val="nil"/>
            </w:tcBorders>
            <w:shd w:val="clear" w:color="auto" w:fill="FFFFFF"/>
            <w:vAlign w:val="center"/>
          </w:tcPr>
          <w:p>
            <w:pPr>
              <w:spacing w:line="360" w:lineRule="auto"/>
              <w:jc w:val="center"/>
              <w:rPr>
                <w:rFonts w:ascii="Times New Roman" w:hAnsi="Times New Roman" w:eastAsia="宋体" w:cs="Times New Roman"/>
                <w:b/>
                <w:bCs w:val="0"/>
                <w:color w:val="FFFFFF" w:themeColor="background1"/>
                <w:kern w:val="0"/>
                <w:sz w:val="20"/>
                <w:szCs w:val="20"/>
                <w14:textFill>
                  <w14:solidFill>
                    <w14:schemeClr w14:val="bg1"/>
                  </w14:solidFill>
                </w14:textFill>
              </w:rPr>
            </w:pPr>
            <w:r>
              <w:rPr>
                <w:rFonts w:hint="eastAsia" w:ascii="Times New Roman" w:hAnsi="Times New Roman" w:eastAsia="宋体" w:cs="Times New Roman"/>
                <w:b w:val="0"/>
                <w:bCs/>
                <w:color w:val="auto"/>
                <w:kern w:val="0"/>
                <w:sz w:val="20"/>
                <w:szCs w:val="20"/>
              </w:rPr>
              <w:t>序号</w:t>
            </w:r>
          </w:p>
        </w:tc>
        <w:tc>
          <w:tcPr>
            <w:tcW w:w="1714" w:type="pct"/>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jc w:val="center"/>
              <w:rPr>
                <w:rFonts w:ascii="Times New Roman" w:hAnsi="Times New Roman" w:eastAsia="宋体" w:cs="Times New Roman"/>
                <w:b w:val="0"/>
                <w:bCs/>
                <w:color w:val="auto"/>
                <w:kern w:val="0"/>
                <w:sz w:val="20"/>
                <w:szCs w:val="20"/>
              </w:rPr>
            </w:pPr>
            <w:r>
              <w:rPr>
                <w:rFonts w:hint="eastAsia" w:ascii="Times New Roman" w:hAnsi="Times New Roman" w:eastAsia="宋体" w:cs="Times New Roman"/>
                <w:b w:val="0"/>
                <w:bCs/>
                <w:color w:val="auto"/>
                <w:kern w:val="0"/>
                <w:sz w:val="20"/>
                <w:szCs w:val="20"/>
              </w:rPr>
              <w:t>目标物类型</w:t>
            </w:r>
          </w:p>
        </w:tc>
        <w:tc>
          <w:tcPr>
            <w:tcW w:w="841" w:type="pct"/>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jc w:val="center"/>
              <w:rPr>
                <w:rFonts w:ascii="Times New Roman" w:hAnsi="Times New Roman" w:eastAsia="宋体" w:cs="Times New Roman"/>
                <w:b w:val="0"/>
                <w:bCs/>
                <w:color w:val="auto"/>
                <w:kern w:val="0"/>
                <w:sz w:val="20"/>
                <w:szCs w:val="20"/>
              </w:rPr>
            </w:pPr>
            <w:r>
              <w:rPr>
                <w:rFonts w:ascii="Times New Roman" w:hAnsi="Times New Roman" w:eastAsia="宋体" w:cs="Times New Roman"/>
                <w:b w:val="0"/>
                <w:bCs/>
                <w:color w:val="auto"/>
                <w:kern w:val="0"/>
                <w:sz w:val="20"/>
                <w:szCs w:val="20"/>
              </w:rPr>
              <w:t>输入渠道</w:t>
            </w:r>
          </w:p>
        </w:tc>
        <w:tc>
          <w:tcPr>
            <w:tcW w:w="2002" w:type="pct"/>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jc w:val="center"/>
              <w:rPr>
                <w:rFonts w:ascii="Times New Roman" w:hAnsi="Times New Roman" w:eastAsia="宋体" w:cs="Times New Roman"/>
                <w:b w:val="0"/>
                <w:bCs/>
                <w:color w:val="auto"/>
                <w:kern w:val="0"/>
                <w:sz w:val="20"/>
                <w:szCs w:val="20"/>
              </w:rPr>
            </w:pPr>
            <w:r>
              <w:rPr>
                <w:rFonts w:ascii="Times New Roman" w:hAnsi="Times New Roman" w:eastAsia="宋体" w:cs="Times New Roman"/>
                <w:b w:val="0"/>
                <w:bCs/>
                <w:color w:val="auto"/>
                <w:kern w:val="0"/>
                <w:sz w:val="20"/>
                <w:szCs w:val="20"/>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43" w:type="pct"/>
            <w:tcBorders>
              <w:top w:val="single" w:color="auto" w:sz="6" w:space="0"/>
              <w:left w:val="single" w:color="auto" w:sz="6" w:space="0"/>
              <w:bottom w:val="nil"/>
              <w:right w:val="nil"/>
              <w:insideV w:val="nil"/>
            </w:tcBorders>
            <w:shd w:val="clear" w:color="auto" w:fill="FFFFFF"/>
            <w:vAlign w:val="center"/>
          </w:tcPr>
          <w:p>
            <w:pPr>
              <w:spacing w:line="360" w:lineRule="auto"/>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1</w:t>
            </w:r>
          </w:p>
        </w:tc>
        <w:tc>
          <w:tcPr>
            <w:tcW w:w="1714" w:type="pct"/>
            <w:tcBorders>
              <w:top w:val="single" w:color="auto" w:sz="6" w:space="0"/>
              <w:left w:val="single" w:color="auto" w:sz="6" w:space="0"/>
              <w:bottom w:val="nil"/>
              <w:right w:val="single" w:color="auto" w:sz="6" w:space="0"/>
            </w:tcBorders>
            <w:vAlign w:val="center"/>
          </w:tcPr>
          <w:p>
            <w:pPr>
              <w:spacing w:line="360" w:lineRule="auto"/>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可移动目标</w:t>
            </w:r>
          </w:p>
        </w:tc>
        <w:tc>
          <w:tcPr>
            <w:tcW w:w="841" w:type="pct"/>
            <w:tcBorders>
              <w:top w:val="nil"/>
              <w:left w:val="single" w:color="auto" w:sz="6" w:space="0"/>
              <w:bottom w:val="nil"/>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传感器API</w:t>
            </w:r>
          </w:p>
        </w:tc>
        <w:tc>
          <w:tcPr>
            <w:tcW w:w="2002" w:type="pct"/>
            <w:tcBorders>
              <w:top w:val="nil"/>
              <w:left w:val="single" w:color="auto" w:sz="6" w:space="0"/>
              <w:bottom w:val="nil"/>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获取范围：详见下方图示阴影部分，具体后续介绍</w:t>
            </w:r>
          </w:p>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drawing>
                <wp:inline distT="0" distB="0" distL="0" distR="0">
                  <wp:extent cx="2011680" cy="1073150"/>
                  <wp:effectExtent l="0" t="0" r="7620" b="12700"/>
                  <wp:docPr id="31" name="图片 31" descr="C:\Users\ADMINI~1\AppData\Local\Temp\ksohtml52732\wps5.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C:\Users\ADMINI~1\AppData\Local\Temp\ksohtml52732\wps5.jpg"/>
                          <pic:cNvPicPr>
                            <a:picLocks noChangeAspect="true" noChangeArrowheads="true"/>
                          </pic:cNvPicPr>
                        </pic:nvPicPr>
                        <pic:blipFill>
                          <a:blip r:embed="rId32">
                            <a:extLst>
                              <a:ext uri="{28A0092B-C50C-407E-A947-70E740481C1C}">
                                <a14:useLocalDpi xmlns:a14="http://schemas.microsoft.com/office/drawing/2010/main" val="false"/>
                              </a:ext>
                            </a:extLst>
                          </a:blip>
                          <a:srcRect/>
                          <a:stretch>
                            <a:fillRect/>
                          </a:stretch>
                        </pic:blipFill>
                        <pic:spPr>
                          <a:xfrm>
                            <a:off x="0" y="0"/>
                            <a:ext cx="2011680" cy="107315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43" w:type="pct"/>
            <w:tcBorders>
              <w:top w:val="single" w:color="auto" w:sz="6" w:space="0"/>
              <w:left w:val="single" w:color="auto" w:sz="6" w:space="0"/>
              <w:bottom w:val="single" w:color="auto" w:sz="6" w:space="0"/>
              <w:right w:val="nil"/>
              <w:insideV w:val="nil"/>
            </w:tcBorders>
            <w:shd w:val="clear" w:color="auto" w:fill="FFFFFF"/>
            <w:vAlign w:val="center"/>
          </w:tcPr>
          <w:p>
            <w:pPr>
              <w:spacing w:line="360" w:lineRule="auto"/>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2</w:t>
            </w:r>
          </w:p>
        </w:tc>
        <w:tc>
          <w:tcPr>
            <w:tcW w:w="1714" w:type="pct"/>
            <w:tcBorders>
              <w:top w:val="single" w:color="auto" w:sz="6" w:space="0"/>
              <w:left w:val="single" w:color="auto" w:sz="6" w:space="0"/>
              <w:bottom w:val="single" w:color="auto" w:sz="6" w:space="0"/>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道路标志、交通标志、车道信息、轨迹信息等</w:t>
            </w:r>
          </w:p>
        </w:tc>
        <w:tc>
          <w:tcPr>
            <w:tcW w:w="841" w:type="pct"/>
            <w:tcBorders>
              <w:top w:val="single" w:color="auto" w:sz="6" w:space="0"/>
              <w:left w:val="single" w:color="auto" w:sz="6" w:space="0"/>
              <w:bottom w:val="single" w:color="auto" w:sz="6" w:space="0"/>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高精地图API</w:t>
            </w:r>
          </w:p>
        </w:tc>
        <w:tc>
          <w:tcPr>
            <w:tcW w:w="200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获取范围：无限制，具体后续介绍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43" w:type="pct"/>
            <w:tcBorders>
              <w:top w:val="single" w:color="auto" w:sz="6" w:space="0"/>
              <w:left w:val="single" w:color="auto" w:sz="6" w:space="0"/>
              <w:bottom w:val="single" w:color="auto" w:sz="6" w:space="0"/>
              <w:right w:val="nil"/>
              <w:insideV w:val="nil"/>
            </w:tcBorders>
            <w:shd w:val="clear" w:color="auto" w:fill="FFFFFF"/>
            <w:vAlign w:val="center"/>
          </w:tcPr>
          <w:p>
            <w:pPr>
              <w:spacing w:line="360" w:lineRule="auto"/>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3</w:t>
            </w:r>
          </w:p>
        </w:tc>
        <w:tc>
          <w:tcPr>
            <w:tcW w:w="1714" w:type="pct"/>
            <w:tcBorders>
              <w:top w:val="single" w:color="auto" w:sz="6" w:space="0"/>
              <w:left w:val="single" w:color="auto" w:sz="6" w:space="0"/>
              <w:bottom w:val="single" w:color="auto" w:sz="6" w:space="0"/>
              <w:right w:val="single" w:color="auto" w:sz="6" w:space="0"/>
            </w:tcBorders>
            <w:vAlign w:val="center"/>
          </w:tcPr>
          <w:p>
            <w:pPr>
              <w:spacing w:line="360" w:lineRule="auto"/>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红绿灯信号</w:t>
            </w:r>
          </w:p>
        </w:tc>
        <w:tc>
          <w:tcPr>
            <w:tcW w:w="841" w:type="pct"/>
            <w:tcBorders>
              <w:top w:val="single" w:color="auto" w:sz="6" w:space="0"/>
              <w:left w:val="single" w:color="auto" w:sz="6" w:space="0"/>
              <w:bottom w:val="single" w:color="auto" w:sz="6" w:space="0"/>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红绿灯API</w:t>
            </w:r>
          </w:p>
        </w:tc>
        <w:tc>
          <w:tcPr>
            <w:tcW w:w="200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获取范围：无限制，具体后续介绍</w:t>
            </w:r>
          </w:p>
        </w:tc>
      </w:tr>
    </w:tbl>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虚拟仿真道路环境参数如表</w:t>
      </w:r>
      <w:r>
        <w:rPr>
          <w:rFonts w:hint="eastAsia" w:ascii="Times New Roman" w:hAnsi="Times New Roman" w:eastAsia="宋体" w:cs="Times New Roman"/>
          <w:sz w:val="24"/>
          <w:szCs w:val="24"/>
        </w:rPr>
        <w:t>3-</w:t>
      </w:r>
      <w:r>
        <w:rPr>
          <w:rFonts w:ascii="Times New Roman" w:hAnsi="Times New Roman" w:eastAsia="宋体" w:cs="Times New Roman"/>
          <w:sz w:val="24"/>
          <w:szCs w:val="24"/>
        </w:rPr>
        <w:t>5所示。</w:t>
      </w:r>
    </w:p>
    <w:p>
      <w:pPr>
        <w:adjustRightInd w:val="0"/>
        <w:snapToGrid w:val="0"/>
        <w:spacing w:before="156" w:beforeLines="50" w:line="360" w:lineRule="auto"/>
        <w:jc w:val="center"/>
        <w:rPr>
          <w:rFonts w:ascii="Times New Roman" w:hAnsi="Times New Roman" w:eastAsia="宋体" w:cs="Times New Roman"/>
          <w:bCs/>
          <w:szCs w:val="21"/>
        </w:rPr>
      </w:pPr>
      <w:r>
        <w:rPr>
          <w:rFonts w:ascii="Times New Roman" w:hAnsi="Times New Roman" w:eastAsia="宋体" w:cs="Times New Roman"/>
          <w:bCs/>
        </w:rPr>
        <w:t>表</w:t>
      </w:r>
      <w:r>
        <w:rPr>
          <w:rFonts w:hint="eastAsia" w:ascii="Times New Roman" w:hAnsi="Times New Roman" w:eastAsia="宋体" w:cs="Times New Roman"/>
          <w:bCs/>
        </w:rPr>
        <w:t>3-</w:t>
      </w:r>
      <w:r>
        <w:rPr>
          <w:rFonts w:ascii="Times New Roman" w:hAnsi="Times New Roman" w:eastAsia="宋体" w:cs="Times New Roman"/>
          <w:bCs/>
        </w:rPr>
        <w:t>5 虚拟仿真道路环境参数</w:t>
      </w:r>
    </w:p>
    <w:tbl>
      <w:tblPr>
        <w:tblStyle w:val="37"/>
        <w:tblW w:w="51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227"/>
        <w:gridCol w:w="1392"/>
        <w:gridCol w:w="1392"/>
        <w:gridCol w:w="1081"/>
        <w:gridCol w:w="43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114" w:type="dxa"/>
            <w:tcBorders>
              <w:top w:val="single" w:color="auto" w:sz="6" w:space="0"/>
              <w:left w:val="single" w:color="auto" w:sz="6" w:space="0"/>
              <w:bottom w:val="single" w:color="auto" w:sz="6" w:space="0"/>
              <w:right w:val="nil"/>
            </w:tcBorders>
            <w:shd w:val="clear" w:color="auto" w:fill="FFFFFF"/>
            <w:vAlign w:val="center"/>
          </w:tcPr>
          <w:p>
            <w:pPr>
              <w:spacing w:line="360" w:lineRule="auto"/>
              <w:jc w:val="center"/>
              <w:rPr>
                <w:rFonts w:ascii="Times New Roman" w:hAnsi="Times New Roman" w:eastAsia="宋体" w:cs="Times New Roman"/>
                <w:b w:val="0"/>
                <w:bCs/>
                <w:color w:val="auto"/>
                <w:kern w:val="0"/>
                <w:sz w:val="20"/>
                <w:szCs w:val="20"/>
              </w:rPr>
            </w:pPr>
            <w:r>
              <w:rPr>
                <w:rFonts w:ascii="Times New Roman" w:hAnsi="Times New Roman" w:eastAsia="宋体" w:cs="Times New Roman"/>
                <w:b w:val="0"/>
                <w:bCs/>
                <w:color w:val="auto"/>
                <w:kern w:val="0"/>
                <w:sz w:val="20"/>
                <w:szCs w:val="20"/>
              </w:rPr>
              <w:t>参数类型</w:t>
            </w:r>
          </w:p>
        </w:tc>
        <w:tc>
          <w:tcPr>
            <w:tcW w:w="1265"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jc w:val="center"/>
              <w:rPr>
                <w:rFonts w:ascii="Times New Roman" w:hAnsi="Times New Roman" w:eastAsia="宋体" w:cs="Times New Roman"/>
                <w:b w:val="0"/>
                <w:bCs/>
                <w:color w:val="auto"/>
                <w:kern w:val="0"/>
                <w:sz w:val="20"/>
                <w:szCs w:val="20"/>
              </w:rPr>
            </w:pPr>
            <w:r>
              <w:rPr>
                <w:rFonts w:ascii="Times New Roman" w:hAnsi="Times New Roman" w:eastAsia="宋体" w:cs="Times New Roman"/>
                <w:b w:val="0"/>
                <w:bCs/>
                <w:color w:val="auto"/>
                <w:kern w:val="0"/>
                <w:sz w:val="20"/>
                <w:szCs w:val="20"/>
              </w:rPr>
              <w:t>中文名称</w:t>
            </w:r>
          </w:p>
        </w:tc>
        <w:tc>
          <w:tcPr>
            <w:tcW w:w="1265" w:type="dxa"/>
            <w:tcBorders>
              <w:top w:val="single" w:color="auto" w:sz="6" w:space="0"/>
              <w:left w:val="single" w:color="auto" w:sz="6" w:space="0"/>
              <w:bottom w:val="single" w:color="auto" w:sz="6" w:space="0"/>
              <w:right w:val="single" w:color="auto" w:sz="6" w:space="0"/>
            </w:tcBorders>
            <w:shd w:val="clear" w:color="auto" w:fill="FFFFFF"/>
          </w:tcPr>
          <w:p>
            <w:pPr>
              <w:spacing w:line="360" w:lineRule="auto"/>
              <w:jc w:val="center"/>
              <w:rPr>
                <w:rFonts w:ascii="Times New Roman" w:hAnsi="Times New Roman" w:eastAsia="宋体" w:cs="Times New Roman"/>
                <w:b w:val="0"/>
                <w:bCs/>
                <w:color w:val="auto"/>
                <w:kern w:val="0"/>
                <w:sz w:val="20"/>
                <w:szCs w:val="20"/>
              </w:rPr>
            </w:pPr>
            <w:r>
              <w:rPr>
                <w:rFonts w:ascii="Times New Roman" w:hAnsi="Times New Roman" w:eastAsia="宋体" w:cs="Times New Roman"/>
                <w:b w:val="0"/>
                <w:bCs/>
                <w:color w:val="auto"/>
                <w:kern w:val="0"/>
                <w:sz w:val="20"/>
                <w:szCs w:val="20"/>
              </w:rPr>
              <w:t>英文名称</w:t>
            </w:r>
          </w:p>
        </w:tc>
        <w:tc>
          <w:tcPr>
            <w:tcW w:w="982"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jc w:val="center"/>
              <w:rPr>
                <w:rFonts w:ascii="Times New Roman" w:hAnsi="Times New Roman" w:eastAsia="宋体" w:cs="Times New Roman"/>
                <w:b w:val="0"/>
                <w:bCs/>
                <w:color w:val="auto"/>
                <w:kern w:val="0"/>
                <w:sz w:val="20"/>
                <w:szCs w:val="20"/>
              </w:rPr>
            </w:pPr>
            <w:r>
              <w:rPr>
                <w:rFonts w:ascii="Times New Roman" w:hAnsi="Times New Roman" w:eastAsia="宋体" w:cs="Times New Roman"/>
                <w:b w:val="0"/>
                <w:bCs/>
                <w:color w:val="auto"/>
                <w:kern w:val="0"/>
                <w:sz w:val="20"/>
                <w:szCs w:val="20"/>
              </w:rPr>
              <w:t>参数格式</w:t>
            </w:r>
          </w:p>
        </w:tc>
        <w:tc>
          <w:tcPr>
            <w:tcW w:w="3989"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jc w:val="center"/>
              <w:rPr>
                <w:rFonts w:ascii="Times New Roman" w:hAnsi="Times New Roman" w:eastAsia="宋体" w:cs="Times New Roman"/>
                <w:b w:val="0"/>
                <w:bCs/>
                <w:color w:val="auto"/>
                <w:kern w:val="0"/>
                <w:sz w:val="20"/>
                <w:szCs w:val="20"/>
              </w:rPr>
            </w:pPr>
            <w:r>
              <w:rPr>
                <w:rFonts w:ascii="Times New Roman" w:hAnsi="Times New Roman" w:eastAsia="宋体" w:cs="Times New Roman"/>
                <w:b w:val="0"/>
                <w:bCs/>
                <w:color w:val="auto"/>
                <w:kern w:val="0"/>
                <w:sz w:val="20"/>
                <w:szCs w:val="20"/>
              </w:rPr>
              <w:t>参数说明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5" w:hRule="atLeast"/>
          <w:jc w:val="center"/>
        </w:trPr>
        <w:tc>
          <w:tcPr>
            <w:tcW w:w="1114" w:type="dxa"/>
            <w:vMerge w:val="restart"/>
            <w:tcBorders>
              <w:top w:val="nil"/>
              <w:left w:val="single" w:color="auto" w:sz="6" w:space="0"/>
              <w:bottom w:val="single" w:color="auto" w:sz="6" w:space="0"/>
              <w:right w:val="nil"/>
              <w:insideV w:val="nil"/>
            </w:tcBorders>
            <w:shd w:val="clear" w:color="auto" w:fill="FFFFFF"/>
            <w:vAlign w:val="center"/>
          </w:tcPr>
          <w:p>
            <w:pPr>
              <w:spacing w:line="360" w:lineRule="auto"/>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车道线</w:t>
            </w: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唯一标识</w:t>
            </w: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id</w:t>
            </w:r>
          </w:p>
        </w:tc>
        <w:tc>
          <w:tcPr>
            <w:tcW w:w="98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int</w:t>
            </w:r>
          </w:p>
        </w:tc>
        <w:tc>
          <w:tcPr>
            <w:tcW w:w="3989"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车道唯一标识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5" w:hRule="atLeast"/>
          <w:jc w:val="center"/>
        </w:trPr>
        <w:tc>
          <w:tcPr>
            <w:tcW w:w="111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车道线</w:t>
            </w: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ESimOne_Lane_Type</w:t>
            </w:r>
          </w:p>
        </w:tc>
        <w:tc>
          <w:tcPr>
            <w:tcW w:w="98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枚举</w:t>
            </w:r>
          </w:p>
        </w:tc>
        <w:tc>
          <w:tcPr>
            <w:tcW w:w="3989"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车道线检索关键词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5" w:hRule="atLeast"/>
          <w:jc w:val="center"/>
        </w:trPr>
        <w:tc>
          <w:tcPr>
            <w:tcW w:w="111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车道线类型</w:t>
            </w: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Type</w:t>
            </w:r>
          </w:p>
        </w:tc>
        <w:tc>
          <w:tcPr>
            <w:tcW w:w="98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String</w:t>
            </w:r>
          </w:p>
        </w:tc>
        <w:tc>
          <w:tcPr>
            <w:tcW w:w="3989"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SolidLine 对应实现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5" w:hRule="atLeast"/>
          <w:jc w:val="center"/>
        </w:trPr>
        <w:tc>
          <w:tcPr>
            <w:tcW w:w="111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车道线类型</w:t>
            </w: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Type</w:t>
            </w:r>
          </w:p>
        </w:tc>
        <w:tc>
          <w:tcPr>
            <w:tcW w:w="98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String</w:t>
            </w:r>
          </w:p>
        </w:tc>
        <w:tc>
          <w:tcPr>
            <w:tcW w:w="3989"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DashLine 对应虚线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3" w:hRule="atLeast"/>
          <w:jc w:val="center"/>
        </w:trPr>
        <w:tc>
          <w:tcPr>
            <w:tcW w:w="111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车道线路径</w:t>
            </w:r>
          </w:p>
        </w:tc>
        <w:tc>
          <w:tcPr>
            <w:tcW w:w="1265"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linePoints</w:t>
            </w:r>
          </w:p>
        </w:tc>
        <w:tc>
          <w:tcPr>
            <w:tcW w:w="98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SimOne_Data_Vec3f</w:t>
            </w:r>
          </w:p>
        </w:tc>
        <w:tc>
          <w:tcPr>
            <w:tcW w:w="3989"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组成车道线的点列表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11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左右邻接车道ID</w:t>
            </w:r>
          </w:p>
        </w:tc>
        <w:tc>
          <w:tcPr>
            <w:tcW w:w="1265"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laneLeftID</w:t>
            </w:r>
          </w:p>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laneRightID</w:t>
            </w:r>
          </w:p>
        </w:tc>
        <w:tc>
          <w:tcPr>
            <w:tcW w:w="98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int</w:t>
            </w:r>
          </w:p>
        </w:tc>
        <w:tc>
          <w:tcPr>
            <w:tcW w:w="3989"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左侧右侧邻接车道ID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11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前后邻接车道</w:t>
            </w:r>
          </w:p>
        </w:tc>
        <w:tc>
          <w:tcPr>
            <w:tcW w:w="1265"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lanePredecessorID</w:t>
            </w:r>
          </w:p>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laneSuccessorID</w:t>
            </w:r>
          </w:p>
        </w:tc>
        <w:tc>
          <w:tcPr>
            <w:tcW w:w="98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Int array</w:t>
            </w:r>
          </w:p>
        </w:tc>
        <w:tc>
          <w:tcPr>
            <w:tcW w:w="3989"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当前道路前向车道与后继车道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11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车道线信息</w:t>
            </w:r>
          </w:p>
        </w:tc>
        <w:tc>
          <w:tcPr>
            <w:tcW w:w="1265"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SimOne_Data_LaneLineInfo</w:t>
            </w:r>
          </w:p>
        </w:tc>
        <w:tc>
          <w:tcPr>
            <w:tcW w:w="98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结构体</w:t>
            </w:r>
          </w:p>
        </w:tc>
        <w:tc>
          <w:tcPr>
            <w:tcW w:w="3989"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车道线消息：类型，颜色，拟合曲线等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114" w:type="dxa"/>
            <w:vMerge w:val="restart"/>
            <w:tcBorders>
              <w:top w:val="nil"/>
              <w:left w:val="single" w:color="auto" w:sz="6" w:space="0"/>
              <w:bottom w:val="single" w:color="auto" w:sz="6" w:space="0"/>
              <w:right w:val="nil"/>
              <w:insideV w:val="nil"/>
            </w:tcBorders>
            <w:shd w:val="clear" w:color="auto" w:fill="FFFFFF"/>
            <w:vAlign w:val="center"/>
          </w:tcPr>
          <w:p>
            <w:pPr>
              <w:spacing w:line="360" w:lineRule="auto"/>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停车位</w:t>
            </w: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唯一标识</w:t>
            </w:r>
          </w:p>
        </w:tc>
        <w:tc>
          <w:tcPr>
            <w:tcW w:w="1265"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id</w:t>
            </w:r>
          </w:p>
        </w:tc>
        <w:tc>
          <w:tcPr>
            <w:tcW w:w="98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int</w:t>
            </w:r>
          </w:p>
        </w:tc>
        <w:tc>
          <w:tcPr>
            <w:tcW w:w="3989"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泊车位唯一标识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11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标线所在面</w:t>
            </w:r>
          </w:p>
        </w:tc>
        <w:tc>
          <w:tcPr>
            <w:tcW w:w="1265"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side</w:t>
            </w:r>
          </w:p>
        </w:tc>
        <w:tc>
          <w:tcPr>
            <w:tcW w:w="98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SSD::SimString</w:t>
            </w:r>
          </w:p>
        </w:tc>
        <w:tc>
          <w:tcPr>
            <w:tcW w:w="3989"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标线所在侧面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11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位置坐标</w:t>
            </w:r>
          </w:p>
        </w:tc>
        <w:tc>
          <w:tcPr>
            <w:tcW w:w="1265"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pt</w:t>
            </w:r>
          </w:p>
        </w:tc>
        <w:tc>
          <w:tcPr>
            <w:tcW w:w="98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SSD::SimPoint3D</w:t>
            </w:r>
          </w:p>
        </w:tc>
        <w:tc>
          <w:tcPr>
            <w:tcW w:w="3989" w:type="dxa"/>
            <w:tcBorders>
              <w:top w:val="single" w:color="auto" w:sz="6" w:space="0"/>
              <w:left w:val="single" w:color="auto" w:sz="6" w:space="0"/>
              <w:bottom w:val="single" w:color="auto" w:sz="6" w:space="0"/>
              <w:right w:val="single" w:color="auto" w:sz="6" w:space="0"/>
            </w:tcBorders>
            <w:vAlign w:val="bottom"/>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车位标记点的位置坐标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11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行驶方向向量</w:t>
            </w:r>
          </w:p>
        </w:tc>
        <w:tc>
          <w:tcPr>
            <w:tcW w:w="1265"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heading</w:t>
            </w:r>
          </w:p>
        </w:tc>
        <w:tc>
          <w:tcPr>
            <w:tcW w:w="98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SSD::SimPoint3D </w:t>
            </w:r>
          </w:p>
        </w:tc>
        <w:tc>
          <w:tcPr>
            <w:tcW w:w="3989" w:type="dxa"/>
            <w:tcBorders>
              <w:top w:val="single" w:color="auto" w:sz="6" w:space="0"/>
              <w:left w:val="single" w:color="auto" w:sz="6" w:space="0"/>
              <w:bottom w:val="single" w:color="auto" w:sz="6" w:space="0"/>
              <w:right w:val="single" w:color="auto" w:sz="6" w:space="0"/>
            </w:tcBorders>
            <w:vAlign w:val="bottom"/>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车位标记点的行驶方向向量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11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边界点列表</w:t>
            </w:r>
          </w:p>
        </w:tc>
        <w:tc>
          <w:tcPr>
            <w:tcW w:w="1265"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boundaryKnots</w:t>
            </w:r>
          </w:p>
        </w:tc>
        <w:tc>
          <w:tcPr>
            <w:tcW w:w="98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SSD::SimPoint3DVector</w:t>
            </w:r>
          </w:p>
        </w:tc>
        <w:tc>
          <w:tcPr>
            <w:tcW w:w="3989" w:type="dxa"/>
            <w:tcBorders>
              <w:top w:val="single" w:color="auto" w:sz="6" w:space="0"/>
              <w:left w:val="single" w:color="auto" w:sz="6" w:space="0"/>
              <w:bottom w:val="single" w:color="auto" w:sz="6" w:space="0"/>
              <w:right w:val="single" w:color="auto" w:sz="6" w:space="0"/>
            </w:tcBorders>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停车位的边界点列表，顺序为</w:t>
            </w:r>
          </w:p>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[knot_a，knot_b，knot_c，knot_d]，</w:t>
            </w:r>
          </w:p>
          <w:p>
            <w:pPr>
              <w:spacing w:line="360" w:lineRule="auto"/>
              <w:rPr>
                <w:rFonts w:ascii="Times New Roman" w:hAnsi="Times New Roman" w:eastAsia="宋体" w:cs="Times New Roman"/>
                <w:kern w:val="2"/>
                <w:sz w:val="20"/>
                <w:szCs w:val="20"/>
              </w:rPr>
            </w:pPr>
            <w:r>
              <w:rPr>
                <w:rFonts w:ascii="Times New Roman" w:hAnsi="Times New Roman" w:eastAsia="宋体" w:cs="Times New Roman"/>
                <w:kern w:val="0"/>
                <w:sz w:val="20"/>
                <w:szCs w:val="20"/>
              </w:rPr>
              <w:t>沿逆时针方向排列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114" w:type="dxa"/>
            <w:vMerge w:val="restart"/>
            <w:tcBorders>
              <w:top w:val="single" w:color="ED7D31" w:sz="4" w:space="0"/>
              <w:left w:val="single" w:color="auto" w:sz="6" w:space="0"/>
              <w:bottom w:val="single" w:color="auto" w:sz="6" w:space="0"/>
              <w:right w:val="nil"/>
              <w:insideV w:val="nil"/>
            </w:tcBorders>
            <w:shd w:val="clear" w:color="auto" w:fill="FFFFFF"/>
            <w:vAlign w:val="center"/>
          </w:tcPr>
          <w:p>
            <w:pPr>
              <w:spacing w:line="360" w:lineRule="auto"/>
              <w:jc w:val="center"/>
              <w:rPr>
                <w:rFonts w:ascii="Times New Roman" w:hAnsi="Times New Roman" w:eastAsia="宋体" w:cs="Times New Roman"/>
                <w:b/>
                <w:bCs/>
                <w:kern w:val="0"/>
                <w:sz w:val="20"/>
                <w:szCs w:val="20"/>
              </w:rPr>
            </w:pPr>
            <w:r>
              <w:rPr>
                <w:rFonts w:ascii="Times New Roman" w:hAnsi="Times New Roman" w:eastAsia="宋体" w:cs="Times New Roman"/>
                <w:b w:val="0"/>
                <w:bCs w:val="0"/>
                <w:kern w:val="0"/>
                <w:sz w:val="20"/>
                <w:szCs w:val="20"/>
              </w:rPr>
              <w:t>交通灯</w:t>
            </w:r>
          </w:p>
        </w:tc>
        <w:tc>
          <w:tcPr>
            <w:tcW w:w="1265" w:type="dxa"/>
            <w:tcBorders>
              <w:top w:val="single" w:color="ED7D31" w:sz="4" w:space="0"/>
              <w:left w:val="single" w:color="auto" w:sz="6" w:space="0"/>
              <w:bottom w:val="single" w:color="ED7D31" w:sz="4"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ID</w:t>
            </w:r>
          </w:p>
        </w:tc>
        <w:tc>
          <w:tcPr>
            <w:tcW w:w="1265" w:type="dxa"/>
            <w:tcBorders>
              <w:top w:val="single" w:color="ED7D31" w:sz="4" w:space="0"/>
              <w:left w:val="single" w:color="auto" w:sz="6" w:space="0"/>
              <w:bottom w:val="single" w:color="ED7D31" w:sz="4" w:space="0"/>
              <w:right w:val="single" w:color="auto" w:sz="6" w:space="0"/>
            </w:tcBorders>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opendriveLightId </w:t>
            </w:r>
          </w:p>
        </w:tc>
        <w:tc>
          <w:tcPr>
            <w:tcW w:w="982" w:type="dxa"/>
            <w:tcBorders>
              <w:top w:val="single" w:color="ED7D31" w:sz="4" w:space="0"/>
              <w:left w:val="single" w:color="auto" w:sz="6" w:space="0"/>
              <w:bottom w:val="single" w:color="ED7D31" w:sz="4"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int</w:t>
            </w:r>
          </w:p>
        </w:tc>
        <w:tc>
          <w:tcPr>
            <w:tcW w:w="3989" w:type="dxa"/>
            <w:tcBorders>
              <w:top w:val="single" w:color="ED7D31" w:sz="4" w:space="0"/>
              <w:left w:val="single" w:color="auto" w:sz="6" w:space="0"/>
              <w:bottom w:val="single" w:color="ED7D31" w:sz="4" w:space="0"/>
              <w:right w:val="single" w:color="auto" w:sz="6" w:space="0"/>
            </w:tcBorders>
            <w:vAlign w:val="bottom"/>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OpenDRIVE 红绿灯 ID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114" w:type="dxa"/>
            <w:vMerge w:val="continue"/>
            <w:tcBorders>
              <w:top w:val="single" w:color="ED7D31" w:sz="4" w:space="0"/>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位置X</w:t>
            </w:r>
          </w:p>
        </w:tc>
        <w:tc>
          <w:tcPr>
            <w:tcW w:w="1265"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posX</w:t>
            </w:r>
          </w:p>
        </w:tc>
        <w:tc>
          <w:tcPr>
            <w:tcW w:w="98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3989"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交通灯所在为位置X坐标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114" w:type="dxa"/>
            <w:vMerge w:val="continue"/>
            <w:tcBorders>
              <w:top w:val="single" w:color="ED7D31" w:sz="4" w:space="0"/>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265" w:type="dxa"/>
            <w:tcBorders>
              <w:top w:val="single" w:color="ED7D31" w:sz="4" w:space="0"/>
              <w:left w:val="single" w:color="auto" w:sz="6" w:space="0"/>
              <w:bottom w:val="single" w:color="ED7D31" w:sz="4"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位置Y</w:t>
            </w:r>
          </w:p>
        </w:tc>
        <w:tc>
          <w:tcPr>
            <w:tcW w:w="1265" w:type="dxa"/>
            <w:tcBorders>
              <w:top w:val="single" w:color="ED7D31" w:sz="4" w:space="0"/>
              <w:left w:val="single" w:color="auto" w:sz="6" w:space="0"/>
              <w:bottom w:val="single" w:color="ED7D31" w:sz="4"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posY</w:t>
            </w:r>
          </w:p>
        </w:tc>
        <w:tc>
          <w:tcPr>
            <w:tcW w:w="982" w:type="dxa"/>
            <w:tcBorders>
              <w:top w:val="single" w:color="ED7D31" w:sz="4" w:space="0"/>
              <w:left w:val="single" w:color="auto" w:sz="6" w:space="0"/>
              <w:bottom w:val="single" w:color="ED7D31" w:sz="4"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3989" w:type="dxa"/>
            <w:tcBorders>
              <w:top w:val="single" w:color="ED7D31" w:sz="4" w:space="0"/>
              <w:left w:val="single" w:color="auto" w:sz="6" w:space="0"/>
              <w:bottom w:val="single" w:color="ED7D31" w:sz="4" w:space="0"/>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交通灯所在为位置Y坐标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114" w:type="dxa"/>
            <w:vMerge w:val="continue"/>
            <w:tcBorders>
              <w:top w:val="single" w:color="ED7D31" w:sz="4" w:space="0"/>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位置Z</w:t>
            </w:r>
          </w:p>
        </w:tc>
        <w:tc>
          <w:tcPr>
            <w:tcW w:w="1265"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posZ</w:t>
            </w:r>
          </w:p>
        </w:tc>
        <w:tc>
          <w:tcPr>
            <w:tcW w:w="98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3989"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交通灯所在为位置Z坐标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114" w:type="dxa"/>
            <w:vMerge w:val="continue"/>
            <w:tcBorders>
              <w:top w:val="single" w:color="ED7D31" w:sz="4" w:space="0"/>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偏航角</w:t>
            </w:r>
          </w:p>
        </w:tc>
        <w:tc>
          <w:tcPr>
            <w:tcW w:w="1265"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oriZ</w:t>
            </w:r>
          </w:p>
        </w:tc>
        <w:tc>
          <w:tcPr>
            <w:tcW w:w="98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3989"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判断路灯朝向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114" w:type="dxa"/>
            <w:vMerge w:val="continue"/>
            <w:tcBorders>
              <w:top w:val="single" w:color="ED7D31" w:sz="4" w:space="0"/>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2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状态</w:t>
            </w:r>
          </w:p>
        </w:tc>
        <w:tc>
          <w:tcPr>
            <w:tcW w:w="1265"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State</w:t>
            </w:r>
          </w:p>
        </w:tc>
        <w:tc>
          <w:tcPr>
            <w:tcW w:w="98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ESimOne_TrafficLight_Status</w:t>
            </w:r>
          </w:p>
        </w:tc>
        <w:tc>
          <w:tcPr>
            <w:tcW w:w="3989"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R，G，Y分别对应红，绿，黄；</w:t>
            </w:r>
          </w:p>
        </w:tc>
      </w:tr>
    </w:tbl>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虚拟仿真目标参数如表</w:t>
      </w:r>
      <w:r>
        <w:rPr>
          <w:rFonts w:hint="eastAsia" w:ascii="Times New Roman" w:hAnsi="Times New Roman" w:eastAsia="宋体" w:cs="Times New Roman"/>
          <w:sz w:val="24"/>
          <w:szCs w:val="24"/>
        </w:rPr>
        <w:t>3-</w:t>
      </w:r>
      <w:r>
        <w:rPr>
          <w:rFonts w:ascii="Times New Roman" w:hAnsi="Times New Roman" w:eastAsia="宋体" w:cs="Times New Roman"/>
          <w:sz w:val="24"/>
          <w:szCs w:val="24"/>
        </w:rPr>
        <w:t>6所示。</w:t>
      </w:r>
    </w:p>
    <w:p>
      <w:pPr>
        <w:adjustRightInd w:val="0"/>
        <w:snapToGrid w:val="0"/>
        <w:spacing w:before="156" w:beforeLines="50" w:line="360" w:lineRule="auto"/>
        <w:jc w:val="center"/>
        <w:rPr>
          <w:rFonts w:ascii="Times New Roman" w:hAnsi="Times New Roman" w:eastAsia="宋体" w:cs="Times New Roman"/>
          <w:bCs/>
          <w:szCs w:val="21"/>
        </w:rPr>
      </w:pPr>
      <w:r>
        <w:rPr>
          <w:rFonts w:ascii="Times New Roman" w:hAnsi="Times New Roman" w:eastAsia="宋体" w:cs="Times New Roman"/>
          <w:bCs/>
        </w:rPr>
        <w:t>表</w:t>
      </w:r>
      <w:r>
        <w:rPr>
          <w:rFonts w:hint="eastAsia" w:ascii="Times New Roman" w:hAnsi="Times New Roman" w:eastAsia="宋体" w:cs="Times New Roman"/>
          <w:bCs/>
        </w:rPr>
        <w:t>3-</w:t>
      </w:r>
      <w:r>
        <w:rPr>
          <w:rFonts w:ascii="Times New Roman" w:hAnsi="Times New Roman" w:eastAsia="宋体" w:cs="Times New Roman"/>
          <w:bCs/>
        </w:rPr>
        <w:t>6 虚拟仿真目标参数</w:t>
      </w:r>
    </w:p>
    <w:tbl>
      <w:tblPr>
        <w:tblStyle w:val="37"/>
        <w:tblW w:w="537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27"/>
        <w:gridCol w:w="2349"/>
        <w:gridCol w:w="2645"/>
        <w:gridCol w:w="1011"/>
        <w:gridCol w:w="26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tcBorders>
              <w:top w:val="single" w:color="auto" w:sz="6" w:space="0"/>
              <w:left w:val="single" w:color="auto" w:sz="6" w:space="0"/>
              <w:bottom w:val="single" w:color="auto" w:sz="6" w:space="0"/>
              <w:right w:val="nil"/>
            </w:tcBorders>
            <w:shd w:val="clear" w:color="auto" w:fill="FFFFFF"/>
            <w:vAlign w:val="center"/>
          </w:tcPr>
          <w:p>
            <w:pPr>
              <w:spacing w:line="360" w:lineRule="auto"/>
              <w:jc w:val="center"/>
              <w:rPr>
                <w:rFonts w:ascii="Times New Roman" w:hAnsi="Times New Roman" w:eastAsia="宋体" w:cs="Times New Roman"/>
                <w:b w:val="0"/>
                <w:bCs/>
                <w:color w:val="auto"/>
                <w:kern w:val="0"/>
                <w:sz w:val="20"/>
                <w:szCs w:val="20"/>
              </w:rPr>
            </w:pPr>
            <w:r>
              <w:rPr>
                <w:rFonts w:ascii="Times New Roman" w:hAnsi="Times New Roman" w:eastAsia="宋体" w:cs="Times New Roman"/>
                <w:b w:val="0"/>
                <w:bCs/>
                <w:color w:val="auto"/>
                <w:kern w:val="0"/>
                <w:sz w:val="20"/>
                <w:szCs w:val="20"/>
              </w:rPr>
              <w:t>参数类型</w:t>
            </w:r>
          </w:p>
        </w:tc>
        <w:tc>
          <w:tcPr>
            <w:tcW w:w="213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jc w:val="center"/>
              <w:rPr>
                <w:rFonts w:ascii="Times New Roman" w:hAnsi="Times New Roman" w:eastAsia="宋体" w:cs="Times New Roman"/>
                <w:b w:val="0"/>
                <w:bCs/>
                <w:color w:val="auto"/>
                <w:kern w:val="0"/>
                <w:sz w:val="20"/>
                <w:szCs w:val="20"/>
              </w:rPr>
            </w:pPr>
            <w:r>
              <w:rPr>
                <w:rFonts w:ascii="Times New Roman" w:hAnsi="Times New Roman" w:eastAsia="宋体" w:cs="Times New Roman"/>
                <w:b w:val="0"/>
                <w:bCs/>
                <w:color w:val="auto"/>
                <w:kern w:val="0"/>
                <w:sz w:val="20"/>
                <w:szCs w:val="20"/>
              </w:rPr>
              <w:t>中文名称</w:t>
            </w:r>
          </w:p>
        </w:tc>
        <w:tc>
          <w:tcPr>
            <w:tcW w:w="2403" w:type="dxa"/>
            <w:tcBorders>
              <w:top w:val="single" w:color="auto" w:sz="6" w:space="0"/>
              <w:left w:val="single" w:color="auto" w:sz="6" w:space="0"/>
              <w:bottom w:val="single" w:color="auto" w:sz="6" w:space="0"/>
              <w:right w:val="single" w:color="auto" w:sz="6" w:space="0"/>
            </w:tcBorders>
            <w:shd w:val="clear" w:color="auto" w:fill="FFFFFF"/>
          </w:tcPr>
          <w:p>
            <w:pPr>
              <w:spacing w:line="360" w:lineRule="auto"/>
              <w:jc w:val="center"/>
              <w:rPr>
                <w:rFonts w:ascii="Times New Roman" w:hAnsi="Times New Roman" w:eastAsia="宋体" w:cs="Times New Roman"/>
                <w:b w:val="0"/>
                <w:bCs/>
                <w:color w:val="auto"/>
                <w:kern w:val="0"/>
                <w:sz w:val="20"/>
                <w:szCs w:val="20"/>
              </w:rPr>
            </w:pPr>
            <w:r>
              <w:rPr>
                <w:rFonts w:ascii="Times New Roman" w:hAnsi="Times New Roman" w:eastAsia="宋体" w:cs="Times New Roman"/>
                <w:b w:val="0"/>
                <w:bCs/>
                <w:color w:val="auto"/>
                <w:kern w:val="0"/>
                <w:sz w:val="20"/>
                <w:szCs w:val="20"/>
              </w:rPr>
              <w:t>英文名称</w:t>
            </w:r>
          </w:p>
        </w:tc>
        <w:tc>
          <w:tcPr>
            <w:tcW w:w="918"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jc w:val="center"/>
              <w:rPr>
                <w:rFonts w:ascii="Times New Roman" w:hAnsi="Times New Roman" w:eastAsia="宋体" w:cs="Times New Roman"/>
                <w:b w:val="0"/>
                <w:bCs/>
                <w:color w:val="auto"/>
                <w:kern w:val="0"/>
                <w:sz w:val="20"/>
                <w:szCs w:val="20"/>
              </w:rPr>
            </w:pPr>
            <w:r>
              <w:rPr>
                <w:rFonts w:ascii="Times New Roman" w:hAnsi="Times New Roman" w:eastAsia="宋体" w:cs="Times New Roman"/>
                <w:b w:val="0"/>
                <w:bCs/>
                <w:color w:val="auto"/>
                <w:kern w:val="0"/>
                <w:sz w:val="20"/>
                <w:szCs w:val="20"/>
              </w:rPr>
              <w:t>参数格式</w:t>
            </w:r>
          </w:p>
        </w:tc>
        <w:tc>
          <w:tcPr>
            <w:tcW w:w="2430"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jc w:val="center"/>
              <w:rPr>
                <w:rFonts w:ascii="Times New Roman" w:hAnsi="Times New Roman" w:eastAsia="宋体" w:cs="Times New Roman"/>
                <w:b w:val="0"/>
                <w:bCs/>
                <w:color w:val="auto"/>
                <w:kern w:val="0"/>
                <w:sz w:val="20"/>
                <w:szCs w:val="20"/>
              </w:rPr>
            </w:pPr>
            <w:r>
              <w:rPr>
                <w:rFonts w:ascii="Times New Roman" w:hAnsi="Times New Roman" w:eastAsia="宋体" w:cs="Times New Roman"/>
                <w:b w:val="0"/>
                <w:bCs/>
                <w:color w:val="auto"/>
                <w:kern w:val="0"/>
                <w:sz w:val="20"/>
                <w:szCs w:val="20"/>
              </w:rPr>
              <w:t>参数说明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5" w:hRule="atLeast"/>
          <w:jc w:val="center"/>
        </w:trPr>
        <w:tc>
          <w:tcPr>
            <w:tcW w:w="1024" w:type="dxa"/>
            <w:vMerge w:val="restart"/>
            <w:tcBorders>
              <w:top w:val="nil"/>
              <w:left w:val="single" w:color="auto" w:sz="6" w:space="0"/>
              <w:bottom w:val="single" w:color="auto" w:sz="6" w:space="0"/>
              <w:right w:val="nil"/>
              <w:insideV w:val="nil"/>
            </w:tcBorders>
            <w:shd w:val="clear" w:color="auto" w:fill="FFFFFF"/>
            <w:vAlign w:val="center"/>
          </w:tcPr>
          <w:p>
            <w:pPr>
              <w:spacing w:line="360" w:lineRule="auto"/>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主车参数</w:t>
            </w:r>
          </w:p>
        </w:tc>
        <w:tc>
          <w:tcPr>
            <w:tcW w:w="213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名称</w:t>
            </w:r>
          </w:p>
        </w:tc>
        <w:tc>
          <w:tcPr>
            <w:tcW w:w="240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Item_name</w:t>
            </w:r>
          </w:p>
        </w:tc>
        <w:tc>
          <w:tcPr>
            <w:tcW w:w="918"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String</w:t>
            </w:r>
          </w:p>
        </w:tc>
        <w:tc>
          <w:tcPr>
            <w:tcW w:w="243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车辆名称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3"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速度(x/y/z方向)</w:t>
            </w:r>
          </w:p>
        </w:tc>
        <w:tc>
          <w:tcPr>
            <w:tcW w:w="2403" w:type="dxa"/>
            <w:tcBorders>
              <w:top w:val="single" w:color="auto" w:sz="6" w:space="0"/>
              <w:left w:val="single" w:color="auto" w:sz="6" w:space="0"/>
              <w:bottom w:val="single" w:color="auto" w:sz="6" w:space="0"/>
              <w:right w:val="single" w:color="auto" w:sz="6" w:space="0"/>
            </w:tcBorders>
            <w:vAlign w:val="bottom"/>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velX/ velY / velZ </w:t>
            </w:r>
          </w:p>
        </w:tc>
        <w:tc>
          <w:tcPr>
            <w:tcW w:w="918"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43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车辆速度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3"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加速度(x/y/z方向)</w:t>
            </w:r>
          </w:p>
        </w:tc>
        <w:tc>
          <w:tcPr>
            <w:tcW w:w="2403" w:type="dxa"/>
            <w:tcBorders>
              <w:top w:val="nil"/>
              <w:left w:val="single" w:color="auto" w:sz="6" w:space="0"/>
              <w:bottom w:val="nil"/>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accelX/ accelY/ accelZ</w:t>
            </w:r>
          </w:p>
        </w:tc>
        <w:tc>
          <w:tcPr>
            <w:tcW w:w="918"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430"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车辆加速度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3"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single" w:color="auto" w:sz="6" w:space="0"/>
              <w:left w:val="single" w:color="auto" w:sz="6" w:space="0"/>
              <w:bottom w:val="single" w:color="auto" w:sz="4"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方向盘</w:t>
            </w:r>
          </w:p>
        </w:tc>
        <w:tc>
          <w:tcPr>
            <w:tcW w:w="2403" w:type="dxa"/>
            <w:tcBorders>
              <w:top w:val="single" w:color="auto" w:sz="6" w:space="0"/>
              <w:left w:val="single" w:color="auto" w:sz="6" w:space="0"/>
              <w:bottom w:val="single" w:color="auto" w:sz="4"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steering</w:t>
            </w:r>
          </w:p>
        </w:tc>
        <w:tc>
          <w:tcPr>
            <w:tcW w:w="918" w:type="dxa"/>
            <w:tcBorders>
              <w:top w:val="single" w:color="auto" w:sz="6" w:space="0"/>
              <w:left w:val="single" w:color="auto" w:sz="6" w:space="0"/>
              <w:bottom w:val="single" w:color="auto" w:sz="4"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430" w:type="dxa"/>
            <w:tcBorders>
              <w:top w:val="single" w:color="auto" w:sz="6" w:space="0"/>
              <w:left w:val="single" w:color="auto" w:sz="6" w:space="0"/>
              <w:bottom w:val="single" w:color="auto" w:sz="4"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车辆方向盘转角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3"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single" w:color="auto" w:sz="4" w:space="0"/>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位置X</w:t>
            </w:r>
          </w:p>
        </w:tc>
        <w:tc>
          <w:tcPr>
            <w:tcW w:w="2403" w:type="dxa"/>
            <w:tcBorders>
              <w:top w:val="single" w:color="auto" w:sz="4" w:space="0"/>
              <w:left w:val="single" w:color="auto" w:sz="6" w:space="0"/>
              <w:bottom w:val="nil"/>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posX</w:t>
            </w:r>
          </w:p>
        </w:tc>
        <w:tc>
          <w:tcPr>
            <w:tcW w:w="918" w:type="dxa"/>
            <w:tcBorders>
              <w:top w:val="single" w:color="auto" w:sz="4" w:space="0"/>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430" w:type="dxa"/>
            <w:tcBorders>
              <w:top w:val="single" w:color="auto" w:sz="4" w:space="0"/>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车辆后轴中心位置X坐标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3"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位置Y</w:t>
            </w:r>
          </w:p>
        </w:tc>
        <w:tc>
          <w:tcPr>
            <w:tcW w:w="2403"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posY</w:t>
            </w:r>
          </w:p>
        </w:tc>
        <w:tc>
          <w:tcPr>
            <w:tcW w:w="918"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43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车辆后轴中心位置Y坐标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位置Z</w:t>
            </w:r>
          </w:p>
        </w:tc>
        <w:tc>
          <w:tcPr>
            <w:tcW w:w="2403" w:type="dxa"/>
            <w:tcBorders>
              <w:top w:val="nil"/>
              <w:left w:val="single" w:color="auto" w:sz="6" w:space="0"/>
              <w:bottom w:val="nil"/>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posZ</w:t>
            </w:r>
          </w:p>
        </w:tc>
        <w:tc>
          <w:tcPr>
            <w:tcW w:w="918"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430"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车辆后轴中心位置Z坐标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俯仰角</w:t>
            </w:r>
          </w:p>
        </w:tc>
        <w:tc>
          <w:tcPr>
            <w:tcW w:w="2403"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oriY</w:t>
            </w:r>
          </w:p>
        </w:tc>
        <w:tc>
          <w:tcPr>
            <w:tcW w:w="918"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43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判断车辆朝向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偏航角</w:t>
            </w:r>
          </w:p>
        </w:tc>
        <w:tc>
          <w:tcPr>
            <w:tcW w:w="2403" w:type="dxa"/>
            <w:tcBorders>
              <w:top w:val="nil"/>
              <w:left w:val="single" w:color="auto" w:sz="6" w:space="0"/>
              <w:bottom w:val="nil"/>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oriZ</w:t>
            </w:r>
          </w:p>
        </w:tc>
        <w:tc>
          <w:tcPr>
            <w:tcW w:w="918"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430"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判断车辆朝向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翻滚角</w:t>
            </w:r>
          </w:p>
        </w:tc>
        <w:tc>
          <w:tcPr>
            <w:tcW w:w="2403"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oriX</w:t>
            </w:r>
          </w:p>
        </w:tc>
        <w:tc>
          <w:tcPr>
            <w:tcW w:w="918"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43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判断车辆朝向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油门</w:t>
            </w:r>
          </w:p>
        </w:tc>
        <w:tc>
          <w:tcPr>
            <w:tcW w:w="2403"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Throttle</w:t>
            </w:r>
          </w:p>
        </w:tc>
        <w:tc>
          <w:tcPr>
            <w:tcW w:w="918"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Float64</w:t>
            </w:r>
          </w:p>
        </w:tc>
        <w:tc>
          <w:tcPr>
            <w:tcW w:w="243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车辆油门状态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刹车</w:t>
            </w:r>
          </w:p>
        </w:tc>
        <w:tc>
          <w:tcPr>
            <w:tcW w:w="2403" w:type="dxa"/>
            <w:tcBorders>
              <w:top w:val="nil"/>
              <w:left w:val="single" w:color="auto" w:sz="6" w:space="0"/>
              <w:bottom w:val="nil"/>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Brake</w:t>
            </w:r>
          </w:p>
        </w:tc>
        <w:tc>
          <w:tcPr>
            <w:tcW w:w="918"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Float64</w:t>
            </w:r>
          </w:p>
        </w:tc>
        <w:tc>
          <w:tcPr>
            <w:tcW w:w="2430"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车辆刹车状态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感知障碍物列表</w:t>
            </w:r>
          </w:p>
        </w:tc>
        <w:tc>
          <w:tcPr>
            <w:tcW w:w="240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objects</w:t>
            </w:r>
          </w:p>
        </w:tc>
        <w:tc>
          <w:tcPr>
            <w:tcW w:w="918"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SimOne_Data_SensorDetections_Entry</w:t>
            </w:r>
          </w:p>
        </w:tc>
        <w:tc>
          <w:tcPr>
            <w:tcW w:w="243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感知障碍物集合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主车参考行驶轨迹线</w:t>
            </w:r>
          </w:p>
        </w:tc>
        <w:tc>
          <w:tcPr>
            <w:tcW w:w="2403" w:type="dxa"/>
            <w:tcBorders>
              <w:top w:val="nil"/>
              <w:left w:val="single" w:color="auto" w:sz="6" w:space="0"/>
              <w:bottom w:val="nil"/>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wayPoints</w:t>
            </w:r>
          </w:p>
        </w:tc>
        <w:tc>
          <w:tcPr>
            <w:tcW w:w="918"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SimOne_Data_WayPoints</w:t>
            </w:r>
          </w:p>
        </w:tc>
        <w:tc>
          <w:tcPr>
            <w:tcW w:w="2430"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车辆预设行驶轨迹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时间戳</w:t>
            </w:r>
          </w:p>
        </w:tc>
        <w:tc>
          <w:tcPr>
            <w:tcW w:w="2403"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timestamp</w:t>
            </w:r>
          </w:p>
        </w:tc>
        <w:tc>
          <w:tcPr>
            <w:tcW w:w="918"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long long</w:t>
            </w:r>
          </w:p>
        </w:tc>
        <w:tc>
          <w:tcPr>
            <w:tcW w:w="243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仿真时间戳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挡位</w:t>
            </w:r>
          </w:p>
        </w:tc>
        <w:tc>
          <w:tcPr>
            <w:tcW w:w="2403" w:type="dxa"/>
            <w:tcBorders>
              <w:top w:val="nil"/>
              <w:left w:val="single" w:color="auto" w:sz="6" w:space="0"/>
              <w:bottom w:val="nil"/>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gear</w:t>
            </w:r>
          </w:p>
        </w:tc>
        <w:tc>
          <w:tcPr>
            <w:tcW w:w="918"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int</w:t>
            </w:r>
          </w:p>
        </w:tc>
        <w:tc>
          <w:tcPr>
            <w:tcW w:w="2430"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车辆挡位(控制前进方向)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感知的车道线的数据(左/中/右/左左/右右)</w:t>
            </w:r>
          </w:p>
        </w:tc>
        <w:tc>
          <w:tcPr>
            <w:tcW w:w="2403" w:type="dxa"/>
            <w:tcBorders>
              <w:top w:val="single" w:color="auto" w:sz="6" w:space="0"/>
              <w:left w:val="single" w:color="auto" w:sz="6" w:space="0"/>
              <w:bottom w:val="single" w:color="auto" w:sz="6" w:space="0"/>
              <w:right w:val="single" w:color="auto" w:sz="6" w:space="0"/>
            </w:tcBorders>
            <w:vAlign w:val="bottom"/>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l_Line /c_Line/ r_Line / ll_Line / rr_Line </w:t>
            </w:r>
          </w:p>
        </w:tc>
        <w:tc>
          <w:tcPr>
            <w:tcW w:w="918" w:type="dxa"/>
            <w:tcBorders>
              <w:top w:val="single" w:color="auto" w:sz="6" w:space="0"/>
              <w:left w:val="single" w:color="auto" w:sz="6" w:space="0"/>
              <w:bottom w:val="single" w:color="auto" w:sz="6" w:space="0"/>
              <w:right w:val="single" w:color="auto" w:sz="6" w:space="0"/>
            </w:tcBorders>
            <w:vAlign w:val="bottom"/>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SimOne_Data_LaneLineInfo</w:t>
            </w:r>
          </w:p>
        </w:tc>
        <w:tc>
          <w:tcPr>
            <w:tcW w:w="243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感知车道线列表信息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restart"/>
            <w:tcBorders>
              <w:top w:val="nil"/>
              <w:left w:val="single" w:color="auto" w:sz="6" w:space="0"/>
              <w:bottom w:val="single" w:color="auto" w:sz="6" w:space="0"/>
              <w:right w:val="nil"/>
              <w:insideV w:val="nil"/>
            </w:tcBorders>
            <w:shd w:val="clear" w:color="auto" w:fill="FFFFFF"/>
            <w:vAlign w:val="center"/>
          </w:tcPr>
          <w:p>
            <w:pPr>
              <w:spacing w:line="360" w:lineRule="auto"/>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感知物参数</w:t>
            </w:r>
          </w:p>
        </w:tc>
        <w:tc>
          <w:tcPr>
            <w:tcW w:w="213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类型</w:t>
            </w:r>
          </w:p>
        </w:tc>
        <w:tc>
          <w:tcPr>
            <w:tcW w:w="2403"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ESimOne_Obstacle_Type</w:t>
            </w:r>
          </w:p>
        </w:tc>
        <w:tc>
          <w:tcPr>
            <w:tcW w:w="918"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枚举类</w:t>
            </w:r>
          </w:p>
        </w:tc>
        <w:tc>
          <w:tcPr>
            <w:tcW w:w="243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包含的各种障碍物类型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速度(x/y/z方向)</w:t>
            </w:r>
          </w:p>
        </w:tc>
        <w:tc>
          <w:tcPr>
            <w:tcW w:w="2403"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velX/velY/velZ</w:t>
            </w:r>
          </w:p>
        </w:tc>
        <w:tc>
          <w:tcPr>
            <w:tcW w:w="918"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43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感知物速度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加速度(x/y/z方向)</w:t>
            </w:r>
          </w:p>
        </w:tc>
        <w:tc>
          <w:tcPr>
            <w:tcW w:w="2403" w:type="dxa"/>
            <w:tcBorders>
              <w:top w:val="nil"/>
              <w:left w:val="single" w:color="auto" w:sz="6" w:space="0"/>
              <w:bottom w:val="nil"/>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accelX/accelY/accelZ</w:t>
            </w:r>
          </w:p>
        </w:tc>
        <w:tc>
          <w:tcPr>
            <w:tcW w:w="918"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430"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感知物加速度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位置X</w:t>
            </w:r>
          </w:p>
        </w:tc>
        <w:tc>
          <w:tcPr>
            <w:tcW w:w="2403"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posX</w:t>
            </w:r>
          </w:p>
        </w:tc>
        <w:tc>
          <w:tcPr>
            <w:tcW w:w="918"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43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感知物位置X坐标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位置Y</w:t>
            </w:r>
          </w:p>
        </w:tc>
        <w:tc>
          <w:tcPr>
            <w:tcW w:w="2403" w:type="dxa"/>
            <w:tcBorders>
              <w:top w:val="nil"/>
              <w:left w:val="single" w:color="auto" w:sz="6" w:space="0"/>
              <w:bottom w:val="nil"/>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posY</w:t>
            </w:r>
          </w:p>
        </w:tc>
        <w:tc>
          <w:tcPr>
            <w:tcW w:w="918"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loat</w:t>
            </w:r>
          </w:p>
        </w:tc>
        <w:tc>
          <w:tcPr>
            <w:tcW w:w="2430"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感知物位置Y坐标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位置Z</w:t>
            </w:r>
          </w:p>
        </w:tc>
        <w:tc>
          <w:tcPr>
            <w:tcW w:w="2403"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posZ</w:t>
            </w:r>
          </w:p>
        </w:tc>
        <w:tc>
          <w:tcPr>
            <w:tcW w:w="918"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loat</w:t>
            </w:r>
          </w:p>
        </w:tc>
        <w:tc>
          <w:tcPr>
            <w:tcW w:w="243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感知物位置Z坐标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俯仰角</w:t>
            </w:r>
          </w:p>
        </w:tc>
        <w:tc>
          <w:tcPr>
            <w:tcW w:w="2403" w:type="dxa"/>
            <w:tcBorders>
              <w:top w:val="nil"/>
              <w:left w:val="single" w:color="auto" w:sz="6" w:space="0"/>
              <w:bottom w:val="nil"/>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oriY</w:t>
            </w:r>
          </w:p>
        </w:tc>
        <w:tc>
          <w:tcPr>
            <w:tcW w:w="918"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430"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判断感知物朝向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偏航角</w:t>
            </w:r>
          </w:p>
        </w:tc>
        <w:tc>
          <w:tcPr>
            <w:tcW w:w="2403"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roiZ</w:t>
            </w:r>
          </w:p>
        </w:tc>
        <w:tc>
          <w:tcPr>
            <w:tcW w:w="918"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43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判断感知物朝向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4"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nil"/>
              <w:left w:val="single" w:color="auto" w:sz="6" w:space="0"/>
              <w:bottom w:val="single" w:color="auto" w:sz="4"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翻滚角</w:t>
            </w:r>
          </w:p>
        </w:tc>
        <w:tc>
          <w:tcPr>
            <w:tcW w:w="2403" w:type="dxa"/>
            <w:tcBorders>
              <w:top w:val="nil"/>
              <w:left w:val="single" w:color="auto" w:sz="6" w:space="0"/>
              <w:bottom w:val="single" w:color="auto" w:sz="4"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oriX</w:t>
            </w:r>
          </w:p>
        </w:tc>
        <w:tc>
          <w:tcPr>
            <w:tcW w:w="918" w:type="dxa"/>
            <w:tcBorders>
              <w:top w:val="nil"/>
              <w:left w:val="single" w:color="auto" w:sz="6" w:space="0"/>
              <w:bottom w:val="single" w:color="auto" w:sz="4"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430" w:type="dxa"/>
            <w:tcBorders>
              <w:top w:val="nil"/>
              <w:left w:val="single" w:color="auto" w:sz="6" w:space="0"/>
              <w:bottom w:val="single" w:color="auto" w:sz="4"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判断感知物朝向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single" w:color="auto" w:sz="4" w:space="0"/>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single" w:color="auto" w:sz="4"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宽度</w:t>
            </w:r>
          </w:p>
        </w:tc>
        <w:tc>
          <w:tcPr>
            <w:tcW w:w="2403" w:type="dxa"/>
            <w:tcBorders>
              <w:top w:val="single" w:color="auto" w:sz="4"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width</w:t>
            </w:r>
          </w:p>
        </w:tc>
        <w:tc>
          <w:tcPr>
            <w:tcW w:w="918" w:type="dxa"/>
            <w:tcBorders>
              <w:top w:val="single" w:color="auto" w:sz="4"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430" w:type="dxa"/>
            <w:tcBorders>
              <w:top w:val="single" w:color="auto" w:sz="4"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感知物宽度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长度</w:t>
            </w:r>
          </w:p>
        </w:tc>
        <w:tc>
          <w:tcPr>
            <w:tcW w:w="2403" w:type="dxa"/>
            <w:tcBorders>
              <w:top w:val="nil"/>
              <w:left w:val="single" w:color="auto" w:sz="6" w:space="0"/>
              <w:bottom w:val="nil"/>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length</w:t>
            </w:r>
          </w:p>
        </w:tc>
        <w:tc>
          <w:tcPr>
            <w:tcW w:w="918"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430" w:type="dxa"/>
            <w:tcBorders>
              <w:top w:val="nil"/>
              <w:left w:val="single" w:color="auto" w:sz="6" w:space="0"/>
              <w:bottom w:val="nil"/>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感知物长度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2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213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高度</w:t>
            </w:r>
          </w:p>
        </w:tc>
        <w:tc>
          <w:tcPr>
            <w:tcW w:w="2403"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height</w:t>
            </w:r>
          </w:p>
        </w:tc>
        <w:tc>
          <w:tcPr>
            <w:tcW w:w="918"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43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感知物高度</w:t>
            </w:r>
          </w:p>
        </w:tc>
      </w:tr>
    </w:tbl>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虚拟仿真算法输出参数如表</w:t>
      </w:r>
      <w:r>
        <w:rPr>
          <w:rFonts w:hint="eastAsia" w:ascii="Times New Roman" w:hAnsi="Times New Roman" w:eastAsia="宋体" w:cs="Times New Roman"/>
          <w:sz w:val="24"/>
          <w:szCs w:val="24"/>
        </w:rPr>
        <w:t>3-</w:t>
      </w:r>
      <w:r>
        <w:rPr>
          <w:rFonts w:ascii="Times New Roman" w:hAnsi="Times New Roman" w:eastAsia="宋体" w:cs="Times New Roman"/>
          <w:sz w:val="24"/>
          <w:szCs w:val="24"/>
        </w:rPr>
        <w:t>7所示。</w:t>
      </w:r>
    </w:p>
    <w:p>
      <w:pPr>
        <w:adjustRightInd w:val="0"/>
        <w:snapToGrid w:val="0"/>
        <w:spacing w:before="156" w:beforeLines="50" w:line="360" w:lineRule="auto"/>
        <w:jc w:val="center"/>
        <w:rPr>
          <w:rFonts w:ascii="Times New Roman" w:hAnsi="Times New Roman" w:eastAsia="宋体" w:cs="Times New Roman"/>
          <w:bCs/>
          <w:szCs w:val="21"/>
        </w:rPr>
      </w:pPr>
      <w:r>
        <w:rPr>
          <w:rFonts w:ascii="Times New Roman" w:hAnsi="Times New Roman" w:eastAsia="宋体" w:cs="Times New Roman"/>
          <w:bCs/>
        </w:rPr>
        <w:t>表</w:t>
      </w:r>
      <w:r>
        <w:rPr>
          <w:rFonts w:hint="eastAsia" w:ascii="Times New Roman" w:hAnsi="Times New Roman" w:eastAsia="宋体" w:cs="Times New Roman"/>
          <w:bCs/>
        </w:rPr>
        <w:t>3-</w:t>
      </w:r>
      <w:r>
        <w:rPr>
          <w:rFonts w:ascii="Times New Roman" w:hAnsi="Times New Roman" w:eastAsia="宋体" w:cs="Times New Roman"/>
          <w:bCs/>
        </w:rPr>
        <w:t>7 虚拟仿真算法输出参数</w:t>
      </w:r>
    </w:p>
    <w:tbl>
      <w:tblPr>
        <w:tblStyle w:val="37"/>
        <w:tblW w:w="504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38"/>
        <w:gridCol w:w="1315"/>
        <w:gridCol w:w="1601"/>
        <w:gridCol w:w="2573"/>
        <w:gridCol w:w="258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34" w:type="dxa"/>
            <w:tcBorders>
              <w:top w:val="single" w:color="auto" w:sz="6" w:space="0"/>
              <w:left w:val="single" w:color="auto" w:sz="6" w:space="0"/>
              <w:bottom w:val="single" w:color="auto" w:sz="6" w:space="0"/>
              <w:right w:val="nil"/>
            </w:tcBorders>
            <w:shd w:val="clear" w:color="auto" w:fill="FFFFFF"/>
            <w:vAlign w:val="center"/>
          </w:tcPr>
          <w:p>
            <w:pPr>
              <w:spacing w:line="360" w:lineRule="auto"/>
              <w:jc w:val="center"/>
              <w:rPr>
                <w:rFonts w:ascii="Times New Roman" w:hAnsi="Times New Roman" w:eastAsia="宋体" w:cs="Times New Roman"/>
                <w:b w:val="0"/>
                <w:bCs/>
                <w:color w:val="auto"/>
                <w:kern w:val="0"/>
                <w:sz w:val="20"/>
                <w:szCs w:val="20"/>
              </w:rPr>
            </w:pPr>
            <w:r>
              <w:rPr>
                <w:rFonts w:ascii="Times New Roman" w:hAnsi="Times New Roman" w:eastAsia="宋体" w:cs="Times New Roman"/>
                <w:b w:val="0"/>
                <w:bCs/>
                <w:color w:val="auto"/>
                <w:kern w:val="0"/>
                <w:sz w:val="20"/>
                <w:szCs w:val="20"/>
              </w:rPr>
              <w:t>参数类型</w:t>
            </w:r>
          </w:p>
        </w:tc>
        <w:tc>
          <w:tcPr>
            <w:tcW w:w="1195"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jc w:val="center"/>
              <w:rPr>
                <w:rFonts w:ascii="Times New Roman" w:hAnsi="Times New Roman" w:eastAsia="宋体" w:cs="Times New Roman"/>
                <w:b w:val="0"/>
                <w:bCs/>
                <w:color w:val="auto"/>
                <w:kern w:val="0"/>
                <w:sz w:val="20"/>
                <w:szCs w:val="20"/>
              </w:rPr>
            </w:pPr>
            <w:r>
              <w:rPr>
                <w:rFonts w:ascii="Times New Roman" w:hAnsi="Times New Roman" w:eastAsia="宋体" w:cs="Times New Roman"/>
                <w:b w:val="0"/>
                <w:bCs/>
                <w:color w:val="auto"/>
                <w:kern w:val="0"/>
                <w:sz w:val="20"/>
                <w:szCs w:val="20"/>
              </w:rPr>
              <w:t>中文名称</w:t>
            </w:r>
          </w:p>
        </w:tc>
        <w:tc>
          <w:tcPr>
            <w:tcW w:w="1454" w:type="dxa"/>
            <w:tcBorders>
              <w:top w:val="single" w:color="auto" w:sz="6" w:space="0"/>
              <w:left w:val="single" w:color="auto" w:sz="6" w:space="0"/>
              <w:bottom w:val="single" w:color="auto" w:sz="6" w:space="0"/>
              <w:right w:val="single" w:color="auto" w:sz="6" w:space="0"/>
            </w:tcBorders>
            <w:shd w:val="clear" w:color="auto" w:fill="FFFFFF"/>
          </w:tcPr>
          <w:p>
            <w:pPr>
              <w:spacing w:line="360" w:lineRule="auto"/>
              <w:jc w:val="center"/>
              <w:rPr>
                <w:rFonts w:ascii="Times New Roman" w:hAnsi="Times New Roman" w:eastAsia="宋体" w:cs="Times New Roman"/>
                <w:b w:val="0"/>
                <w:bCs/>
                <w:color w:val="auto"/>
                <w:kern w:val="0"/>
                <w:sz w:val="20"/>
                <w:szCs w:val="20"/>
              </w:rPr>
            </w:pPr>
            <w:r>
              <w:rPr>
                <w:rFonts w:ascii="Times New Roman" w:hAnsi="Times New Roman" w:eastAsia="宋体" w:cs="Times New Roman"/>
                <w:b w:val="0"/>
                <w:bCs/>
                <w:color w:val="auto"/>
                <w:kern w:val="0"/>
                <w:sz w:val="20"/>
                <w:szCs w:val="20"/>
              </w:rPr>
              <w:t>英文名称</w:t>
            </w:r>
          </w:p>
        </w:tc>
        <w:tc>
          <w:tcPr>
            <w:tcW w:w="2337"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jc w:val="center"/>
              <w:rPr>
                <w:rFonts w:ascii="Times New Roman" w:hAnsi="Times New Roman" w:eastAsia="宋体" w:cs="Times New Roman"/>
                <w:b w:val="0"/>
                <w:bCs/>
                <w:color w:val="auto"/>
                <w:kern w:val="0"/>
                <w:sz w:val="20"/>
                <w:szCs w:val="20"/>
              </w:rPr>
            </w:pPr>
            <w:r>
              <w:rPr>
                <w:rFonts w:ascii="Times New Roman" w:hAnsi="Times New Roman" w:eastAsia="宋体" w:cs="Times New Roman"/>
                <w:b w:val="0"/>
                <w:bCs/>
                <w:color w:val="auto"/>
                <w:kern w:val="0"/>
                <w:sz w:val="20"/>
                <w:szCs w:val="20"/>
              </w:rPr>
              <w:t>参数格式</w:t>
            </w:r>
          </w:p>
        </w:tc>
        <w:tc>
          <w:tcPr>
            <w:tcW w:w="2346"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jc w:val="center"/>
              <w:rPr>
                <w:rFonts w:ascii="Times New Roman" w:hAnsi="Times New Roman" w:eastAsia="宋体" w:cs="Times New Roman"/>
                <w:b w:val="0"/>
                <w:bCs/>
                <w:color w:val="auto"/>
                <w:kern w:val="0"/>
                <w:sz w:val="20"/>
                <w:szCs w:val="20"/>
              </w:rPr>
            </w:pPr>
            <w:r>
              <w:rPr>
                <w:rFonts w:ascii="Times New Roman" w:hAnsi="Times New Roman" w:eastAsia="宋体" w:cs="Times New Roman"/>
                <w:b w:val="0"/>
                <w:bCs/>
                <w:color w:val="auto"/>
                <w:kern w:val="0"/>
                <w:sz w:val="20"/>
                <w:szCs w:val="20"/>
              </w:rPr>
              <w:t>参数说明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34" w:type="dxa"/>
            <w:vMerge w:val="restart"/>
            <w:tcBorders>
              <w:top w:val="nil"/>
              <w:left w:val="single" w:color="auto" w:sz="6" w:space="0"/>
              <w:bottom w:val="single" w:color="auto" w:sz="6" w:space="0"/>
              <w:right w:val="nil"/>
              <w:insideV w:val="nil"/>
            </w:tcBorders>
            <w:shd w:val="clear" w:color="auto" w:fill="FFFFFF"/>
            <w:vAlign w:val="center"/>
          </w:tcPr>
          <w:p>
            <w:pPr>
              <w:spacing w:line="360" w:lineRule="auto"/>
              <w:rPr>
                <w:rFonts w:ascii="Times New Roman" w:hAnsi="Times New Roman" w:eastAsia="宋体" w:cs="Times New Roman"/>
                <w:b/>
                <w:bCs/>
                <w:kern w:val="0"/>
                <w:sz w:val="20"/>
                <w:szCs w:val="20"/>
              </w:rPr>
            </w:pPr>
            <w:r>
              <w:rPr>
                <w:rFonts w:ascii="Times New Roman" w:hAnsi="Times New Roman" w:eastAsia="宋体" w:cs="Times New Roman"/>
                <w:b w:val="0"/>
                <w:bCs w:val="0"/>
                <w:kern w:val="0"/>
                <w:sz w:val="20"/>
                <w:szCs w:val="20"/>
              </w:rPr>
              <w:t>主车参数</w:t>
            </w:r>
          </w:p>
        </w:tc>
        <w:tc>
          <w:tcPr>
            <w:tcW w:w="119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方向盘</w:t>
            </w:r>
          </w:p>
        </w:tc>
        <w:tc>
          <w:tcPr>
            <w:tcW w:w="1454"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steering</w:t>
            </w:r>
          </w:p>
        </w:tc>
        <w:tc>
          <w:tcPr>
            <w:tcW w:w="233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346"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车辆方向盘转角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3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19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油门</w:t>
            </w:r>
          </w:p>
        </w:tc>
        <w:tc>
          <w:tcPr>
            <w:tcW w:w="1454"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throttle</w:t>
            </w:r>
          </w:p>
        </w:tc>
        <w:tc>
          <w:tcPr>
            <w:tcW w:w="233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346"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车辆油门状态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3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19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刹车</w:t>
            </w:r>
          </w:p>
        </w:tc>
        <w:tc>
          <w:tcPr>
            <w:tcW w:w="1454"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brake</w:t>
            </w:r>
          </w:p>
        </w:tc>
        <w:tc>
          <w:tcPr>
            <w:tcW w:w="233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float</w:t>
            </w:r>
          </w:p>
        </w:tc>
        <w:tc>
          <w:tcPr>
            <w:tcW w:w="2346"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车辆刹车状态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3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19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挡位</w:t>
            </w:r>
          </w:p>
        </w:tc>
        <w:tc>
          <w:tcPr>
            <w:tcW w:w="1454"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gear</w:t>
            </w:r>
          </w:p>
        </w:tc>
        <w:tc>
          <w:tcPr>
            <w:tcW w:w="233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ESimOne_Gear_Mode</w:t>
            </w:r>
          </w:p>
        </w:tc>
        <w:tc>
          <w:tcPr>
            <w:tcW w:w="2346"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档位模式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034" w:type="dxa"/>
            <w:vMerge w:val="continue"/>
            <w:tcBorders>
              <w:top w:val="nil"/>
              <w:left w:val="single" w:color="auto" w:sz="6" w:space="0"/>
              <w:bottom w:val="single" w:color="auto" w:sz="6" w:space="0"/>
              <w:right w:val="nil"/>
              <w:insideV w:val="nil"/>
            </w:tcBorders>
            <w:shd w:val="clear" w:color="auto" w:fill="FFFFFF" w:themeFill="background1"/>
            <w:vAlign w:val="center"/>
          </w:tcPr>
          <w:p>
            <w:pPr>
              <w:widowControl/>
              <w:jc w:val="left"/>
              <w:rPr>
                <w:rFonts w:ascii="Times New Roman" w:hAnsi="Times New Roman" w:eastAsia="宋体" w:cs="Times New Roman"/>
                <w:b/>
                <w:bCs/>
                <w:kern w:val="2"/>
                <w:sz w:val="21"/>
                <w:szCs w:val="21"/>
              </w:rPr>
            </w:pPr>
          </w:p>
        </w:tc>
        <w:tc>
          <w:tcPr>
            <w:tcW w:w="119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车灯</w:t>
            </w:r>
          </w:p>
        </w:tc>
        <w:tc>
          <w:tcPr>
            <w:tcW w:w="1454" w:type="dxa"/>
            <w:tcBorders>
              <w:top w:val="single" w:color="auto" w:sz="6" w:space="0"/>
              <w:left w:val="single" w:color="auto" w:sz="6" w:space="0"/>
              <w:bottom w:val="single" w:color="auto" w:sz="6" w:space="0"/>
              <w:right w:val="single" w:color="auto" w:sz="6" w:space="0"/>
            </w:tcBorders>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signalLights</w:t>
            </w:r>
          </w:p>
        </w:tc>
        <w:tc>
          <w:tcPr>
            <w:tcW w:w="233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ESimOne_Signal_Light</w:t>
            </w:r>
          </w:p>
        </w:tc>
        <w:tc>
          <w:tcPr>
            <w:tcW w:w="2346"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车灯开关/闪烁状态</w:t>
            </w:r>
          </w:p>
        </w:tc>
      </w:tr>
    </w:tbl>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3. 赛程安排</w:t>
      </w:r>
    </w:p>
    <w:p>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该赛项是校级初赛、省级选拔赛和全国决赛三级赛制，将通过竞赛平台发布各阶段竞赛任务场景。参赛队登录竞赛平台，调试并运行独立开发的算法，次数不限，取最好成绩为比赛成绩。</w:t>
      </w:r>
    </w:p>
    <w:p>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根据校级初赛成绩排名确定晋级省级选拔赛名单，根据省级选拔赛成绩排名确定晋级全国决赛名单。校级初赛成绩不带入省级选拔赛，省级选拔赛成绩不带入全国决赛。</w:t>
      </w:r>
    </w:p>
    <w:p>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各竞赛环节如表</w:t>
      </w:r>
      <w:r>
        <w:rPr>
          <w:rFonts w:hint="eastAsia" w:ascii="Times New Roman" w:hAnsi="Times New Roman" w:eastAsia="宋体" w:cs="Times New Roman"/>
          <w:sz w:val="24"/>
          <w:szCs w:val="24"/>
        </w:rPr>
        <w:t>3-</w:t>
      </w:r>
      <w:r>
        <w:rPr>
          <w:rFonts w:ascii="Times New Roman" w:hAnsi="Times New Roman" w:eastAsia="宋体" w:cs="Times New Roman"/>
          <w:sz w:val="24"/>
          <w:szCs w:val="24"/>
        </w:rPr>
        <w:t>8所示。</w:t>
      </w:r>
    </w:p>
    <w:p>
      <w:pPr>
        <w:adjustRightInd w:val="0"/>
        <w:snapToGrid w:val="0"/>
        <w:spacing w:before="156" w:beforeLines="50" w:line="360" w:lineRule="auto"/>
        <w:jc w:val="center"/>
        <w:rPr>
          <w:rFonts w:ascii="Times New Roman" w:hAnsi="Times New Roman" w:eastAsia="宋体" w:cs="Times New Roman"/>
          <w:bCs/>
          <w:szCs w:val="21"/>
        </w:rPr>
      </w:pPr>
      <w:r>
        <w:rPr>
          <w:rFonts w:ascii="Times New Roman" w:hAnsi="Times New Roman" w:eastAsia="宋体" w:cs="Times New Roman"/>
          <w:bCs/>
        </w:rPr>
        <w:t>表</w:t>
      </w:r>
      <w:r>
        <w:rPr>
          <w:rFonts w:hint="eastAsia" w:ascii="Times New Roman" w:hAnsi="Times New Roman" w:eastAsia="宋体" w:cs="Times New Roman"/>
          <w:bCs/>
        </w:rPr>
        <w:t>3-</w:t>
      </w:r>
      <w:r>
        <w:rPr>
          <w:rFonts w:ascii="Times New Roman" w:hAnsi="Times New Roman" w:eastAsia="宋体" w:cs="Times New Roman"/>
          <w:bCs/>
        </w:rPr>
        <w:t>8 智能网联汽车设计赛项各环节</w:t>
      </w:r>
    </w:p>
    <w:tbl>
      <w:tblPr>
        <w:tblStyle w:val="13"/>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96"/>
        <w:gridCol w:w="1253"/>
        <w:gridCol w:w="1224"/>
        <w:gridCol w:w="19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jc w:val="center"/>
        </w:trPr>
        <w:tc>
          <w:tcPr>
            <w:tcW w:w="596"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b/>
                <w:bCs/>
              </w:rPr>
            </w:pPr>
            <w:r>
              <w:rPr>
                <w:rFonts w:ascii="Times New Roman" w:hAnsi="Times New Roman" w:eastAsia="宋体" w:cs="Times New Roman"/>
                <w:b/>
                <w:bCs/>
              </w:rPr>
              <w:t>序号</w:t>
            </w:r>
          </w:p>
        </w:tc>
        <w:tc>
          <w:tcPr>
            <w:tcW w:w="1253" w:type="dxa"/>
            <w:tcBorders>
              <w:top w:val="single" w:color="000000" w:sz="8" w:space="0"/>
              <w:left w:val="single" w:color="000000" w:sz="8" w:space="0"/>
              <w:bottom w:val="single" w:color="auto" w:sz="4" w:space="0"/>
              <w:right w:val="single" w:color="000000" w:sz="8" w:space="0"/>
            </w:tcBorders>
            <w:vAlign w:val="center"/>
          </w:tcPr>
          <w:p>
            <w:pPr>
              <w:spacing w:line="360" w:lineRule="auto"/>
              <w:jc w:val="center"/>
              <w:rPr>
                <w:rFonts w:ascii="Times New Roman" w:hAnsi="Times New Roman" w:eastAsia="宋体" w:cs="Times New Roman"/>
                <w:b/>
                <w:bCs/>
              </w:rPr>
            </w:pPr>
            <w:r>
              <w:rPr>
                <w:rFonts w:ascii="Times New Roman" w:hAnsi="Times New Roman" w:eastAsia="宋体" w:cs="Times New Roman"/>
                <w:b/>
                <w:bCs/>
              </w:rPr>
              <w:t>环节</w:t>
            </w:r>
          </w:p>
        </w:tc>
        <w:tc>
          <w:tcPr>
            <w:tcW w:w="1224" w:type="dxa"/>
            <w:tcBorders>
              <w:top w:val="single" w:color="000000" w:sz="8" w:space="0"/>
              <w:left w:val="single" w:color="000000" w:sz="8" w:space="0"/>
              <w:bottom w:val="single" w:color="auto" w:sz="4" w:space="0"/>
              <w:right w:val="single" w:color="000000" w:sz="8" w:space="0"/>
            </w:tcBorders>
            <w:vAlign w:val="center"/>
          </w:tcPr>
          <w:p>
            <w:pPr>
              <w:spacing w:line="360" w:lineRule="auto"/>
              <w:jc w:val="center"/>
              <w:rPr>
                <w:rFonts w:ascii="Times New Roman" w:hAnsi="Times New Roman" w:eastAsia="宋体" w:cs="Times New Roman"/>
                <w:b/>
                <w:bCs/>
              </w:rPr>
            </w:pPr>
            <w:r>
              <w:rPr>
                <w:rFonts w:ascii="Times New Roman" w:hAnsi="Times New Roman" w:eastAsia="宋体" w:cs="Times New Roman"/>
                <w:b/>
                <w:bCs/>
              </w:rPr>
              <w:t>赛程</w:t>
            </w:r>
          </w:p>
        </w:tc>
        <w:tc>
          <w:tcPr>
            <w:tcW w:w="1967" w:type="dxa"/>
            <w:tcBorders>
              <w:top w:val="single" w:color="000000" w:sz="8" w:space="0"/>
              <w:left w:val="single" w:color="000000" w:sz="8" w:space="0"/>
              <w:bottom w:val="single" w:color="auto" w:sz="4" w:space="0"/>
              <w:right w:val="single" w:color="000000" w:sz="8" w:space="0"/>
            </w:tcBorders>
            <w:vAlign w:val="center"/>
          </w:tcPr>
          <w:p>
            <w:pPr>
              <w:spacing w:line="360" w:lineRule="auto"/>
              <w:jc w:val="center"/>
              <w:rPr>
                <w:rFonts w:ascii="Times New Roman" w:hAnsi="Times New Roman" w:eastAsia="宋体" w:cs="Times New Roman"/>
                <w:b/>
                <w:bCs/>
              </w:rPr>
            </w:pPr>
            <w:r>
              <w:rPr>
                <w:rFonts w:ascii="Times New Roman" w:hAnsi="Times New Roman" w:eastAsia="宋体" w:cs="Times New Roman"/>
                <w:b/>
                <w:bCs/>
              </w:rPr>
              <w:t>评分项目/赛程内容</w:t>
            </w:r>
          </w:p>
          <w:p>
            <w:pPr>
              <w:spacing w:line="360" w:lineRule="auto"/>
              <w:jc w:val="center"/>
              <w:rPr>
                <w:rFonts w:ascii="Times New Roman" w:hAnsi="Times New Roman" w:eastAsia="宋体" w:cs="Times New Roman"/>
                <w:b/>
                <w:bC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9" w:hRule="atLeast"/>
          <w:jc w:val="center"/>
        </w:trPr>
        <w:tc>
          <w:tcPr>
            <w:tcW w:w="596"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bCs/>
              </w:rPr>
            </w:pPr>
            <w:r>
              <w:rPr>
                <w:rFonts w:ascii="Times New Roman" w:hAnsi="Times New Roman" w:eastAsia="宋体" w:cs="Times New Roman"/>
                <w:bCs/>
              </w:rPr>
              <w:t>1</w:t>
            </w:r>
          </w:p>
        </w:tc>
        <w:tc>
          <w:tcPr>
            <w:tcW w:w="1253"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bCs/>
              </w:rPr>
            </w:pPr>
            <w:r>
              <w:rPr>
                <w:rFonts w:ascii="Times New Roman" w:hAnsi="Times New Roman" w:eastAsia="宋体" w:cs="Times New Roman"/>
                <w:bCs/>
              </w:rPr>
              <w:t>第一环节</w:t>
            </w:r>
          </w:p>
        </w:tc>
        <w:tc>
          <w:tcPr>
            <w:tcW w:w="1224"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bCs/>
              </w:rPr>
            </w:pPr>
            <w:r>
              <w:rPr>
                <w:rFonts w:ascii="Times New Roman" w:hAnsi="Times New Roman" w:eastAsia="宋体" w:cs="Times New Roman"/>
                <w:bCs/>
              </w:rPr>
              <w:t>校级初赛</w:t>
            </w:r>
          </w:p>
          <w:p>
            <w:pPr>
              <w:spacing w:line="360" w:lineRule="auto"/>
              <w:jc w:val="center"/>
              <w:rPr>
                <w:rFonts w:ascii="Times New Roman" w:hAnsi="Times New Roman" w:eastAsia="宋体" w:cs="Times New Roman"/>
                <w:bCs/>
              </w:rPr>
            </w:pPr>
            <w:r>
              <w:rPr>
                <w:rFonts w:ascii="Times New Roman" w:hAnsi="Times New Roman" w:eastAsia="宋体" w:cs="Times New Roman"/>
                <w:bCs/>
              </w:rPr>
              <w:t>赛</w:t>
            </w:r>
          </w:p>
        </w:tc>
        <w:tc>
          <w:tcPr>
            <w:tcW w:w="1967"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bCs/>
              </w:rPr>
            </w:pPr>
            <w:r>
              <w:rPr>
                <w:rFonts w:ascii="Times New Roman" w:hAnsi="Times New Roman" w:eastAsia="宋体" w:cs="Times New Roman"/>
                <w:bCs/>
              </w:rPr>
              <w:t>算法运行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jc w:val="center"/>
        </w:trPr>
        <w:tc>
          <w:tcPr>
            <w:tcW w:w="5040" w:type="dxa"/>
            <w:gridSpan w:val="4"/>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bCs/>
              </w:rPr>
            </w:pPr>
            <w:r>
              <w:rPr>
                <w:rFonts w:ascii="Times New Roman" w:hAnsi="Times New Roman" w:eastAsia="宋体" w:cs="Times New Roman"/>
                <w:bCs/>
              </w:rPr>
              <w:t>产生省级选拔赛名单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0" w:hRule="atLeast"/>
          <w:jc w:val="center"/>
        </w:trPr>
        <w:tc>
          <w:tcPr>
            <w:tcW w:w="596"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bCs/>
              </w:rPr>
            </w:pPr>
            <w:r>
              <w:rPr>
                <w:rFonts w:ascii="Times New Roman" w:hAnsi="Times New Roman" w:eastAsia="宋体" w:cs="Times New Roman"/>
                <w:bCs/>
              </w:rPr>
              <w:t>2</w:t>
            </w:r>
          </w:p>
        </w:tc>
        <w:tc>
          <w:tcPr>
            <w:tcW w:w="1253"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bCs/>
              </w:rPr>
            </w:pPr>
            <w:r>
              <w:rPr>
                <w:rFonts w:ascii="Times New Roman" w:hAnsi="Times New Roman" w:eastAsia="宋体" w:cs="Times New Roman"/>
                <w:bCs/>
              </w:rPr>
              <w:t>第二环节</w:t>
            </w:r>
          </w:p>
        </w:tc>
        <w:tc>
          <w:tcPr>
            <w:tcW w:w="1224"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bCs/>
              </w:rPr>
            </w:pPr>
            <w:r>
              <w:rPr>
                <w:rFonts w:ascii="Times New Roman" w:hAnsi="Times New Roman" w:eastAsia="宋体" w:cs="Times New Roman"/>
                <w:bCs/>
              </w:rPr>
              <w:t>省级选拔赛</w:t>
            </w:r>
          </w:p>
        </w:tc>
        <w:tc>
          <w:tcPr>
            <w:tcW w:w="1967"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bCs/>
              </w:rPr>
            </w:pPr>
            <w:r>
              <w:rPr>
                <w:rFonts w:ascii="Times New Roman" w:hAnsi="Times New Roman" w:eastAsia="宋体" w:cs="Times New Roman"/>
                <w:bCs/>
              </w:rPr>
              <w:t>算法运行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8" w:hRule="atLeast"/>
          <w:jc w:val="center"/>
        </w:trPr>
        <w:tc>
          <w:tcPr>
            <w:tcW w:w="5040" w:type="dxa"/>
            <w:gridSpan w:val="4"/>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bCs/>
              </w:rPr>
            </w:pPr>
            <w:r>
              <w:rPr>
                <w:rFonts w:ascii="Times New Roman" w:hAnsi="Times New Roman" w:eastAsia="宋体" w:cs="Times New Roman"/>
                <w:bCs/>
              </w:rPr>
              <w:t>产生全国决赛名单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4" w:hRule="atLeast"/>
          <w:jc w:val="center"/>
        </w:trPr>
        <w:tc>
          <w:tcPr>
            <w:tcW w:w="596"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bCs/>
              </w:rPr>
            </w:pPr>
            <w:r>
              <w:rPr>
                <w:rFonts w:ascii="Times New Roman" w:hAnsi="Times New Roman" w:eastAsia="宋体" w:cs="Times New Roman"/>
                <w:bCs/>
              </w:rPr>
              <w:t>3</w:t>
            </w:r>
          </w:p>
        </w:tc>
        <w:tc>
          <w:tcPr>
            <w:tcW w:w="1253"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bCs/>
              </w:rPr>
            </w:pPr>
            <w:r>
              <w:rPr>
                <w:rFonts w:ascii="Times New Roman" w:hAnsi="Times New Roman" w:eastAsia="宋体" w:cs="Times New Roman"/>
                <w:bCs/>
              </w:rPr>
              <w:t>第三环节</w:t>
            </w:r>
          </w:p>
        </w:tc>
        <w:tc>
          <w:tcPr>
            <w:tcW w:w="1224" w:type="dxa"/>
            <w:vMerge w:val="restart"/>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bCs/>
              </w:rPr>
            </w:pPr>
            <w:r>
              <w:rPr>
                <w:rFonts w:ascii="Times New Roman" w:hAnsi="Times New Roman" w:eastAsia="宋体" w:cs="Times New Roman"/>
                <w:bCs/>
              </w:rPr>
              <w:t>全国决赛</w:t>
            </w:r>
          </w:p>
        </w:tc>
        <w:tc>
          <w:tcPr>
            <w:tcW w:w="1967"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bCs/>
              </w:rPr>
            </w:pPr>
            <w:r>
              <w:rPr>
                <w:rFonts w:ascii="Times New Roman" w:hAnsi="Times New Roman" w:eastAsia="宋体" w:cs="Times New Roman"/>
                <w:bCs/>
              </w:rPr>
              <w:t>算法运行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9" w:hRule="atLeast"/>
          <w:jc w:val="center"/>
        </w:trPr>
        <w:tc>
          <w:tcPr>
            <w:tcW w:w="596"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bCs/>
              </w:rPr>
            </w:pPr>
            <w:r>
              <w:rPr>
                <w:rFonts w:ascii="Times New Roman" w:hAnsi="Times New Roman" w:eastAsia="宋体" w:cs="Times New Roman"/>
                <w:bCs/>
              </w:rPr>
              <w:t>4</w:t>
            </w:r>
          </w:p>
        </w:tc>
        <w:tc>
          <w:tcPr>
            <w:tcW w:w="1253"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bCs/>
              </w:rPr>
            </w:pPr>
            <w:r>
              <w:rPr>
                <w:rFonts w:ascii="Times New Roman" w:hAnsi="Times New Roman" w:eastAsia="宋体" w:cs="Times New Roman"/>
                <w:bCs/>
              </w:rPr>
              <w:t>第四环节</w:t>
            </w:r>
          </w:p>
        </w:tc>
        <w:tc>
          <w:tcPr>
            <w:tcW w:w="122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Cs/>
                <w:szCs w:val="21"/>
              </w:rPr>
            </w:pPr>
          </w:p>
        </w:tc>
        <w:tc>
          <w:tcPr>
            <w:tcW w:w="1967"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bCs/>
              </w:rPr>
            </w:pPr>
            <w:r>
              <w:rPr>
                <w:rFonts w:ascii="Times New Roman" w:hAnsi="Times New Roman" w:eastAsia="宋体" w:cs="Times New Roman"/>
                <w:bCs/>
              </w:rPr>
              <w:t>现场答辩</w:t>
            </w:r>
          </w:p>
        </w:tc>
      </w:tr>
    </w:tbl>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4. 赛项具体要求</w:t>
      </w:r>
    </w:p>
    <w:p>
      <w:pPr>
        <w:spacing w:before="78" w:beforeLines="25" w:after="78" w:afterLines="25" w:line="300" w:lineRule="auto"/>
        <w:ind w:firstLine="562" w:firstLineChars="200"/>
        <w:rPr>
          <w:rFonts w:ascii="Times New Roman" w:hAnsi="Times New Roman" w:eastAsia="宋体" w:cs="Times New Roman"/>
          <w:b/>
          <w:bCs/>
          <w:sz w:val="28"/>
          <w:szCs w:val="28"/>
        </w:rPr>
      </w:pPr>
      <w:r>
        <w:rPr>
          <w:rFonts w:ascii="Times New Roman" w:hAnsi="Times New Roman" w:eastAsia="宋体" w:cs="Times New Roman"/>
          <w:b/>
          <w:bCs/>
          <w:sz w:val="28"/>
          <w:szCs w:val="28"/>
        </w:rPr>
        <w:t>4.1校级初赛</w:t>
      </w:r>
    </w:p>
    <w:p>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竞赛平台提前发布包含如表</w:t>
      </w:r>
      <w:r>
        <w:rPr>
          <w:rFonts w:hint="eastAsia" w:ascii="Times New Roman" w:hAnsi="Times New Roman" w:eastAsia="宋体" w:cs="Times New Roman"/>
          <w:sz w:val="24"/>
          <w:szCs w:val="24"/>
        </w:rPr>
        <w:t>3-</w:t>
      </w:r>
      <w:r>
        <w:rPr>
          <w:rFonts w:ascii="Times New Roman" w:hAnsi="Times New Roman" w:eastAsia="宋体" w:cs="Times New Roman"/>
          <w:sz w:val="24"/>
          <w:szCs w:val="24"/>
        </w:rPr>
        <w:t>3和表</w:t>
      </w:r>
      <w:r>
        <w:rPr>
          <w:rFonts w:hint="eastAsia" w:ascii="Times New Roman" w:hAnsi="Times New Roman" w:eastAsia="宋体" w:cs="Times New Roman"/>
          <w:sz w:val="24"/>
          <w:szCs w:val="24"/>
        </w:rPr>
        <w:t>3-</w:t>
      </w:r>
      <w:r>
        <w:rPr>
          <w:rFonts w:ascii="Times New Roman" w:hAnsi="Times New Roman" w:eastAsia="宋体" w:cs="Times New Roman"/>
          <w:sz w:val="24"/>
          <w:szCs w:val="24"/>
        </w:rPr>
        <w:t>4所示列出的全部任务场景。参赛队从任务场景发布开始，可以无限次运行算法并提交结果，取最好成绩为比赛成绩。</w:t>
      </w:r>
    </w:p>
    <w:p>
      <w:pPr>
        <w:spacing w:before="78" w:beforeLines="25" w:after="78" w:afterLines="25" w:line="300" w:lineRule="auto"/>
        <w:ind w:firstLine="562" w:firstLineChars="200"/>
        <w:rPr>
          <w:rFonts w:ascii="Times New Roman" w:hAnsi="Times New Roman" w:eastAsia="宋体" w:cs="Times New Roman"/>
          <w:b/>
          <w:bCs/>
          <w:sz w:val="28"/>
          <w:szCs w:val="28"/>
        </w:rPr>
      </w:pPr>
      <w:r>
        <w:rPr>
          <w:rFonts w:ascii="Times New Roman" w:hAnsi="Times New Roman" w:eastAsia="宋体" w:cs="Times New Roman"/>
          <w:b/>
          <w:bCs/>
          <w:sz w:val="28"/>
          <w:szCs w:val="28"/>
        </w:rPr>
        <w:t>4.2省级选拔赛</w:t>
      </w:r>
    </w:p>
    <w:p>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省级选拔赛赛题在校级初赛任务场景的基础上进行泛化，于比赛开始时通过竞赛平台发布，参赛队在规定时间内完成比赛任务并提交结果，在比赛时间内不限定运行次数，取最好成绩为比赛成绩。</w:t>
      </w:r>
    </w:p>
    <w:p>
      <w:pPr>
        <w:spacing w:before="78" w:beforeLines="25" w:after="78" w:afterLines="25" w:line="300" w:lineRule="auto"/>
        <w:ind w:firstLine="562" w:firstLineChars="200"/>
        <w:rPr>
          <w:rFonts w:ascii="Times New Roman" w:hAnsi="Times New Roman" w:eastAsia="宋体" w:cs="Times New Roman"/>
          <w:b/>
          <w:bCs/>
          <w:sz w:val="28"/>
          <w:szCs w:val="28"/>
        </w:rPr>
      </w:pPr>
      <w:r>
        <w:rPr>
          <w:rFonts w:ascii="Times New Roman" w:hAnsi="Times New Roman" w:eastAsia="宋体" w:cs="Times New Roman"/>
          <w:b/>
          <w:bCs/>
          <w:sz w:val="28"/>
          <w:szCs w:val="28"/>
        </w:rPr>
        <w:t>4.3全国决赛</w:t>
      </w:r>
    </w:p>
    <w:p>
      <w:pPr>
        <w:spacing w:before="78" w:beforeLines="25" w:after="78" w:afterLines="25" w:line="300" w:lineRule="auto"/>
        <w:ind w:firstLine="562" w:firstLineChars="200"/>
        <w:rPr>
          <w:rFonts w:ascii="Times New Roman" w:hAnsi="Times New Roman" w:eastAsia="宋体" w:cs="Times New Roman"/>
          <w:b/>
          <w:bCs/>
          <w:sz w:val="28"/>
          <w:szCs w:val="28"/>
        </w:rPr>
      </w:pPr>
      <w:r>
        <w:rPr>
          <w:rFonts w:ascii="Times New Roman" w:hAnsi="Times New Roman" w:eastAsia="宋体" w:cs="Times New Roman"/>
          <w:b/>
          <w:bCs/>
          <w:sz w:val="28"/>
          <w:szCs w:val="28"/>
        </w:rPr>
        <w:t>1）算法运行</w:t>
      </w:r>
    </w:p>
    <w:p>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全国决赛赛题在省级选拔赛任务场景基础上再次进行泛化，并增加典型道路标识和交通信号视觉识别内容，于比赛现场通过竞赛平台发布，参赛队在规定时间内完成比赛任务并提交结果，在比赛时间内不限定运行次数，取最好成绩为比赛成绩。</w:t>
      </w:r>
    </w:p>
    <w:p>
      <w:pPr>
        <w:spacing w:before="78" w:beforeLines="25" w:after="78" w:afterLines="25" w:line="300" w:lineRule="auto"/>
        <w:ind w:firstLine="562" w:firstLineChars="200"/>
        <w:rPr>
          <w:rFonts w:ascii="Times New Roman" w:hAnsi="Times New Roman" w:eastAsia="宋体" w:cs="Times New Roman"/>
          <w:b/>
          <w:bCs/>
          <w:sz w:val="28"/>
          <w:szCs w:val="28"/>
        </w:rPr>
      </w:pPr>
      <w:r>
        <w:rPr>
          <w:rFonts w:ascii="Times New Roman" w:hAnsi="Times New Roman" w:eastAsia="宋体" w:cs="Times New Roman"/>
          <w:b/>
          <w:bCs/>
          <w:sz w:val="28"/>
          <w:szCs w:val="28"/>
        </w:rPr>
        <w:t>2）现场答辩</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算法运行成绩前五名的参赛队进入现场答辩环节，进行团队展示、开发思路介绍以及专家评委答辩，总时长不超过10分钟。答辩成绩不计入决赛成绩。</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若出现参赛队决赛成绩相同，则按照答辩成绩得分高者优先排序。</w:t>
      </w:r>
    </w:p>
    <w:p>
      <w:pPr>
        <w:pStyle w:val="3"/>
        <w:spacing w:before="120" w:after="120" w:line="240" w:lineRule="auto"/>
        <w:ind w:firstLine="600" w:firstLineChars="200"/>
        <w:rPr>
          <w:rFonts w:ascii="Times New Roman" w:hAnsi="Times New Roman" w:eastAsia="微软雅黑" w:cs="Times New Roman"/>
          <w:b w:val="0"/>
          <w:sz w:val="30"/>
          <w:szCs w:val="30"/>
        </w:rPr>
      </w:pPr>
      <w:r>
        <w:rPr>
          <w:rFonts w:ascii="Times New Roman" w:hAnsi="Times New Roman" w:eastAsia="微软雅黑" w:cs="Times New Roman"/>
          <w:b w:val="0"/>
          <w:sz w:val="30"/>
          <w:szCs w:val="30"/>
        </w:rPr>
        <w:t>三、工程场景数字化赛项</w:t>
      </w:r>
    </w:p>
    <w:p>
      <w:pPr>
        <w:tabs>
          <w:tab w:val="left" w:pos="1080"/>
          <w:tab w:val="center" w:pos="4153"/>
        </w:tabs>
        <w:spacing w:before="78" w:beforeLines="25" w:after="78" w:afterLines="25" w:line="300" w:lineRule="auto"/>
        <w:ind w:firstLine="560" w:firstLineChars="200"/>
        <w:outlineLvl w:val="2"/>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1. 竞赛分数组成</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各</w:t>
      </w:r>
      <w:r>
        <w:rPr>
          <w:rFonts w:ascii="Times New Roman" w:hAnsi="Times New Roman" w:eastAsia="宋体" w:cs="Times New Roman"/>
          <w:sz w:val="24"/>
          <w:szCs w:val="24"/>
        </w:rPr>
        <w:t>竞赛</w:t>
      </w:r>
      <w:r>
        <w:rPr>
          <w:rFonts w:ascii="Times New Roman" w:hAnsi="Times New Roman" w:eastAsia="宋体" w:cs="Times New Roman"/>
          <w:bCs/>
          <w:sz w:val="24"/>
          <w:szCs w:val="24"/>
        </w:rPr>
        <w:t>环节及分数如表</w:t>
      </w:r>
      <w:r>
        <w:rPr>
          <w:rFonts w:hint="eastAsia" w:ascii="Times New Roman" w:hAnsi="Times New Roman" w:eastAsia="宋体" w:cs="Times New Roman"/>
          <w:bCs/>
          <w:sz w:val="24"/>
          <w:szCs w:val="24"/>
        </w:rPr>
        <w:t>3-</w:t>
      </w:r>
      <w:r>
        <w:rPr>
          <w:rFonts w:ascii="Times New Roman" w:hAnsi="Times New Roman" w:eastAsia="宋体" w:cs="Times New Roman"/>
          <w:bCs/>
          <w:sz w:val="24"/>
          <w:szCs w:val="24"/>
        </w:rPr>
        <w:t>9所示。</w:t>
      </w:r>
    </w:p>
    <w:p>
      <w:pPr>
        <w:spacing w:line="360" w:lineRule="auto"/>
        <w:jc w:val="center"/>
        <w:rPr>
          <w:rFonts w:ascii="Times New Roman" w:hAnsi="Times New Roman" w:eastAsia="宋体" w:cs="Times New Roman"/>
          <w:bCs/>
          <w:szCs w:val="21"/>
        </w:rPr>
      </w:pPr>
      <w:r>
        <w:rPr>
          <w:rFonts w:ascii="Times New Roman" w:hAnsi="Times New Roman" w:eastAsia="宋体" w:cs="Times New Roman"/>
          <w:bCs/>
        </w:rPr>
        <w:t>表</w:t>
      </w:r>
      <w:r>
        <w:rPr>
          <w:rFonts w:hint="eastAsia" w:ascii="Times New Roman" w:hAnsi="Times New Roman" w:eastAsia="宋体" w:cs="Times New Roman"/>
          <w:bCs/>
        </w:rPr>
        <w:t>3-</w:t>
      </w:r>
      <w:r>
        <w:rPr>
          <w:rFonts w:ascii="Times New Roman" w:hAnsi="Times New Roman" w:eastAsia="宋体" w:cs="Times New Roman"/>
          <w:bCs/>
        </w:rPr>
        <w:t>9 工程场景数字化赛项各环节分数</w:t>
      </w:r>
    </w:p>
    <w:tbl>
      <w:tblPr>
        <w:tblStyle w:val="13"/>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10"/>
        <w:gridCol w:w="1020"/>
        <w:gridCol w:w="798"/>
        <w:gridCol w:w="1993"/>
        <w:gridCol w:w="123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1" w:hRule="atLeast"/>
          <w:jc w:val="center"/>
        </w:trPr>
        <w:tc>
          <w:tcPr>
            <w:tcW w:w="610"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b/>
              </w:rPr>
            </w:pPr>
            <w:r>
              <w:rPr>
                <w:rFonts w:ascii="Times New Roman" w:hAnsi="Times New Roman" w:eastAsia="宋体" w:cs="Times New Roman"/>
                <w:b/>
                <w:spacing w:val="2"/>
              </w:rPr>
              <w:t>序号</w:t>
            </w:r>
          </w:p>
        </w:tc>
        <w:tc>
          <w:tcPr>
            <w:tcW w:w="1020" w:type="dxa"/>
            <w:tcBorders>
              <w:top w:val="single" w:color="000000" w:sz="8" w:space="0"/>
              <w:left w:val="single" w:color="000000" w:sz="8" w:space="0"/>
              <w:bottom w:val="single" w:color="auto" w:sz="4" w:space="0"/>
              <w:right w:val="single" w:color="000000" w:sz="8" w:space="0"/>
            </w:tcBorders>
            <w:vAlign w:val="center"/>
          </w:tcPr>
          <w:p>
            <w:pPr>
              <w:spacing w:line="360" w:lineRule="auto"/>
              <w:jc w:val="center"/>
              <w:rPr>
                <w:rFonts w:ascii="Times New Roman" w:hAnsi="Times New Roman" w:eastAsia="宋体" w:cs="Times New Roman"/>
                <w:b/>
              </w:rPr>
            </w:pPr>
            <w:r>
              <w:rPr>
                <w:rFonts w:ascii="Times New Roman" w:hAnsi="Times New Roman" w:eastAsia="宋体" w:cs="Times New Roman"/>
                <w:b/>
                <w:spacing w:val="2"/>
              </w:rPr>
              <w:t>环节</w:t>
            </w:r>
          </w:p>
        </w:tc>
        <w:tc>
          <w:tcPr>
            <w:tcW w:w="798" w:type="dxa"/>
            <w:tcBorders>
              <w:top w:val="single" w:color="000000" w:sz="8" w:space="0"/>
              <w:left w:val="single" w:color="000000" w:sz="8" w:space="0"/>
              <w:bottom w:val="single" w:color="auto" w:sz="4" w:space="0"/>
              <w:right w:val="single" w:color="000000" w:sz="8" w:space="0"/>
            </w:tcBorders>
            <w:vAlign w:val="center"/>
          </w:tcPr>
          <w:p>
            <w:pPr>
              <w:spacing w:line="360" w:lineRule="auto"/>
              <w:jc w:val="center"/>
              <w:rPr>
                <w:rFonts w:ascii="Times New Roman" w:hAnsi="Times New Roman" w:eastAsia="宋体" w:cs="Times New Roman"/>
                <w:b/>
              </w:rPr>
            </w:pPr>
            <w:r>
              <w:rPr>
                <w:rFonts w:ascii="Times New Roman" w:hAnsi="Times New Roman" w:eastAsia="宋体" w:cs="Times New Roman"/>
                <w:b/>
                <w:spacing w:val="2"/>
              </w:rPr>
              <w:t>赛程</w:t>
            </w:r>
          </w:p>
        </w:tc>
        <w:tc>
          <w:tcPr>
            <w:tcW w:w="1993" w:type="dxa"/>
            <w:tcBorders>
              <w:top w:val="single" w:color="000000" w:sz="8" w:space="0"/>
              <w:left w:val="single" w:color="000000" w:sz="8" w:space="0"/>
              <w:bottom w:val="single" w:color="auto" w:sz="4"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b/>
                <w:spacing w:val="2"/>
              </w:rPr>
              <w:t>评</w:t>
            </w:r>
            <w:r>
              <w:rPr>
                <w:rFonts w:ascii="Times New Roman" w:hAnsi="Times New Roman" w:eastAsia="宋体" w:cs="Times New Roman"/>
                <w:b/>
              </w:rPr>
              <w:t>分项</w:t>
            </w:r>
            <w:r>
              <w:rPr>
                <w:rFonts w:ascii="Times New Roman" w:hAnsi="Times New Roman" w:eastAsia="宋体" w:cs="Times New Roman"/>
                <w:b/>
                <w:spacing w:val="1"/>
              </w:rPr>
              <w:t>目/</w:t>
            </w:r>
            <w:r>
              <w:rPr>
                <w:rFonts w:ascii="Times New Roman" w:hAnsi="Times New Roman" w:eastAsia="宋体" w:cs="Times New Roman"/>
                <w:b/>
                <w:spacing w:val="2"/>
              </w:rPr>
              <w:t>赛</w:t>
            </w:r>
            <w:r>
              <w:rPr>
                <w:rFonts w:ascii="Times New Roman" w:hAnsi="Times New Roman" w:eastAsia="宋体" w:cs="Times New Roman"/>
                <w:b/>
              </w:rPr>
              <w:t>程内容</w:t>
            </w:r>
          </w:p>
        </w:tc>
        <w:tc>
          <w:tcPr>
            <w:tcW w:w="1239" w:type="dxa"/>
            <w:tcBorders>
              <w:top w:val="single" w:color="000000" w:sz="8" w:space="0"/>
              <w:left w:val="single" w:color="000000" w:sz="8" w:space="0"/>
              <w:bottom w:val="single" w:color="auto" w:sz="4" w:space="0"/>
              <w:right w:val="single" w:color="000000" w:sz="8" w:space="0"/>
            </w:tcBorders>
            <w:vAlign w:val="center"/>
          </w:tcPr>
          <w:p>
            <w:pPr>
              <w:spacing w:line="360" w:lineRule="auto"/>
              <w:jc w:val="center"/>
              <w:rPr>
                <w:rFonts w:ascii="Times New Roman" w:hAnsi="Times New Roman" w:eastAsia="宋体" w:cs="Times New Roman"/>
                <w:b/>
                <w:spacing w:val="2"/>
              </w:rPr>
            </w:pPr>
            <w:r>
              <w:rPr>
                <w:rFonts w:ascii="Times New Roman" w:hAnsi="Times New Roman" w:eastAsia="宋体" w:cs="Times New Roman"/>
                <w:b/>
                <w:spacing w:val="2"/>
              </w:rPr>
              <w:t>分数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7" w:hRule="atLeast"/>
          <w:jc w:val="center"/>
        </w:trPr>
        <w:tc>
          <w:tcPr>
            <w:tcW w:w="610"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rPr>
              <w:t>1</w:t>
            </w:r>
          </w:p>
        </w:tc>
        <w:tc>
          <w:tcPr>
            <w:tcW w:w="1020"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rPr>
              <w:t>第一环节</w:t>
            </w:r>
          </w:p>
        </w:tc>
        <w:tc>
          <w:tcPr>
            <w:tcW w:w="798" w:type="dxa"/>
            <w:vMerge w:val="restart"/>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rPr>
              <w:t>初</w:t>
            </w:r>
          </w:p>
          <w:p>
            <w:pPr>
              <w:spacing w:line="360" w:lineRule="auto"/>
              <w:jc w:val="center"/>
              <w:rPr>
                <w:rFonts w:ascii="Times New Roman" w:hAnsi="Times New Roman" w:eastAsia="宋体" w:cs="Times New Roman"/>
              </w:rPr>
            </w:pPr>
            <w:r>
              <w:rPr>
                <w:rFonts w:ascii="Times New Roman" w:hAnsi="Times New Roman" w:eastAsia="宋体" w:cs="Times New Roman"/>
              </w:rPr>
              <w:t>赛</w:t>
            </w:r>
          </w:p>
        </w:tc>
        <w:tc>
          <w:tcPr>
            <w:tcW w:w="1993"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rPr>
              <w:t>任务命题文档</w:t>
            </w:r>
          </w:p>
        </w:tc>
        <w:tc>
          <w:tcPr>
            <w:tcW w:w="1239"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jc w:val="center"/>
        </w:trPr>
        <w:tc>
          <w:tcPr>
            <w:tcW w:w="610"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rPr>
              <w:t>2</w:t>
            </w:r>
          </w:p>
        </w:tc>
        <w:tc>
          <w:tcPr>
            <w:tcW w:w="1020"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rPr>
              <w:t>第二环节</w:t>
            </w:r>
          </w:p>
        </w:tc>
        <w:tc>
          <w:tcPr>
            <w:tcW w:w="798"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szCs w:val="21"/>
              </w:rPr>
            </w:pPr>
          </w:p>
        </w:tc>
        <w:tc>
          <w:tcPr>
            <w:tcW w:w="1993"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rPr>
              <w:t>项目体验</w:t>
            </w:r>
          </w:p>
        </w:tc>
        <w:tc>
          <w:tcPr>
            <w:tcW w:w="1239"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87" w:hRule="atLeast"/>
          <w:jc w:val="center"/>
        </w:trPr>
        <w:tc>
          <w:tcPr>
            <w:tcW w:w="5660" w:type="dxa"/>
            <w:gridSpan w:val="5"/>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rPr>
              <w:t>说明：产生决赛名单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5" w:hRule="atLeast"/>
          <w:jc w:val="center"/>
        </w:trPr>
        <w:tc>
          <w:tcPr>
            <w:tcW w:w="610"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rPr>
              <w:t>4</w:t>
            </w:r>
          </w:p>
        </w:tc>
        <w:tc>
          <w:tcPr>
            <w:tcW w:w="1020"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rPr>
              <w:t>第三环节</w:t>
            </w:r>
          </w:p>
        </w:tc>
        <w:tc>
          <w:tcPr>
            <w:tcW w:w="798" w:type="dxa"/>
            <w:vMerge w:val="restart"/>
            <w:tcBorders>
              <w:top w:val="single" w:color="000000" w:sz="4"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rPr>
              <w:t>决</w:t>
            </w:r>
          </w:p>
          <w:p>
            <w:pPr>
              <w:spacing w:line="360" w:lineRule="auto"/>
              <w:jc w:val="center"/>
              <w:rPr>
                <w:rFonts w:ascii="Times New Roman" w:hAnsi="Times New Roman" w:eastAsia="宋体" w:cs="Times New Roman"/>
              </w:rPr>
            </w:pPr>
            <w:r>
              <w:rPr>
                <w:rFonts w:ascii="Times New Roman" w:hAnsi="Times New Roman" w:eastAsia="宋体" w:cs="Times New Roman"/>
              </w:rPr>
              <w:t>赛</w:t>
            </w:r>
          </w:p>
        </w:tc>
        <w:tc>
          <w:tcPr>
            <w:tcW w:w="1993" w:type="dxa"/>
            <w:tcBorders>
              <w:top w:val="single" w:color="000000" w:sz="8" w:space="0"/>
              <w:left w:val="single" w:color="000000" w:sz="8" w:space="0"/>
              <w:bottom w:val="single" w:color="auto" w:sz="4"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rPr>
              <w:t>创新实践</w:t>
            </w:r>
          </w:p>
        </w:tc>
        <w:tc>
          <w:tcPr>
            <w:tcW w:w="1239" w:type="dxa"/>
            <w:tcBorders>
              <w:top w:val="single" w:color="000000" w:sz="8" w:space="0"/>
              <w:left w:val="single" w:color="000000" w:sz="8" w:space="0"/>
              <w:bottom w:val="single" w:color="auto" w:sz="4"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7" w:hRule="atLeast"/>
          <w:jc w:val="center"/>
        </w:trPr>
        <w:tc>
          <w:tcPr>
            <w:tcW w:w="610"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rPr>
              <w:t>5</w:t>
            </w:r>
          </w:p>
        </w:tc>
        <w:tc>
          <w:tcPr>
            <w:tcW w:w="1020" w:type="dxa"/>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rPr>
              <w:t>第四环节</w:t>
            </w:r>
          </w:p>
        </w:tc>
        <w:tc>
          <w:tcPr>
            <w:tcW w:w="798" w:type="dxa"/>
            <w:vMerge w:val="continue"/>
            <w:tcBorders>
              <w:top w:val="single" w:color="000000" w:sz="4"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szCs w:val="21"/>
              </w:rPr>
            </w:pPr>
          </w:p>
        </w:tc>
        <w:tc>
          <w:tcPr>
            <w:tcW w:w="1993" w:type="dxa"/>
            <w:tcBorders>
              <w:top w:val="single" w:color="auto" w:sz="4"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rPr>
              <w:t>展示与答辩</w:t>
            </w:r>
          </w:p>
        </w:tc>
        <w:tc>
          <w:tcPr>
            <w:tcW w:w="1239" w:type="dxa"/>
            <w:tcBorders>
              <w:top w:val="single" w:color="auto" w:sz="4"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宋体" w:cs="Times New Roman"/>
              </w:rPr>
            </w:pPr>
            <w:r>
              <w:rPr>
                <w:rFonts w:ascii="Times New Roman" w:hAnsi="Times New Roman" w:eastAsia="宋体" w:cs="Times New Roman"/>
              </w:rPr>
              <w:t>80</w:t>
            </w:r>
          </w:p>
        </w:tc>
      </w:tr>
    </w:tbl>
    <w:p>
      <w:pPr>
        <w:snapToGrid w:val="0"/>
        <w:spacing w:line="360" w:lineRule="auto"/>
        <w:rPr>
          <w:rFonts w:ascii="Times New Roman" w:hAnsi="Times New Roman" w:eastAsia="DengXian" w:cs="Times New Roman"/>
          <w:sz w:val="2"/>
          <w:szCs w:val="2"/>
        </w:rPr>
      </w:pPr>
      <w:r>
        <w:rPr>
          <w:rFonts w:ascii="Times New Roman" w:hAnsi="Times New Roman" w:cs="Times New Roman"/>
          <w:sz w:val="2"/>
          <w:szCs w:val="2"/>
        </w:rPr>
        <w:t xml:space="preserve"> </w:t>
      </w:r>
    </w:p>
    <w:p>
      <w:pPr>
        <w:spacing w:line="300" w:lineRule="auto"/>
        <w:ind w:firstLine="560" w:firstLineChars="200"/>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2. 初赛（100分）</w:t>
      </w:r>
    </w:p>
    <w:p>
      <w:pPr>
        <w:spacing w:before="156" w:beforeLines="50" w:after="156" w:afterLines="50" w:line="360" w:lineRule="auto"/>
        <w:ind w:firstLine="481" w:firstLineChars="200"/>
        <w:rPr>
          <w:rFonts w:ascii="Times New Roman" w:hAnsi="Times New Roman" w:eastAsia="DengXian" w:cs="Times New Roman"/>
          <w:b/>
          <w:bCs/>
          <w:sz w:val="24"/>
          <w:szCs w:val="24"/>
        </w:rPr>
      </w:pPr>
      <w:r>
        <w:rPr>
          <w:rFonts w:ascii="Times New Roman" w:hAnsi="Times New Roman" w:cs="Times New Roman"/>
          <w:b/>
          <w:bCs/>
          <w:sz w:val="24"/>
          <w:szCs w:val="24"/>
        </w:rPr>
        <w:t>2.1任务命题文档A（30分）</w:t>
      </w:r>
    </w:p>
    <w:p>
      <w:pPr>
        <w:spacing w:line="360" w:lineRule="auto"/>
        <w:jc w:val="center"/>
        <w:rPr>
          <w:rFonts w:ascii="Times New Roman" w:hAnsi="Times New Roman" w:cs="Times New Roman"/>
          <w:i/>
          <w:kern w:val="0"/>
          <w:szCs w:val="21"/>
        </w:rPr>
      </w:pPr>
      <w:r>
        <w:rPr>
          <w:position w:val="-8"/>
          <w:szCs w:val="21"/>
        </w:rPr>
        <w:object>
          <v:shape id="_x0000_i1031" o:spt="75" type="#_x0000_t75" style="height:15.5pt;width:69.8pt;" o:ole="t" filled="f" o:preferrelative="t" stroked="f" coordsize="21600,21600">
            <v:path/>
            <v:fill on="f" focussize="0,0"/>
            <v:stroke on="f" joinstyle="miter"/>
            <v:imagedata r:id="rId34" o:title=""/>
            <o:lock v:ext="edit" aspectratio="t"/>
            <w10:wrap type="none"/>
            <w10:anchorlock/>
          </v:shape>
          <o:OLEObject Type="Embed" ProgID="Equation.DSMT4" ShapeID="_x0000_i1031" DrawAspect="Content" ObjectID="_1468075731" r:id="rId33">
            <o:LockedField>false</o:LockedField>
          </o:OLEObject>
        </w:objec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本环节扣分主要包括决赛任务书内容质量、决赛任务书排版规范、文档雷同、文档出现校名、队名等。</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本环节采用扣分制，扣完为止。</w:t>
      </w:r>
    </w:p>
    <w:p>
      <w:pPr>
        <w:spacing w:before="156" w:beforeLines="50" w:after="156" w:afterLines="50" w:line="360" w:lineRule="auto"/>
        <w:ind w:firstLine="481" w:firstLineChars="200"/>
        <w:rPr>
          <w:rFonts w:ascii="Times New Roman" w:hAnsi="Times New Roman" w:eastAsia="DengXian" w:cs="Times New Roman"/>
          <w:b/>
          <w:bCs/>
          <w:sz w:val="24"/>
          <w:szCs w:val="24"/>
        </w:rPr>
      </w:pPr>
      <w:r>
        <w:rPr>
          <w:rFonts w:ascii="Times New Roman" w:hAnsi="Times New Roman" w:cs="Times New Roman"/>
          <w:b/>
          <w:bCs/>
          <w:sz w:val="24"/>
          <w:szCs w:val="24"/>
        </w:rPr>
        <w:t>2.2项目体验B（70分）</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kern w:val="0"/>
          <w:sz w:val="24"/>
          <w:szCs w:val="24"/>
        </w:rPr>
        <w:t>根据命题要求，试玩考评由专家体验参赛队的游戏作品，</w:t>
      </w:r>
      <w:r>
        <w:rPr>
          <w:rFonts w:ascii="Times New Roman" w:hAnsi="Times New Roman" w:eastAsia="宋体" w:cs="Times New Roman"/>
          <w:sz w:val="24"/>
          <w:szCs w:val="24"/>
        </w:rPr>
        <w:t>进行综合评价，给出该环节的成绩。</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试玩体验重点考察参赛作品的实际体验，主要包括交互体验、性能优化等方面，如表</w:t>
      </w:r>
      <w:r>
        <w:rPr>
          <w:rFonts w:hint="eastAsia" w:ascii="Times New Roman" w:hAnsi="Times New Roman" w:eastAsia="宋体" w:cs="Times New Roman"/>
          <w:sz w:val="24"/>
          <w:szCs w:val="24"/>
        </w:rPr>
        <w:t>3-</w:t>
      </w:r>
      <w:r>
        <w:rPr>
          <w:rFonts w:ascii="Times New Roman" w:hAnsi="Times New Roman" w:eastAsia="宋体" w:cs="Times New Roman"/>
          <w:sz w:val="24"/>
          <w:szCs w:val="24"/>
        </w:rPr>
        <w:t>10所示。</w:t>
      </w:r>
    </w:p>
    <w:p>
      <w:pPr>
        <w:spacing w:line="360" w:lineRule="auto"/>
        <w:jc w:val="center"/>
        <w:rPr>
          <w:rFonts w:ascii="Times New Roman" w:hAnsi="Times New Roman" w:eastAsia="宋体" w:cs="Times New Roman"/>
          <w:bCs/>
          <w:szCs w:val="21"/>
        </w:rPr>
      </w:pPr>
      <w:r>
        <w:rPr>
          <w:rFonts w:ascii="Times New Roman" w:hAnsi="Times New Roman" w:eastAsia="宋体" w:cs="Times New Roman"/>
          <w:bCs/>
        </w:rPr>
        <w:t>表</w:t>
      </w:r>
      <w:r>
        <w:rPr>
          <w:rFonts w:hint="eastAsia" w:ascii="Times New Roman" w:hAnsi="Times New Roman" w:eastAsia="宋体" w:cs="Times New Roman"/>
          <w:bCs/>
        </w:rPr>
        <w:t>3-</w:t>
      </w:r>
      <w:r>
        <w:rPr>
          <w:rFonts w:ascii="Times New Roman" w:hAnsi="Times New Roman" w:eastAsia="宋体" w:cs="Times New Roman"/>
          <w:bCs/>
        </w:rPr>
        <w:t>10 试玩体验环节评分细则</w:t>
      </w:r>
    </w:p>
    <w:tbl>
      <w:tblPr>
        <w:tblStyle w:val="13"/>
        <w:tblW w:w="8642" w:type="dxa"/>
        <w:jc w:val="center"/>
        <w:tblLayout w:type="fixed"/>
        <w:tblCellMar>
          <w:top w:w="0" w:type="dxa"/>
          <w:left w:w="108" w:type="dxa"/>
          <w:bottom w:w="0" w:type="dxa"/>
          <w:right w:w="108" w:type="dxa"/>
        </w:tblCellMar>
      </w:tblPr>
      <w:tblGrid>
        <w:gridCol w:w="1310"/>
        <w:gridCol w:w="2796"/>
        <w:gridCol w:w="4536"/>
      </w:tblGrid>
      <w:tr>
        <w:tblPrEx>
          <w:tblCellMar>
            <w:top w:w="0" w:type="dxa"/>
            <w:left w:w="108" w:type="dxa"/>
            <w:bottom w:w="0" w:type="dxa"/>
            <w:right w:w="108" w:type="dxa"/>
          </w:tblCellMar>
        </w:tblPrEx>
        <w:trPr>
          <w:trHeight w:val="280" w:hRule="atLeast"/>
          <w:jc w:val="center"/>
        </w:trPr>
        <w:tc>
          <w:tcPr>
            <w:tcW w:w="1310"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eastAsia="宋体" w:cs="Times New Roman"/>
                <w:b/>
                <w:bCs/>
                <w:kern w:val="0"/>
              </w:rPr>
            </w:pPr>
            <w:r>
              <w:rPr>
                <w:rFonts w:ascii="Times New Roman" w:hAnsi="Times New Roman" w:eastAsia="宋体" w:cs="Times New Roman"/>
                <w:b/>
                <w:bCs/>
                <w:kern w:val="0"/>
              </w:rPr>
              <w:t>考核方向</w:t>
            </w:r>
          </w:p>
        </w:tc>
        <w:tc>
          <w:tcPr>
            <w:tcW w:w="2796" w:type="dxa"/>
            <w:tcBorders>
              <w:top w:val="single" w:color="000000" w:sz="4" w:space="0"/>
              <w:left w:val="nil"/>
              <w:bottom w:val="single" w:color="000000" w:sz="4" w:space="0"/>
              <w:right w:val="single" w:color="000000" w:sz="4" w:space="0"/>
            </w:tcBorders>
            <w:noWrap/>
            <w:vAlign w:val="center"/>
          </w:tcPr>
          <w:p>
            <w:pPr>
              <w:widowControl/>
              <w:jc w:val="center"/>
              <w:rPr>
                <w:rFonts w:ascii="Times New Roman" w:hAnsi="Times New Roman" w:eastAsia="宋体" w:cs="Times New Roman"/>
                <w:b/>
                <w:bCs/>
                <w:kern w:val="0"/>
              </w:rPr>
            </w:pPr>
            <w:r>
              <w:rPr>
                <w:rFonts w:ascii="Times New Roman" w:hAnsi="Times New Roman" w:eastAsia="宋体" w:cs="Times New Roman"/>
                <w:b/>
                <w:bCs/>
                <w:kern w:val="0"/>
              </w:rPr>
              <w:t>考核点</w:t>
            </w:r>
          </w:p>
        </w:tc>
        <w:tc>
          <w:tcPr>
            <w:tcW w:w="4536" w:type="dxa"/>
            <w:tcBorders>
              <w:top w:val="single" w:color="000000" w:sz="4" w:space="0"/>
              <w:left w:val="nil"/>
              <w:bottom w:val="single" w:color="000000" w:sz="4" w:space="0"/>
              <w:right w:val="single" w:color="000000" w:sz="4" w:space="0"/>
            </w:tcBorders>
            <w:noWrap/>
            <w:vAlign w:val="center"/>
          </w:tcPr>
          <w:p>
            <w:pPr>
              <w:widowControl/>
              <w:jc w:val="center"/>
              <w:rPr>
                <w:rFonts w:ascii="Times New Roman" w:hAnsi="Times New Roman" w:eastAsia="宋体" w:cs="Times New Roman"/>
                <w:b/>
                <w:bCs/>
                <w:kern w:val="0"/>
              </w:rPr>
            </w:pPr>
            <w:r>
              <w:rPr>
                <w:rFonts w:ascii="Times New Roman" w:hAnsi="Times New Roman" w:eastAsia="宋体" w:cs="Times New Roman"/>
                <w:b/>
                <w:bCs/>
                <w:kern w:val="0"/>
              </w:rPr>
              <w:t>考核点详细描述</w:t>
            </w:r>
          </w:p>
        </w:tc>
      </w:tr>
      <w:tr>
        <w:tblPrEx>
          <w:tblCellMar>
            <w:top w:w="0" w:type="dxa"/>
            <w:left w:w="108" w:type="dxa"/>
            <w:bottom w:w="0" w:type="dxa"/>
            <w:right w:w="108" w:type="dxa"/>
          </w:tblCellMar>
        </w:tblPrEx>
        <w:trPr>
          <w:trHeight w:val="950" w:hRule="atLeast"/>
          <w:jc w:val="center"/>
        </w:trPr>
        <w:tc>
          <w:tcPr>
            <w:tcW w:w="1310" w:type="dxa"/>
            <w:vMerge w:val="restart"/>
            <w:tcBorders>
              <w:top w:val="nil"/>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b/>
                <w:bCs/>
                <w:kern w:val="0"/>
              </w:rPr>
            </w:pPr>
            <w:r>
              <w:rPr>
                <w:rFonts w:ascii="Times New Roman" w:hAnsi="Times New Roman" w:eastAsia="宋体" w:cs="Times New Roman"/>
                <w:b/>
                <w:bCs/>
                <w:kern w:val="0"/>
              </w:rPr>
              <w:t>交互体验</w:t>
            </w:r>
          </w:p>
          <w:p>
            <w:pPr>
              <w:widowControl/>
              <w:jc w:val="center"/>
              <w:rPr>
                <w:rFonts w:ascii="Times New Roman" w:hAnsi="Times New Roman" w:eastAsia="宋体" w:cs="Times New Roman"/>
                <w:b/>
                <w:bCs/>
                <w:kern w:val="0"/>
              </w:rPr>
            </w:pPr>
            <w:r>
              <w:rPr>
                <w:rFonts w:ascii="Times New Roman" w:hAnsi="Times New Roman" w:eastAsia="宋体" w:cs="Times New Roman"/>
                <w:b/>
                <w:bCs/>
                <w:kern w:val="0"/>
              </w:rPr>
              <w:t>B1</w:t>
            </w:r>
          </w:p>
          <w:p>
            <w:pPr>
              <w:widowControl/>
              <w:jc w:val="center"/>
              <w:rPr>
                <w:rFonts w:ascii="Times New Roman" w:hAnsi="Times New Roman" w:eastAsia="宋体" w:cs="Times New Roman"/>
                <w:b/>
                <w:bCs/>
                <w:kern w:val="0"/>
              </w:rPr>
            </w:pPr>
            <w:r>
              <w:rPr>
                <w:rFonts w:ascii="Times New Roman" w:hAnsi="Times New Roman" w:eastAsia="宋体" w:cs="Times New Roman"/>
                <w:b/>
                <w:bCs/>
                <w:kern w:val="0"/>
              </w:rPr>
              <w:t>（80%）</w:t>
            </w:r>
          </w:p>
        </w:tc>
        <w:tc>
          <w:tcPr>
            <w:tcW w:w="2796" w:type="dxa"/>
            <w:tcBorders>
              <w:top w:val="single" w:color="000000" w:sz="4" w:space="0"/>
              <w:left w:val="nil"/>
              <w:bottom w:val="single" w:color="000000" w:sz="4" w:space="0"/>
              <w:right w:val="single" w:color="000000" w:sz="4" w:space="0"/>
            </w:tcBorders>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B11表现力(30%)</w:t>
            </w:r>
          </w:p>
        </w:tc>
        <w:tc>
          <w:tcPr>
            <w:tcW w:w="4536" w:type="dxa"/>
            <w:tcBorders>
              <w:top w:val="single" w:color="000000" w:sz="4" w:space="0"/>
              <w:left w:val="nil"/>
              <w:bottom w:val="single" w:color="000000" w:sz="4" w:space="0"/>
              <w:right w:val="single" w:color="000000" w:sz="4" w:space="0"/>
            </w:tcBorders>
            <w:vAlign w:val="center"/>
          </w:tcPr>
          <w:p>
            <w:pPr>
              <w:widowControl/>
              <w:rPr>
                <w:rFonts w:ascii="Times New Roman" w:hAnsi="Times New Roman" w:eastAsia="宋体" w:cs="Times New Roman"/>
                <w:kern w:val="0"/>
              </w:rPr>
            </w:pPr>
            <w:r>
              <w:rPr>
                <w:rFonts w:ascii="Times New Roman" w:hAnsi="Times New Roman" w:eastAsia="宋体" w:cs="Times New Roman"/>
                <w:kern w:val="0"/>
              </w:rPr>
              <w:t>作品将现实世界中的工程场景，转化为数字化、可运算的模型。数字化模型生动、直观、易于理解。</w:t>
            </w:r>
          </w:p>
        </w:tc>
      </w:tr>
      <w:tr>
        <w:tblPrEx>
          <w:tblCellMar>
            <w:top w:w="0" w:type="dxa"/>
            <w:left w:w="108" w:type="dxa"/>
            <w:bottom w:w="0" w:type="dxa"/>
            <w:right w:w="108" w:type="dxa"/>
          </w:tblCellMar>
        </w:tblPrEx>
        <w:trPr>
          <w:trHeight w:val="699" w:hRule="atLeast"/>
          <w:jc w:val="center"/>
        </w:trPr>
        <w:tc>
          <w:tcPr>
            <w:tcW w:w="1310" w:type="dxa"/>
            <w:vMerge w:val="continue"/>
            <w:tcBorders>
              <w:top w:val="nil"/>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kern w:val="0"/>
                <w:szCs w:val="21"/>
              </w:rPr>
            </w:pPr>
          </w:p>
        </w:tc>
        <w:tc>
          <w:tcPr>
            <w:tcW w:w="2796" w:type="dxa"/>
            <w:tcBorders>
              <w:top w:val="single" w:color="000000" w:sz="4" w:space="0"/>
              <w:left w:val="nil"/>
              <w:bottom w:val="single" w:color="000000" w:sz="4" w:space="0"/>
              <w:right w:val="single" w:color="000000" w:sz="4" w:space="0"/>
            </w:tcBorders>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B12体验设计(30%)</w:t>
            </w:r>
          </w:p>
        </w:tc>
        <w:tc>
          <w:tcPr>
            <w:tcW w:w="4536" w:type="dxa"/>
            <w:tcBorders>
              <w:top w:val="single" w:color="000000" w:sz="4" w:space="0"/>
              <w:left w:val="nil"/>
              <w:bottom w:val="single" w:color="000000" w:sz="4" w:space="0"/>
              <w:right w:val="single" w:color="000000" w:sz="4" w:space="0"/>
            </w:tcBorders>
            <w:vAlign w:val="center"/>
          </w:tcPr>
          <w:p>
            <w:pPr>
              <w:widowControl/>
              <w:rPr>
                <w:rFonts w:ascii="Times New Roman" w:hAnsi="Times New Roman" w:eastAsia="宋体" w:cs="Times New Roman"/>
                <w:kern w:val="0"/>
              </w:rPr>
            </w:pPr>
            <w:r>
              <w:rPr>
                <w:rFonts w:ascii="Times New Roman" w:hAnsi="Times New Roman" w:eastAsia="宋体" w:cs="Times New Roman"/>
                <w:kern w:val="0"/>
              </w:rPr>
              <w:t>作品的交互界面是否容易理解，易于上手，用户体验是否顺畅。</w:t>
            </w:r>
          </w:p>
        </w:tc>
      </w:tr>
      <w:tr>
        <w:tblPrEx>
          <w:tblCellMar>
            <w:top w:w="0" w:type="dxa"/>
            <w:left w:w="108" w:type="dxa"/>
            <w:bottom w:w="0" w:type="dxa"/>
            <w:right w:w="108" w:type="dxa"/>
          </w:tblCellMar>
        </w:tblPrEx>
        <w:trPr>
          <w:trHeight w:val="695" w:hRule="atLeast"/>
          <w:jc w:val="center"/>
        </w:trPr>
        <w:tc>
          <w:tcPr>
            <w:tcW w:w="1310" w:type="dxa"/>
            <w:vMerge w:val="continue"/>
            <w:tcBorders>
              <w:top w:val="nil"/>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kern w:val="0"/>
                <w:szCs w:val="21"/>
              </w:rPr>
            </w:pPr>
          </w:p>
        </w:tc>
        <w:tc>
          <w:tcPr>
            <w:tcW w:w="2796" w:type="dxa"/>
            <w:tcBorders>
              <w:top w:val="single" w:color="000000" w:sz="4" w:space="0"/>
              <w:left w:val="nil"/>
              <w:bottom w:val="single" w:color="000000" w:sz="4" w:space="0"/>
              <w:right w:val="single" w:color="000000" w:sz="4" w:space="0"/>
            </w:tcBorders>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B13界面设计（20%）</w:t>
            </w:r>
          </w:p>
        </w:tc>
        <w:tc>
          <w:tcPr>
            <w:tcW w:w="4536" w:type="dxa"/>
            <w:tcBorders>
              <w:top w:val="single" w:color="000000" w:sz="4" w:space="0"/>
              <w:left w:val="nil"/>
              <w:bottom w:val="single" w:color="000000" w:sz="4" w:space="0"/>
              <w:right w:val="single" w:color="000000" w:sz="4" w:space="0"/>
            </w:tcBorders>
            <w:vAlign w:val="center"/>
          </w:tcPr>
          <w:p>
            <w:pPr>
              <w:widowControl/>
              <w:rPr>
                <w:rFonts w:ascii="Times New Roman" w:hAnsi="Times New Roman" w:eastAsia="宋体" w:cs="Times New Roman"/>
                <w:kern w:val="0"/>
              </w:rPr>
            </w:pPr>
            <w:r>
              <w:rPr>
                <w:rFonts w:ascii="Times New Roman" w:hAnsi="Times New Roman" w:eastAsia="宋体" w:cs="Times New Roman"/>
                <w:kern w:val="0"/>
              </w:rPr>
              <w:t>作品界面设计是否符合其目标使用场景，是否符合目标用户人群的使用习惯。</w:t>
            </w:r>
          </w:p>
        </w:tc>
      </w:tr>
      <w:tr>
        <w:tblPrEx>
          <w:tblCellMar>
            <w:top w:w="0" w:type="dxa"/>
            <w:left w:w="108" w:type="dxa"/>
            <w:bottom w:w="0" w:type="dxa"/>
            <w:right w:w="108" w:type="dxa"/>
          </w:tblCellMar>
        </w:tblPrEx>
        <w:trPr>
          <w:trHeight w:val="988" w:hRule="atLeast"/>
          <w:jc w:val="center"/>
        </w:trPr>
        <w:tc>
          <w:tcPr>
            <w:tcW w:w="1310" w:type="dxa"/>
            <w:vMerge w:val="restart"/>
            <w:tcBorders>
              <w:top w:val="nil"/>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b/>
                <w:bCs/>
                <w:kern w:val="0"/>
              </w:rPr>
            </w:pPr>
            <w:r>
              <w:rPr>
                <w:rFonts w:ascii="Times New Roman" w:hAnsi="Times New Roman" w:eastAsia="宋体" w:cs="Times New Roman"/>
                <w:b/>
                <w:bCs/>
                <w:kern w:val="0"/>
              </w:rPr>
              <w:t>性能优化</w:t>
            </w:r>
          </w:p>
          <w:p>
            <w:pPr>
              <w:jc w:val="center"/>
              <w:rPr>
                <w:rFonts w:ascii="Times New Roman" w:hAnsi="Times New Roman" w:eastAsia="宋体" w:cs="Times New Roman"/>
                <w:b/>
                <w:bCs/>
                <w:kern w:val="0"/>
              </w:rPr>
            </w:pPr>
            <w:r>
              <w:rPr>
                <w:rFonts w:ascii="Times New Roman" w:hAnsi="Times New Roman" w:eastAsia="宋体" w:cs="Times New Roman"/>
                <w:b/>
                <w:bCs/>
                <w:kern w:val="0"/>
              </w:rPr>
              <w:t>B2</w:t>
            </w:r>
          </w:p>
          <w:p>
            <w:pPr>
              <w:jc w:val="center"/>
              <w:rPr>
                <w:rFonts w:ascii="Times New Roman" w:hAnsi="Times New Roman" w:eastAsia="宋体" w:cs="Times New Roman"/>
                <w:b/>
                <w:bCs/>
                <w:kern w:val="0"/>
              </w:rPr>
            </w:pPr>
            <w:r>
              <w:rPr>
                <w:rFonts w:ascii="Times New Roman" w:hAnsi="Times New Roman" w:eastAsia="宋体" w:cs="Times New Roman"/>
                <w:b/>
                <w:bCs/>
                <w:kern w:val="0"/>
              </w:rPr>
              <w:t>（20%）</w:t>
            </w:r>
          </w:p>
        </w:tc>
        <w:tc>
          <w:tcPr>
            <w:tcW w:w="2796" w:type="dxa"/>
            <w:tcBorders>
              <w:top w:val="single" w:color="000000" w:sz="4" w:space="0"/>
              <w:left w:val="nil"/>
              <w:bottom w:val="single" w:color="000000" w:sz="4" w:space="0"/>
              <w:right w:val="single" w:color="000000" w:sz="4" w:space="0"/>
            </w:tcBorders>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B21场景运行效率（10%）</w:t>
            </w:r>
          </w:p>
        </w:tc>
        <w:tc>
          <w:tcPr>
            <w:tcW w:w="4536" w:type="dxa"/>
            <w:tcBorders>
              <w:top w:val="single" w:color="000000" w:sz="4" w:space="0"/>
              <w:left w:val="nil"/>
              <w:bottom w:val="single" w:color="000000" w:sz="4" w:space="0"/>
              <w:right w:val="single" w:color="000000" w:sz="4" w:space="0"/>
            </w:tcBorders>
            <w:vAlign w:val="center"/>
          </w:tcPr>
          <w:p>
            <w:pPr>
              <w:widowControl/>
              <w:rPr>
                <w:rFonts w:ascii="Times New Roman" w:hAnsi="Times New Roman" w:eastAsia="宋体" w:cs="Times New Roman"/>
                <w:kern w:val="0"/>
              </w:rPr>
            </w:pPr>
            <w:r>
              <w:rPr>
                <w:rFonts w:ascii="Times New Roman" w:hAnsi="Times New Roman" w:eastAsia="宋体" w:cs="Times New Roman"/>
                <w:kern w:val="0"/>
              </w:rPr>
              <w:t>作品运行是否流畅。对素材资源的调配是否合理，是否能在视觉效果和性能优化上较好地进行平衡。</w:t>
            </w:r>
          </w:p>
        </w:tc>
      </w:tr>
      <w:tr>
        <w:tblPrEx>
          <w:tblCellMar>
            <w:top w:w="0" w:type="dxa"/>
            <w:left w:w="108" w:type="dxa"/>
            <w:bottom w:w="0" w:type="dxa"/>
            <w:right w:w="108" w:type="dxa"/>
          </w:tblCellMar>
        </w:tblPrEx>
        <w:trPr>
          <w:trHeight w:val="690" w:hRule="atLeast"/>
          <w:jc w:val="center"/>
        </w:trPr>
        <w:tc>
          <w:tcPr>
            <w:tcW w:w="1310" w:type="dxa"/>
            <w:vMerge w:val="continue"/>
            <w:tcBorders>
              <w:top w:val="nil"/>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kern w:val="0"/>
                <w:szCs w:val="21"/>
              </w:rPr>
            </w:pPr>
          </w:p>
        </w:tc>
        <w:tc>
          <w:tcPr>
            <w:tcW w:w="2796" w:type="dxa"/>
            <w:tcBorders>
              <w:top w:val="single" w:color="000000" w:sz="4" w:space="0"/>
              <w:left w:val="nil"/>
              <w:bottom w:val="single" w:color="000000" w:sz="4" w:space="0"/>
              <w:right w:val="single" w:color="000000" w:sz="4" w:space="0"/>
            </w:tcBorders>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B22加载与响应速度（10%）</w:t>
            </w:r>
          </w:p>
        </w:tc>
        <w:tc>
          <w:tcPr>
            <w:tcW w:w="4536" w:type="dxa"/>
            <w:tcBorders>
              <w:top w:val="single" w:color="000000" w:sz="4" w:space="0"/>
              <w:left w:val="nil"/>
              <w:bottom w:val="single" w:color="000000" w:sz="4" w:space="0"/>
              <w:right w:val="single" w:color="000000" w:sz="4" w:space="0"/>
            </w:tcBorders>
            <w:vAlign w:val="center"/>
          </w:tcPr>
          <w:p>
            <w:pPr>
              <w:widowControl/>
              <w:rPr>
                <w:rFonts w:ascii="Times New Roman" w:hAnsi="Times New Roman" w:eastAsia="宋体" w:cs="Times New Roman"/>
                <w:kern w:val="0"/>
              </w:rPr>
            </w:pPr>
            <w:r>
              <w:rPr>
                <w:rFonts w:ascii="Times New Roman" w:hAnsi="Times New Roman" w:eastAsia="宋体" w:cs="Times New Roman"/>
                <w:kern w:val="0"/>
              </w:rPr>
              <w:t>从唤醒设备到可正常使用功能的加载时间。系统中信息更新的速度。</w:t>
            </w:r>
          </w:p>
        </w:tc>
      </w:tr>
    </w:tbl>
    <w:p>
      <w:pPr>
        <w:widowControl/>
        <w:spacing w:line="360" w:lineRule="auto"/>
        <w:ind w:firstLine="47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本环节总成绩</w:t>
      </w:r>
    </w:p>
    <w:p>
      <w:pPr>
        <w:spacing w:line="360" w:lineRule="auto"/>
        <w:jc w:val="center"/>
        <w:rPr>
          <w:rFonts w:ascii="Times New Roman" w:hAnsi="Times New Roman" w:eastAsia="DengXian" w:cs="Times New Roman"/>
          <w:i/>
          <w:kern w:val="0"/>
          <w:szCs w:val="21"/>
        </w:rPr>
      </w:pPr>
      <w:r>
        <w:rPr>
          <w:position w:val="-4"/>
          <w:szCs w:val="21"/>
        </w:rPr>
        <w:object>
          <v:shape id="_x0000_i1032" o:spt="75" type="#_x0000_t75" style="height:12.75pt;width:61.5pt;" o:ole="t" filled="f" o:preferrelative="t" stroked="f" coordsize="21600,21600">
            <v:path/>
            <v:fill on="f" focussize="0,0"/>
            <v:stroke on="f" joinstyle="miter"/>
            <v:imagedata r:id="rId36" o:title=""/>
            <o:lock v:ext="edit" aspectratio="t"/>
            <w10:wrap type="none"/>
            <w10:anchorlock/>
          </v:shape>
          <o:OLEObject Type="Embed" ProgID="Equation.DSMT4" ShapeID="_x0000_i1032" DrawAspect="Content" ObjectID="_1468075732" r:id="rId35">
            <o:LockedField>false</o:LockedField>
          </o:OLEObject>
        </w:object>
      </w:r>
    </w:p>
    <w:p>
      <w:pPr>
        <w:spacing w:line="360" w:lineRule="auto"/>
        <w:rPr>
          <w:rFonts w:ascii="Times New Roman" w:hAnsi="Times New Roman" w:eastAsia="宋体" w:cs="Times New Roman"/>
          <w:kern w:val="0"/>
        </w:rPr>
      </w:pPr>
      <w:r>
        <w:rPr>
          <w:rFonts w:ascii="Times New Roman" w:hAnsi="Times New Roman" w:eastAsia="宋体" w:cs="Times New Roman"/>
          <w:bCs/>
          <w:sz w:val="24"/>
          <w:szCs w:val="24"/>
        </w:rPr>
        <w:t>其中，</w:t>
      </w:r>
      <w:r>
        <w:rPr>
          <w:position w:val="-6"/>
          <w:szCs w:val="21"/>
        </w:rPr>
        <w:object>
          <v:shape id="_x0000_i1033" o:spt="75" type="#_x0000_t75" style="height:14.4pt;width:191.65pt;" o:ole="t" filled="f" o:preferrelative="t" stroked="f" coordsize="21600,21600">
            <v:path/>
            <v:fill on="f" focussize="0,0"/>
            <v:stroke on="f" joinstyle="miter"/>
            <v:imagedata r:id="rId38" o:title=""/>
            <o:lock v:ext="edit" aspectratio="t"/>
            <w10:wrap type="none"/>
            <w10:anchorlock/>
          </v:shape>
          <o:OLEObject Type="Embed" ProgID="Equation.DSMT4" ShapeID="_x0000_i1033" DrawAspect="Content" ObjectID="_1468075733" r:id="rId37">
            <o:LockedField>false</o:LockedField>
          </o:OLEObject>
        </w:object>
      </w:r>
      <w:r>
        <w:rPr>
          <w:rFonts w:ascii="Times New Roman" w:hAnsi="Times New Roman" w:eastAsia="宋体" w:cs="Times New Roman"/>
          <w:kern w:val="0"/>
        </w:rPr>
        <w:t>。</w:t>
      </w:r>
    </w:p>
    <w:p>
      <w:pPr>
        <w:spacing w:line="360" w:lineRule="auto"/>
        <w:rPr>
          <w:rFonts w:ascii="Times New Roman" w:hAnsi="Times New Roman" w:eastAsia="DengXian" w:cs="Times New Roman"/>
          <w:b/>
          <w:bCs/>
          <w:sz w:val="24"/>
          <w:szCs w:val="24"/>
        </w:rPr>
      </w:pPr>
      <w:r>
        <w:rPr>
          <w:rFonts w:ascii="Times New Roman" w:hAnsi="Times New Roman" w:cs="Times New Roman"/>
          <w:b/>
          <w:bCs/>
          <w:sz w:val="24"/>
          <w:szCs w:val="24"/>
        </w:rPr>
        <w:t>2.3初赛总成绩P</w:t>
      </w:r>
    </w:p>
    <w:p>
      <w:pPr>
        <w:spacing w:line="360" w:lineRule="auto"/>
        <w:ind w:left="-3" w:leftChars="-1" w:firstLine="2"/>
        <w:jc w:val="center"/>
        <w:rPr>
          <w:rFonts w:ascii="Times New Roman" w:hAnsi="Times New Roman" w:eastAsia="宋体" w:cs="Times New Roman"/>
          <w:i/>
          <w:iCs/>
          <w:kern w:val="0"/>
          <w:sz w:val="24"/>
          <w:szCs w:val="24"/>
        </w:rPr>
      </w:pPr>
      <w:r>
        <w:rPr>
          <w:position w:val="-4"/>
          <w:szCs w:val="21"/>
        </w:rPr>
        <w:object>
          <v:shape id="_x0000_i1034" o:spt="75" type="#_x0000_t75" style="height:12.75pt;width:51.5pt;" o:ole="t" filled="f" o:preferrelative="t" stroked="f" coordsize="21600,21600">
            <v:path/>
            <v:fill on="f" focussize="0,0"/>
            <v:stroke on="f" joinstyle="miter"/>
            <v:imagedata r:id="rId40" o:title=""/>
            <o:lock v:ext="edit" aspectratio="t"/>
            <w10:wrap type="none"/>
            <w10:anchorlock/>
          </v:shape>
          <o:OLEObject Type="Embed" ProgID="Equation.DSMT4" ShapeID="_x0000_i1034" DrawAspect="Content" ObjectID="_1468075734" r:id="rId39">
            <o:LockedField>false</o:LockedField>
          </o:OLEObject>
        </w:object>
      </w:r>
    </w:p>
    <w:p>
      <w:pPr>
        <w:spacing w:line="300" w:lineRule="auto"/>
        <w:ind w:firstLine="560" w:firstLineChars="200"/>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3. 决赛（100分）</w:t>
      </w:r>
    </w:p>
    <w:p>
      <w:pPr>
        <w:spacing w:line="360" w:lineRule="auto"/>
        <w:ind w:firstLine="481" w:firstLineChars="200"/>
        <w:rPr>
          <w:rFonts w:ascii="Times New Roman" w:hAnsi="Times New Roman" w:eastAsia="DengXian" w:cs="Times New Roman"/>
          <w:b/>
          <w:bCs/>
          <w:sz w:val="24"/>
          <w:szCs w:val="24"/>
        </w:rPr>
      </w:pPr>
      <w:r>
        <w:rPr>
          <w:rFonts w:ascii="Times New Roman" w:hAnsi="Times New Roman" w:cs="Times New Roman"/>
          <w:b/>
          <w:bCs/>
          <w:sz w:val="24"/>
          <w:szCs w:val="24"/>
        </w:rPr>
        <w:t>3.1现场实践与考评D（20分）</w:t>
      </w:r>
    </w:p>
    <w:p>
      <w:pPr>
        <w:widowControl/>
        <w:spacing w:line="360" w:lineRule="auto"/>
        <w:ind w:firstLine="470"/>
        <w:rPr>
          <w:rFonts w:ascii="Times New Roman" w:hAnsi="Times New Roman" w:eastAsia="宋体" w:cs="Times New Roman"/>
          <w:kern w:val="0"/>
          <w:sz w:val="24"/>
          <w:szCs w:val="24"/>
        </w:rPr>
      </w:pPr>
      <w:r>
        <w:rPr>
          <w:rFonts w:ascii="Times New Roman" w:hAnsi="Times New Roman" w:eastAsia="宋体" w:cs="Times New Roman"/>
          <w:kern w:val="0"/>
          <w:sz w:val="24"/>
          <w:szCs w:val="24"/>
        </w:rPr>
        <w:t>该环节成绩D（20分）包括财富值成绩D</w:t>
      </w:r>
      <w:r>
        <w:rPr>
          <w:rFonts w:ascii="Times New Roman" w:hAnsi="Times New Roman" w:eastAsia="宋体" w:cs="Times New Roman"/>
          <w:kern w:val="0"/>
          <w:sz w:val="24"/>
          <w:szCs w:val="24"/>
          <w:vertAlign w:val="subscript"/>
        </w:rPr>
        <w:t>1</w:t>
      </w:r>
      <w:r>
        <w:rPr>
          <w:rFonts w:ascii="Times New Roman" w:hAnsi="Times New Roman" w:eastAsia="宋体" w:cs="Times New Roman"/>
          <w:kern w:val="0"/>
          <w:sz w:val="24"/>
          <w:szCs w:val="24"/>
        </w:rPr>
        <w:t>（5分），技术能力成绩D</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（10分），综合素质成绩D</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（5分）三个部分。</w:t>
      </w:r>
    </w:p>
    <w:p>
      <w:pPr>
        <w:pStyle w:val="38"/>
        <w:widowControl/>
        <w:spacing w:line="360" w:lineRule="auto"/>
        <w:ind w:firstLine="480" w:firstLineChars="200"/>
        <w:rPr>
          <w:rFonts w:ascii="Times New Roman" w:hAnsi="Times New Roman" w:eastAsia="宋体"/>
          <w:kern w:val="0"/>
          <w:sz w:val="24"/>
          <w:szCs w:val="24"/>
        </w:rPr>
      </w:pPr>
      <w:r>
        <w:rPr>
          <w:rFonts w:ascii="Times New Roman" w:hAnsi="Times New Roman" w:eastAsia="宋体"/>
          <w:kern w:val="0"/>
          <w:sz w:val="24"/>
          <w:szCs w:val="24"/>
        </w:rPr>
        <w:t>（1）财富值成绩D</w:t>
      </w:r>
      <w:r>
        <w:rPr>
          <w:rFonts w:ascii="Times New Roman" w:hAnsi="Times New Roman" w:eastAsia="宋体"/>
          <w:kern w:val="0"/>
          <w:sz w:val="24"/>
          <w:szCs w:val="24"/>
          <w:vertAlign w:val="subscript"/>
        </w:rPr>
        <w:t>1</w:t>
      </w:r>
      <w:r>
        <w:rPr>
          <w:rFonts w:ascii="Times New Roman" w:hAnsi="Times New Roman" w:eastAsia="宋体"/>
          <w:kern w:val="0"/>
          <w:sz w:val="24"/>
          <w:szCs w:val="24"/>
        </w:rPr>
        <w:t>（每队具有初始财富值）</w:t>
      </w:r>
    </w:p>
    <w:p>
      <w:pPr>
        <w:widowControl/>
        <w:spacing w:line="360" w:lineRule="auto"/>
        <w:ind w:firstLine="470"/>
        <w:rPr>
          <w:rFonts w:ascii="Times New Roman" w:hAnsi="Times New Roman" w:eastAsia="宋体" w:cs="Times New Roman"/>
          <w:kern w:val="0"/>
          <w:sz w:val="24"/>
          <w:szCs w:val="24"/>
        </w:rPr>
      </w:pPr>
      <w:r>
        <w:rPr>
          <w:rFonts w:ascii="Times New Roman" w:hAnsi="Times New Roman" w:eastAsia="宋体" w:cs="Times New Roman"/>
          <w:kern w:val="0"/>
          <w:sz w:val="24"/>
          <w:szCs w:val="24"/>
        </w:rPr>
        <w:t>财富值是</w:t>
      </w:r>
      <w:r>
        <w:rPr>
          <w:rFonts w:ascii="Times New Roman" w:hAnsi="Times New Roman" w:cs="Times New Roman"/>
          <w:bCs/>
          <w:sz w:val="24"/>
          <w:szCs w:val="24"/>
        </w:rPr>
        <w:t>团队</w:t>
      </w:r>
      <w:r>
        <w:rPr>
          <w:rFonts w:ascii="Times New Roman" w:hAnsi="Times New Roman" w:eastAsia="宋体" w:cs="Times New Roman"/>
          <w:kern w:val="0"/>
          <w:sz w:val="24"/>
          <w:szCs w:val="24"/>
        </w:rPr>
        <w:t>相互交易、购买服务等资源的对应等价物。如A队从B队购买开发代码的服务，则A队需按照双方商定的价格，支付B队财富值。</w:t>
      </w:r>
    </w:p>
    <w:p>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每购买一次扣1分，每售出一次加1分。该环节上限为5分。</w:t>
      </w:r>
    </w:p>
    <w:p>
      <w:pPr>
        <w:pStyle w:val="38"/>
        <w:widowControl/>
        <w:spacing w:line="360" w:lineRule="auto"/>
        <w:ind w:firstLine="480" w:firstLineChars="200"/>
        <w:rPr>
          <w:rFonts w:ascii="Times New Roman" w:hAnsi="Times New Roman" w:eastAsia="宋体"/>
          <w:kern w:val="0"/>
          <w:sz w:val="24"/>
          <w:szCs w:val="24"/>
        </w:rPr>
      </w:pPr>
      <w:r>
        <w:rPr>
          <w:rFonts w:ascii="Times New Roman" w:hAnsi="Times New Roman" w:eastAsia="宋体"/>
          <w:kern w:val="0"/>
          <w:sz w:val="24"/>
          <w:szCs w:val="24"/>
        </w:rPr>
        <w:t>（2）技术能力成绩D</w:t>
      </w:r>
      <w:r>
        <w:rPr>
          <w:rFonts w:ascii="Times New Roman" w:hAnsi="Times New Roman" w:eastAsia="宋体"/>
          <w:kern w:val="0"/>
          <w:sz w:val="24"/>
          <w:szCs w:val="24"/>
          <w:vertAlign w:val="subscript"/>
        </w:rPr>
        <w:t>2</w:t>
      </w:r>
      <w:r>
        <w:rPr>
          <w:rFonts w:ascii="Times New Roman" w:hAnsi="Times New Roman" w:eastAsia="宋体"/>
          <w:kern w:val="0"/>
          <w:sz w:val="24"/>
          <w:szCs w:val="24"/>
        </w:rPr>
        <w:t>（每队具有初始技术能力值）</w:t>
      </w:r>
    </w:p>
    <w:p>
      <w:pPr>
        <w:widowControl/>
        <w:spacing w:line="360" w:lineRule="auto"/>
        <w:ind w:firstLine="470"/>
        <w:rPr>
          <w:rFonts w:ascii="Times New Roman" w:hAnsi="Times New Roman" w:eastAsia="宋体" w:cs="Times New Roman"/>
          <w:kern w:val="0"/>
          <w:sz w:val="24"/>
          <w:szCs w:val="24"/>
        </w:rPr>
      </w:pPr>
      <w:r>
        <w:rPr>
          <w:rFonts w:ascii="Times New Roman" w:hAnsi="Times New Roman" w:eastAsia="宋体" w:cs="Times New Roman"/>
          <w:kern w:val="0"/>
          <w:sz w:val="24"/>
          <w:szCs w:val="24"/>
        </w:rPr>
        <w:t>技术能力要求及评分细则如表</w:t>
      </w:r>
      <w:r>
        <w:rPr>
          <w:rFonts w:hint="eastAsia" w:ascii="Times New Roman" w:hAnsi="Times New Roman" w:eastAsia="宋体" w:cs="Times New Roman"/>
          <w:kern w:val="0"/>
          <w:sz w:val="24"/>
          <w:szCs w:val="24"/>
        </w:rPr>
        <w:t>3</w:t>
      </w:r>
      <w:r>
        <w:rPr>
          <w:rFonts w:ascii="Times New Roman" w:hAnsi="Times New Roman" w:eastAsia="宋体" w:cs="Times New Roman"/>
          <w:kern w:val="0"/>
          <w:sz w:val="24"/>
          <w:szCs w:val="24"/>
        </w:rPr>
        <w:t>-11所示。</w:t>
      </w:r>
    </w:p>
    <w:p>
      <w:pPr>
        <w:spacing w:line="360" w:lineRule="auto"/>
        <w:jc w:val="center"/>
        <w:rPr>
          <w:rFonts w:ascii="Times New Roman" w:hAnsi="Times New Roman" w:eastAsia="宋体" w:cs="Times New Roman"/>
          <w:bCs/>
          <w:szCs w:val="21"/>
        </w:rPr>
      </w:pPr>
      <w:r>
        <w:rPr>
          <w:rFonts w:ascii="Times New Roman" w:hAnsi="Times New Roman" w:eastAsia="宋体" w:cs="Times New Roman"/>
          <w:bCs/>
        </w:rPr>
        <w:t>表</w:t>
      </w:r>
      <w:r>
        <w:rPr>
          <w:rFonts w:hint="eastAsia" w:ascii="Times New Roman" w:hAnsi="Times New Roman" w:eastAsia="宋体" w:cs="Times New Roman"/>
          <w:bCs/>
        </w:rPr>
        <w:t>3</w:t>
      </w:r>
      <w:r>
        <w:rPr>
          <w:rFonts w:ascii="Times New Roman" w:hAnsi="Times New Roman" w:eastAsia="宋体" w:cs="Times New Roman"/>
          <w:bCs/>
        </w:rPr>
        <w:t>-11 技术能力要求及评分细则</w:t>
      </w:r>
    </w:p>
    <w:tbl>
      <w:tblPr>
        <w:tblStyle w:val="14"/>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3515"/>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widowControl/>
              <w:spacing w:line="273" w:lineRule="auto"/>
              <w:jc w:val="center"/>
              <w:rPr>
                <w:rFonts w:ascii="Times New Roman" w:hAnsi="Times New Roman" w:eastAsia="宋体" w:cs="Times New Roman"/>
                <w:b/>
              </w:rPr>
            </w:pPr>
            <w:r>
              <w:rPr>
                <w:rFonts w:ascii="Times New Roman" w:hAnsi="Times New Roman" w:eastAsia="宋体" w:cs="Times New Roman"/>
                <w:b/>
              </w:rPr>
              <w:t>得分点</w:t>
            </w:r>
          </w:p>
        </w:tc>
        <w:tc>
          <w:tcPr>
            <w:tcW w:w="3515" w:type="dxa"/>
            <w:tcBorders>
              <w:top w:val="single" w:color="auto" w:sz="4" w:space="0"/>
              <w:left w:val="single" w:color="auto" w:sz="4" w:space="0"/>
              <w:bottom w:val="single" w:color="auto" w:sz="4" w:space="0"/>
              <w:right w:val="single" w:color="auto" w:sz="4" w:space="0"/>
            </w:tcBorders>
          </w:tcPr>
          <w:p>
            <w:pPr>
              <w:widowControl/>
              <w:spacing w:line="273" w:lineRule="auto"/>
              <w:jc w:val="center"/>
              <w:rPr>
                <w:rFonts w:ascii="Times New Roman" w:hAnsi="Times New Roman" w:eastAsia="宋体" w:cs="Times New Roman"/>
                <w:b/>
              </w:rPr>
            </w:pPr>
            <w:r>
              <w:rPr>
                <w:rFonts w:ascii="Times New Roman" w:hAnsi="Times New Roman" w:eastAsia="宋体" w:cs="Times New Roman"/>
                <w:b/>
              </w:rPr>
              <w:t>内容</w:t>
            </w:r>
          </w:p>
        </w:tc>
        <w:tc>
          <w:tcPr>
            <w:tcW w:w="3543" w:type="dxa"/>
            <w:tcBorders>
              <w:top w:val="single" w:color="auto" w:sz="4" w:space="0"/>
              <w:left w:val="single" w:color="auto" w:sz="4" w:space="0"/>
              <w:bottom w:val="single" w:color="auto" w:sz="4" w:space="0"/>
              <w:right w:val="single" w:color="auto" w:sz="4" w:space="0"/>
            </w:tcBorders>
          </w:tcPr>
          <w:p>
            <w:pPr>
              <w:widowControl/>
              <w:spacing w:line="273" w:lineRule="auto"/>
              <w:jc w:val="center"/>
              <w:rPr>
                <w:rFonts w:ascii="Times New Roman" w:hAnsi="Times New Roman" w:eastAsia="宋体" w:cs="Times New Roman"/>
                <w:b/>
              </w:rPr>
            </w:pPr>
            <w:r>
              <w:rPr>
                <w:rFonts w:ascii="Times New Roman" w:hAnsi="Times New Roman" w:eastAsia="宋体" w:cs="Times New Roman"/>
                <w:b/>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1555" w:type="dxa"/>
            <w:tcBorders>
              <w:top w:val="single" w:color="auto" w:sz="4" w:space="0"/>
              <w:left w:val="single" w:color="auto" w:sz="4" w:space="0"/>
              <w:bottom w:val="single" w:color="auto" w:sz="4" w:space="0"/>
              <w:right w:val="single" w:color="auto" w:sz="4" w:space="0"/>
            </w:tcBorders>
            <w:vAlign w:val="center"/>
          </w:tcPr>
          <w:p>
            <w:pPr>
              <w:widowControl/>
              <w:spacing w:line="273" w:lineRule="auto"/>
              <w:jc w:val="center"/>
              <w:rPr>
                <w:rFonts w:ascii="Times New Roman" w:hAnsi="Times New Roman" w:eastAsia="宋体" w:cs="Times New Roman"/>
              </w:rPr>
            </w:pPr>
            <w:r>
              <w:rPr>
                <w:rFonts w:ascii="Times New Roman" w:hAnsi="Times New Roman" w:eastAsia="宋体" w:cs="Times New Roman"/>
              </w:rPr>
              <w:t>开发工具</w:t>
            </w:r>
          </w:p>
          <w:p>
            <w:pPr>
              <w:widowControl/>
              <w:spacing w:line="273" w:lineRule="auto"/>
              <w:jc w:val="center"/>
              <w:rPr>
                <w:rFonts w:ascii="Times New Roman" w:hAnsi="Times New Roman" w:eastAsia="宋体" w:cs="Times New Roman"/>
              </w:rPr>
            </w:pPr>
            <w:r>
              <w:rPr>
                <w:rFonts w:ascii="Times New Roman" w:hAnsi="Times New Roman" w:eastAsia="宋体" w:cs="Times New Roman"/>
              </w:rPr>
              <w:t>1分</w:t>
            </w:r>
          </w:p>
        </w:tc>
        <w:tc>
          <w:tcPr>
            <w:tcW w:w="3515" w:type="dxa"/>
            <w:tcBorders>
              <w:top w:val="single" w:color="auto" w:sz="4" w:space="0"/>
              <w:left w:val="single" w:color="auto" w:sz="4" w:space="0"/>
              <w:bottom w:val="single" w:color="auto" w:sz="4" w:space="0"/>
              <w:right w:val="single" w:color="auto" w:sz="4" w:space="0"/>
            </w:tcBorders>
          </w:tcPr>
          <w:p>
            <w:pPr>
              <w:pStyle w:val="11"/>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检查参赛者是否运用合适的工具来进行编辑、设计游戏。开发工具包括了代码编辑器、游戏引擎、模型编辑器、图形编辑器、音效编辑器等，也包括一般的办公软件。</w:t>
            </w:r>
          </w:p>
        </w:tc>
        <w:tc>
          <w:tcPr>
            <w:tcW w:w="3543" w:type="dxa"/>
            <w:tcBorders>
              <w:top w:val="single" w:color="auto" w:sz="4" w:space="0"/>
              <w:left w:val="single" w:color="auto" w:sz="4" w:space="0"/>
              <w:bottom w:val="single" w:color="auto" w:sz="4" w:space="0"/>
              <w:right w:val="single" w:color="auto" w:sz="4" w:space="0"/>
            </w:tcBorders>
          </w:tcPr>
          <w:p>
            <w:pPr>
              <w:pStyle w:val="11"/>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参赛者陈述自己所使用的开发工具，具体到开发工具的名称和版本号。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center"/>
          </w:tcPr>
          <w:p>
            <w:pPr>
              <w:widowControl/>
              <w:spacing w:line="273" w:lineRule="auto"/>
              <w:jc w:val="center"/>
              <w:rPr>
                <w:rFonts w:ascii="Times New Roman" w:hAnsi="Times New Roman" w:eastAsia="宋体" w:cs="Times New Roman"/>
                <w:szCs w:val="21"/>
              </w:rPr>
            </w:pPr>
            <w:r>
              <w:rPr>
                <w:rFonts w:ascii="Times New Roman" w:hAnsi="Times New Roman" w:eastAsia="宋体" w:cs="Times New Roman"/>
              </w:rPr>
              <w:t>代码包</w:t>
            </w:r>
          </w:p>
          <w:p>
            <w:pPr>
              <w:widowControl/>
              <w:spacing w:line="273" w:lineRule="auto"/>
              <w:jc w:val="center"/>
              <w:rPr>
                <w:rFonts w:ascii="Times New Roman" w:hAnsi="Times New Roman" w:eastAsia="宋体" w:cs="Times New Roman"/>
              </w:rPr>
            </w:pPr>
            <w:r>
              <w:rPr>
                <w:rFonts w:ascii="Times New Roman" w:hAnsi="Times New Roman" w:eastAsia="宋体" w:cs="Times New Roman"/>
              </w:rPr>
              <w:t>3分</w:t>
            </w:r>
          </w:p>
        </w:tc>
        <w:tc>
          <w:tcPr>
            <w:tcW w:w="3515" w:type="dxa"/>
            <w:tcBorders>
              <w:top w:val="single" w:color="auto" w:sz="4" w:space="0"/>
              <w:left w:val="single" w:color="auto" w:sz="4" w:space="0"/>
              <w:bottom w:val="single" w:color="auto" w:sz="4" w:space="0"/>
              <w:right w:val="single" w:color="auto" w:sz="4" w:space="0"/>
            </w:tcBorders>
          </w:tcPr>
          <w:p>
            <w:pPr>
              <w:pStyle w:val="11"/>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检查参赛者对游戏的源代码是否具有完整的编辑和调用权限。与游戏逻辑和规则紧密相关的代码是参赛者应该完全了解并具有权限。</w:t>
            </w:r>
          </w:p>
        </w:tc>
        <w:tc>
          <w:tcPr>
            <w:tcW w:w="3543" w:type="dxa"/>
            <w:tcBorders>
              <w:top w:val="single" w:color="auto" w:sz="4" w:space="0"/>
              <w:left w:val="single" w:color="auto" w:sz="4" w:space="0"/>
              <w:bottom w:val="single" w:color="auto" w:sz="4" w:space="0"/>
              <w:right w:val="single" w:color="auto" w:sz="4" w:space="0"/>
            </w:tcBorders>
          </w:tcPr>
          <w:p>
            <w:pPr>
              <w:pStyle w:val="11"/>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参赛者将撰写的所有代码文件打包加密上传至社区，并附文档说明每一份代码文件的用途。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center"/>
          </w:tcPr>
          <w:p>
            <w:pPr>
              <w:widowControl/>
              <w:spacing w:line="273" w:lineRule="auto"/>
              <w:jc w:val="center"/>
              <w:rPr>
                <w:rFonts w:ascii="Times New Roman" w:hAnsi="Times New Roman" w:eastAsia="宋体" w:cs="Times New Roman"/>
                <w:szCs w:val="21"/>
              </w:rPr>
            </w:pPr>
            <w:r>
              <w:rPr>
                <w:rFonts w:ascii="Times New Roman" w:hAnsi="Times New Roman" w:eastAsia="宋体" w:cs="Times New Roman"/>
              </w:rPr>
              <w:t>美术资源介绍</w:t>
            </w:r>
          </w:p>
          <w:p>
            <w:pPr>
              <w:widowControl/>
              <w:spacing w:line="273" w:lineRule="auto"/>
              <w:jc w:val="center"/>
              <w:rPr>
                <w:rFonts w:ascii="Times New Roman" w:hAnsi="Times New Roman" w:eastAsia="宋体" w:cs="Times New Roman"/>
              </w:rPr>
            </w:pPr>
            <w:r>
              <w:rPr>
                <w:rFonts w:ascii="Times New Roman" w:hAnsi="Times New Roman" w:eastAsia="宋体" w:cs="Times New Roman"/>
              </w:rPr>
              <w:t>3分</w:t>
            </w:r>
          </w:p>
        </w:tc>
        <w:tc>
          <w:tcPr>
            <w:tcW w:w="3515" w:type="dxa"/>
            <w:tcBorders>
              <w:top w:val="single" w:color="auto" w:sz="4" w:space="0"/>
              <w:left w:val="single" w:color="auto" w:sz="4" w:space="0"/>
              <w:bottom w:val="single" w:color="auto" w:sz="4" w:space="0"/>
              <w:right w:val="single" w:color="auto" w:sz="4" w:space="0"/>
            </w:tcBorders>
          </w:tcPr>
          <w:p>
            <w:pPr>
              <w:pStyle w:val="11"/>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检查参赛者是否对游戏的美术资源拥有调用权限。参赛者仍应当完全了解游戏中存在的美术资源的参数和来源，并拥有对这些美术文件的调用权限。</w:t>
            </w:r>
          </w:p>
        </w:tc>
        <w:tc>
          <w:tcPr>
            <w:tcW w:w="3543" w:type="dxa"/>
            <w:tcBorders>
              <w:top w:val="single" w:color="auto" w:sz="4" w:space="0"/>
              <w:left w:val="single" w:color="auto" w:sz="4" w:space="0"/>
              <w:bottom w:val="single" w:color="auto" w:sz="4" w:space="0"/>
              <w:right w:val="single" w:color="auto" w:sz="4" w:space="0"/>
            </w:tcBorders>
          </w:tcPr>
          <w:p>
            <w:pPr>
              <w:pStyle w:val="11"/>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参赛者上传一份加密文档至社区，说明游戏中所出现的美术资源的参数和来源(购买、免费下载)。</w:t>
            </w:r>
          </w:p>
          <w:p>
            <w:pPr>
              <w:pStyle w:val="11"/>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对于自己制作的美术资源，说明所使用的美术资源编辑器，并提供原始编辑文件。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center"/>
          </w:tcPr>
          <w:p>
            <w:pPr>
              <w:widowControl/>
              <w:spacing w:line="273" w:lineRule="auto"/>
              <w:jc w:val="center"/>
              <w:rPr>
                <w:rFonts w:ascii="Times New Roman" w:hAnsi="Times New Roman" w:eastAsia="宋体" w:cs="Times New Roman"/>
                <w:szCs w:val="21"/>
              </w:rPr>
            </w:pPr>
            <w:r>
              <w:rPr>
                <w:rFonts w:ascii="Times New Roman" w:hAnsi="Times New Roman" w:eastAsia="宋体" w:cs="Times New Roman"/>
              </w:rPr>
              <w:t>编辑器/引擎项目文件</w:t>
            </w:r>
          </w:p>
          <w:p>
            <w:pPr>
              <w:widowControl/>
              <w:spacing w:line="273" w:lineRule="auto"/>
              <w:jc w:val="center"/>
              <w:rPr>
                <w:rFonts w:ascii="Times New Roman" w:hAnsi="Times New Roman" w:eastAsia="宋体" w:cs="Times New Roman"/>
              </w:rPr>
            </w:pPr>
            <w:r>
              <w:rPr>
                <w:rFonts w:ascii="Times New Roman" w:hAnsi="Times New Roman" w:eastAsia="宋体" w:cs="Times New Roman"/>
              </w:rPr>
              <w:t>2分</w:t>
            </w:r>
          </w:p>
        </w:tc>
        <w:tc>
          <w:tcPr>
            <w:tcW w:w="3515" w:type="dxa"/>
            <w:tcBorders>
              <w:top w:val="single" w:color="auto" w:sz="4" w:space="0"/>
              <w:left w:val="single" w:color="auto" w:sz="4" w:space="0"/>
              <w:bottom w:val="single" w:color="auto" w:sz="4" w:space="0"/>
              <w:right w:val="single" w:color="auto" w:sz="4" w:space="0"/>
            </w:tcBorders>
          </w:tcPr>
          <w:p>
            <w:pPr>
              <w:pStyle w:val="11"/>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检查参赛者是否确实在所描述的编辑器引擎中进行编辑。</w:t>
            </w:r>
          </w:p>
        </w:tc>
        <w:tc>
          <w:tcPr>
            <w:tcW w:w="3543" w:type="dxa"/>
            <w:tcBorders>
              <w:top w:val="single" w:color="auto" w:sz="4" w:space="0"/>
              <w:left w:val="single" w:color="auto" w:sz="4" w:space="0"/>
              <w:bottom w:val="single" w:color="auto" w:sz="4" w:space="0"/>
              <w:right w:val="single" w:color="auto" w:sz="4" w:space="0"/>
            </w:tcBorders>
          </w:tcPr>
          <w:p>
            <w:pPr>
              <w:pStyle w:val="11"/>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将编辑器/引擎所使用的项目文件打包并加密上传。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center"/>
          </w:tcPr>
          <w:p>
            <w:pPr>
              <w:widowControl/>
              <w:spacing w:line="273" w:lineRule="auto"/>
              <w:jc w:val="center"/>
              <w:rPr>
                <w:rFonts w:ascii="Times New Roman" w:hAnsi="Times New Roman" w:eastAsia="宋体" w:cs="Times New Roman"/>
                <w:szCs w:val="21"/>
              </w:rPr>
            </w:pPr>
            <w:r>
              <w:rPr>
                <w:rFonts w:ascii="Times New Roman" w:hAnsi="Times New Roman" w:eastAsia="宋体" w:cs="Times New Roman"/>
              </w:rPr>
              <w:t>游戏内署名</w:t>
            </w:r>
          </w:p>
          <w:p>
            <w:pPr>
              <w:widowControl/>
              <w:spacing w:line="273" w:lineRule="auto"/>
              <w:jc w:val="center"/>
              <w:rPr>
                <w:rFonts w:ascii="Times New Roman" w:hAnsi="Times New Roman" w:eastAsia="宋体" w:cs="Times New Roman"/>
              </w:rPr>
            </w:pPr>
            <w:r>
              <w:rPr>
                <w:rFonts w:ascii="Times New Roman" w:hAnsi="Times New Roman" w:eastAsia="宋体" w:cs="Times New Roman"/>
              </w:rPr>
              <w:t>1分</w:t>
            </w:r>
          </w:p>
        </w:tc>
        <w:tc>
          <w:tcPr>
            <w:tcW w:w="3515" w:type="dxa"/>
            <w:tcBorders>
              <w:top w:val="single" w:color="auto" w:sz="4" w:space="0"/>
              <w:left w:val="single" w:color="auto" w:sz="4" w:space="0"/>
              <w:bottom w:val="single" w:color="auto" w:sz="4" w:space="0"/>
              <w:right w:val="single" w:color="auto" w:sz="4" w:space="0"/>
            </w:tcBorders>
          </w:tcPr>
          <w:p>
            <w:pPr>
              <w:pStyle w:val="11"/>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为表现参赛者对游戏文件的完全掌控能力，可以要求参赛者在游戏内的多处进行署名。位置可包括:游戏开始处、游戏结尾处、屏幕水印、游戏对话中、菜单界面上等。</w:t>
            </w:r>
          </w:p>
        </w:tc>
        <w:tc>
          <w:tcPr>
            <w:tcW w:w="3543" w:type="dxa"/>
            <w:tcBorders>
              <w:top w:val="single" w:color="auto" w:sz="4" w:space="0"/>
              <w:left w:val="single" w:color="auto" w:sz="4" w:space="0"/>
              <w:bottom w:val="single" w:color="auto" w:sz="4" w:space="0"/>
              <w:right w:val="single" w:color="auto" w:sz="4" w:space="0"/>
            </w:tcBorders>
          </w:tcPr>
          <w:p>
            <w:pPr>
              <w:pStyle w:val="11"/>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在游戏内实现至少一个署名效果并截图上传。不同位置每处署名得0.5分，最高1分。</w:t>
            </w:r>
          </w:p>
        </w:tc>
      </w:tr>
    </w:tbl>
    <w:p>
      <w:pPr>
        <w:pStyle w:val="38"/>
        <w:widowControl/>
        <w:spacing w:line="360" w:lineRule="auto"/>
        <w:ind w:firstLine="480" w:firstLineChars="200"/>
        <w:rPr>
          <w:rFonts w:ascii="Times New Roman" w:hAnsi="Times New Roman" w:eastAsia="宋体"/>
          <w:kern w:val="0"/>
          <w:sz w:val="24"/>
          <w:szCs w:val="24"/>
        </w:rPr>
      </w:pPr>
      <w:r>
        <w:rPr>
          <w:rFonts w:ascii="Times New Roman" w:hAnsi="Times New Roman" w:eastAsia="宋体"/>
          <w:kern w:val="0"/>
          <w:sz w:val="24"/>
          <w:szCs w:val="24"/>
        </w:rPr>
        <w:t>（3）综合素质成绩D</w:t>
      </w:r>
      <w:r>
        <w:rPr>
          <w:rFonts w:ascii="Times New Roman" w:hAnsi="Times New Roman" w:eastAsia="宋体"/>
          <w:kern w:val="0"/>
          <w:sz w:val="24"/>
          <w:szCs w:val="24"/>
          <w:vertAlign w:val="subscript"/>
        </w:rPr>
        <w:t>3</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综合素质分可通过完成社区发布的任务获得，例如社区服务、宣传报道。团队发布社区任务，经过审核通过后，可获得1分，最高得3分；每完成一次社区服务或其他团队发布的任务，结果经社区或任务发布方认可后，加1分；提交一份有效宣传报道材料，内容经社区认可后，加1分。该环节总加分上限为5分。</w:t>
      </w:r>
    </w:p>
    <w:p>
      <w:pPr>
        <w:widowControl/>
        <w:spacing w:line="360" w:lineRule="auto"/>
        <w:ind w:firstLine="47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本环节总成绩</w:t>
      </w:r>
    </w:p>
    <w:p>
      <w:pPr>
        <w:widowControl/>
        <w:spacing w:line="360" w:lineRule="auto"/>
        <w:jc w:val="center"/>
        <w:rPr>
          <w:rFonts w:ascii="Times New Roman" w:hAnsi="Times New Roman" w:eastAsia="宋体" w:cs="Times New Roman"/>
          <w:i/>
          <w:iCs/>
          <w:kern w:val="0"/>
          <w:sz w:val="24"/>
          <w:szCs w:val="24"/>
        </w:rPr>
      </w:pPr>
      <w:r>
        <w:rPr>
          <w:position w:val="-12"/>
          <w:szCs w:val="21"/>
        </w:rPr>
        <w:object>
          <v:shape id="_x0000_i1035" o:spt="75" type="#_x0000_t75" style="height:17.7pt;width:83.65pt;" o:ole="t" filled="f" o:preferrelative="t" stroked="f" coordsize="21600,21600">
            <v:path/>
            <v:fill on="f" focussize="0,0"/>
            <v:stroke on="f" joinstyle="miter"/>
            <v:imagedata r:id="rId42" o:title=""/>
            <o:lock v:ext="edit" aspectratio="t"/>
            <w10:wrap type="none"/>
            <w10:anchorlock/>
          </v:shape>
          <o:OLEObject Type="Embed" ProgID="Equation.DSMT4" ShapeID="_x0000_i1035" DrawAspect="Content" ObjectID="_1468075735" r:id="rId41">
            <o:LockedField>false</o:LockedField>
          </o:OLEObject>
        </w:object>
      </w:r>
    </w:p>
    <w:p>
      <w:pPr>
        <w:spacing w:line="360" w:lineRule="auto"/>
        <w:ind w:firstLine="481" w:firstLineChars="200"/>
        <w:rPr>
          <w:rFonts w:ascii="Times New Roman" w:hAnsi="Times New Roman" w:eastAsia="DengXian" w:cs="Times New Roman"/>
          <w:b/>
          <w:bCs/>
          <w:sz w:val="24"/>
          <w:szCs w:val="24"/>
        </w:rPr>
      </w:pPr>
      <w:r>
        <w:rPr>
          <w:rFonts w:ascii="Times New Roman" w:hAnsi="Times New Roman" w:cs="Times New Roman"/>
          <w:b/>
          <w:bCs/>
          <w:sz w:val="24"/>
          <w:szCs w:val="24"/>
        </w:rPr>
        <w:t>3.2展示与答辩E（80分）</w:t>
      </w:r>
    </w:p>
    <w:p>
      <w:pPr>
        <w:widowControl/>
        <w:spacing w:line="360" w:lineRule="auto"/>
        <w:ind w:firstLine="470"/>
        <w:rPr>
          <w:rFonts w:ascii="Times New Roman" w:hAnsi="Times New Roman" w:eastAsia="宋体" w:cs="Times New Roman"/>
          <w:kern w:val="0"/>
          <w:sz w:val="24"/>
          <w:szCs w:val="24"/>
        </w:rPr>
      </w:pPr>
      <w:r>
        <w:rPr>
          <w:rFonts w:ascii="Times New Roman" w:hAnsi="Times New Roman" w:eastAsia="宋体" w:cs="Times New Roman"/>
          <w:kern w:val="0"/>
          <w:sz w:val="24"/>
          <w:szCs w:val="24"/>
        </w:rPr>
        <w:t>展示与答辩评分细则如表</w:t>
      </w:r>
      <w:r>
        <w:rPr>
          <w:rFonts w:hint="eastAsia" w:ascii="Times New Roman" w:hAnsi="Times New Roman" w:eastAsia="宋体" w:cs="Times New Roman"/>
          <w:kern w:val="0"/>
          <w:sz w:val="24"/>
          <w:szCs w:val="24"/>
        </w:rPr>
        <w:t>3</w:t>
      </w:r>
      <w:r>
        <w:rPr>
          <w:rFonts w:ascii="Times New Roman" w:hAnsi="Times New Roman" w:eastAsia="宋体" w:cs="Times New Roman"/>
          <w:kern w:val="0"/>
          <w:sz w:val="24"/>
          <w:szCs w:val="24"/>
        </w:rPr>
        <w:t>-12所示。</w:t>
      </w:r>
    </w:p>
    <w:p>
      <w:pPr>
        <w:spacing w:line="360" w:lineRule="auto"/>
        <w:jc w:val="center"/>
        <w:rPr>
          <w:rFonts w:ascii="Times New Roman" w:hAnsi="Times New Roman" w:eastAsia="宋体" w:cs="Times New Roman"/>
          <w:bCs/>
          <w:szCs w:val="21"/>
        </w:rPr>
      </w:pPr>
      <w:r>
        <w:rPr>
          <w:rFonts w:ascii="Times New Roman" w:hAnsi="Times New Roman" w:eastAsia="宋体" w:cs="Times New Roman"/>
          <w:bCs/>
        </w:rPr>
        <w:t>表</w:t>
      </w:r>
      <w:r>
        <w:rPr>
          <w:rFonts w:hint="eastAsia" w:ascii="Times New Roman" w:hAnsi="Times New Roman" w:eastAsia="宋体" w:cs="Times New Roman"/>
          <w:bCs/>
        </w:rPr>
        <w:t>3</w:t>
      </w:r>
      <w:r>
        <w:rPr>
          <w:rFonts w:ascii="Times New Roman" w:hAnsi="Times New Roman" w:eastAsia="宋体" w:cs="Times New Roman"/>
          <w:bCs/>
        </w:rPr>
        <w:t>-12 展示与答辩环节评分细则</w:t>
      </w:r>
    </w:p>
    <w:tbl>
      <w:tblPr>
        <w:tblStyle w:val="13"/>
        <w:tblW w:w="8642" w:type="dxa"/>
        <w:jc w:val="center"/>
        <w:tblLayout w:type="fixed"/>
        <w:tblCellMar>
          <w:top w:w="0" w:type="dxa"/>
          <w:left w:w="108" w:type="dxa"/>
          <w:bottom w:w="0" w:type="dxa"/>
          <w:right w:w="108" w:type="dxa"/>
        </w:tblCellMar>
      </w:tblPr>
      <w:tblGrid>
        <w:gridCol w:w="1310"/>
        <w:gridCol w:w="2233"/>
        <w:gridCol w:w="5099"/>
      </w:tblGrid>
      <w:tr>
        <w:tblPrEx>
          <w:tblCellMar>
            <w:top w:w="0" w:type="dxa"/>
            <w:left w:w="108" w:type="dxa"/>
            <w:bottom w:w="0" w:type="dxa"/>
            <w:right w:w="108" w:type="dxa"/>
          </w:tblCellMar>
        </w:tblPrEx>
        <w:trPr>
          <w:trHeight w:val="280" w:hRule="atLeast"/>
          <w:jc w:val="center"/>
        </w:trPr>
        <w:tc>
          <w:tcPr>
            <w:tcW w:w="1310"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eastAsia="宋体" w:cs="Times New Roman"/>
                <w:b/>
                <w:bCs/>
                <w:kern w:val="0"/>
              </w:rPr>
            </w:pPr>
            <w:r>
              <w:rPr>
                <w:rFonts w:ascii="Times New Roman" w:hAnsi="Times New Roman" w:eastAsia="宋体" w:cs="Times New Roman"/>
                <w:b/>
                <w:bCs/>
                <w:kern w:val="0"/>
              </w:rPr>
              <w:t>考核方向</w:t>
            </w:r>
          </w:p>
        </w:tc>
        <w:tc>
          <w:tcPr>
            <w:tcW w:w="2233" w:type="dxa"/>
            <w:tcBorders>
              <w:top w:val="single" w:color="000000" w:sz="4" w:space="0"/>
              <w:left w:val="nil"/>
              <w:bottom w:val="single" w:color="000000" w:sz="4" w:space="0"/>
              <w:right w:val="single" w:color="000000" w:sz="4" w:space="0"/>
            </w:tcBorders>
            <w:noWrap/>
            <w:vAlign w:val="center"/>
          </w:tcPr>
          <w:p>
            <w:pPr>
              <w:widowControl/>
              <w:jc w:val="center"/>
              <w:rPr>
                <w:rFonts w:ascii="Times New Roman" w:hAnsi="Times New Roman" w:eastAsia="宋体" w:cs="Times New Roman"/>
                <w:b/>
                <w:bCs/>
                <w:kern w:val="0"/>
              </w:rPr>
            </w:pPr>
            <w:r>
              <w:rPr>
                <w:rFonts w:ascii="Times New Roman" w:hAnsi="Times New Roman" w:eastAsia="宋体" w:cs="Times New Roman"/>
                <w:b/>
                <w:bCs/>
                <w:kern w:val="0"/>
              </w:rPr>
              <w:t>考核点</w:t>
            </w:r>
          </w:p>
        </w:tc>
        <w:tc>
          <w:tcPr>
            <w:tcW w:w="5099" w:type="dxa"/>
            <w:tcBorders>
              <w:top w:val="single" w:color="000000" w:sz="4" w:space="0"/>
              <w:left w:val="nil"/>
              <w:bottom w:val="single" w:color="000000" w:sz="4" w:space="0"/>
              <w:right w:val="single" w:color="000000" w:sz="4" w:space="0"/>
            </w:tcBorders>
            <w:noWrap/>
            <w:vAlign w:val="center"/>
          </w:tcPr>
          <w:p>
            <w:pPr>
              <w:widowControl/>
              <w:jc w:val="center"/>
              <w:rPr>
                <w:rFonts w:ascii="Times New Roman" w:hAnsi="Times New Roman" w:eastAsia="宋体" w:cs="Times New Roman"/>
                <w:b/>
                <w:bCs/>
                <w:kern w:val="0"/>
              </w:rPr>
            </w:pPr>
            <w:r>
              <w:rPr>
                <w:rFonts w:ascii="Times New Roman" w:hAnsi="Times New Roman" w:eastAsia="宋体" w:cs="Times New Roman"/>
                <w:b/>
                <w:bCs/>
                <w:kern w:val="0"/>
              </w:rPr>
              <w:t>考核点详细描述</w:t>
            </w:r>
          </w:p>
        </w:tc>
      </w:tr>
      <w:tr>
        <w:tblPrEx>
          <w:tblCellMar>
            <w:top w:w="0" w:type="dxa"/>
            <w:left w:w="108" w:type="dxa"/>
            <w:bottom w:w="0" w:type="dxa"/>
            <w:right w:w="108" w:type="dxa"/>
          </w:tblCellMar>
        </w:tblPrEx>
        <w:trPr>
          <w:trHeight w:val="667" w:hRule="atLeast"/>
          <w:jc w:val="center"/>
        </w:trPr>
        <w:tc>
          <w:tcPr>
            <w:tcW w:w="1310" w:type="dxa"/>
            <w:vMerge w:val="restart"/>
            <w:tcBorders>
              <w:top w:val="nil"/>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b/>
                <w:bCs/>
                <w:kern w:val="0"/>
              </w:rPr>
            </w:pPr>
            <w:r>
              <w:rPr>
                <w:rFonts w:ascii="Times New Roman" w:hAnsi="Times New Roman" w:eastAsia="宋体" w:cs="Times New Roman"/>
                <w:b/>
                <w:bCs/>
                <w:kern w:val="0"/>
              </w:rPr>
              <w:t>项目表现</w:t>
            </w:r>
          </w:p>
          <w:p>
            <w:pPr>
              <w:widowControl/>
              <w:jc w:val="center"/>
              <w:rPr>
                <w:rFonts w:ascii="Times New Roman" w:hAnsi="Times New Roman" w:eastAsia="宋体" w:cs="Times New Roman"/>
                <w:b/>
                <w:bCs/>
                <w:kern w:val="0"/>
              </w:rPr>
            </w:pPr>
            <w:r>
              <w:rPr>
                <w:rFonts w:ascii="Times New Roman" w:hAnsi="Times New Roman" w:eastAsia="宋体" w:cs="Times New Roman"/>
                <w:b/>
                <w:bCs/>
                <w:kern w:val="0"/>
              </w:rPr>
              <w:t>E</w:t>
            </w:r>
            <w:r>
              <w:rPr>
                <w:rFonts w:ascii="Times New Roman" w:hAnsi="Times New Roman" w:eastAsia="宋体" w:cs="Times New Roman"/>
                <w:b/>
                <w:bCs/>
                <w:kern w:val="0"/>
                <w:vertAlign w:val="subscript"/>
              </w:rPr>
              <w:t>1</w:t>
            </w:r>
          </w:p>
          <w:p>
            <w:pPr>
              <w:widowControl/>
              <w:jc w:val="center"/>
              <w:rPr>
                <w:rFonts w:ascii="Times New Roman" w:hAnsi="Times New Roman" w:eastAsia="宋体" w:cs="Times New Roman"/>
                <w:b/>
                <w:bCs/>
                <w:kern w:val="0"/>
              </w:rPr>
            </w:pPr>
            <w:r>
              <w:rPr>
                <w:rFonts w:ascii="Times New Roman" w:hAnsi="Times New Roman" w:eastAsia="宋体" w:cs="Times New Roman"/>
                <w:b/>
                <w:bCs/>
                <w:kern w:val="0"/>
              </w:rPr>
              <w:t>（60%）</w:t>
            </w:r>
          </w:p>
        </w:tc>
        <w:tc>
          <w:tcPr>
            <w:tcW w:w="2233" w:type="dxa"/>
            <w:tcBorders>
              <w:top w:val="single" w:color="000000" w:sz="4" w:space="0"/>
              <w:left w:val="nil"/>
              <w:bottom w:val="single" w:color="000000" w:sz="4" w:space="0"/>
              <w:right w:val="single" w:color="000000" w:sz="4" w:space="0"/>
            </w:tcBorders>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问题定义(20%)</w:t>
            </w:r>
          </w:p>
        </w:tc>
        <w:tc>
          <w:tcPr>
            <w:tcW w:w="5099" w:type="dxa"/>
            <w:tcBorders>
              <w:top w:val="single" w:color="000000" w:sz="4" w:space="0"/>
              <w:left w:val="nil"/>
              <w:bottom w:val="single" w:color="000000" w:sz="4" w:space="0"/>
              <w:right w:val="single" w:color="000000" w:sz="4" w:space="0"/>
            </w:tcBorders>
            <w:vAlign w:val="center"/>
          </w:tcPr>
          <w:p>
            <w:pPr>
              <w:widowControl/>
              <w:spacing w:line="273" w:lineRule="auto"/>
              <w:rPr>
                <w:rFonts w:ascii="Times New Roman" w:hAnsi="Times New Roman" w:eastAsia="宋体" w:cs="Times New Roman"/>
                <w:kern w:val="0"/>
              </w:rPr>
            </w:pPr>
            <w:r>
              <w:rPr>
                <w:rFonts w:ascii="Times New Roman" w:hAnsi="Times New Roman" w:eastAsia="宋体" w:cs="Times New Roman"/>
                <w:kern w:val="0"/>
              </w:rPr>
              <w:t>团队清晰准确定义项目所解决的问题，项目具有扎实的开发依据，解决了真实存在的问题。</w:t>
            </w:r>
          </w:p>
        </w:tc>
      </w:tr>
      <w:tr>
        <w:tblPrEx>
          <w:tblCellMar>
            <w:top w:w="0" w:type="dxa"/>
            <w:left w:w="108" w:type="dxa"/>
            <w:bottom w:w="0" w:type="dxa"/>
            <w:right w:w="108" w:type="dxa"/>
          </w:tblCellMar>
        </w:tblPrEx>
        <w:trPr>
          <w:trHeight w:val="882" w:hRule="atLeast"/>
          <w:jc w:val="center"/>
        </w:trPr>
        <w:tc>
          <w:tcPr>
            <w:tcW w:w="1310" w:type="dxa"/>
            <w:vMerge w:val="continue"/>
            <w:tcBorders>
              <w:top w:val="nil"/>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kern w:val="0"/>
                <w:szCs w:val="21"/>
              </w:rPr>
            </w:pPr>
          </w:p>
        </w:tc>
        <w:tc>
          <w:tcPr>
            <w:tcW w:w="2233" w:type="dxa"/>
            <w:tcBorders>
              <w:top w:val="single" w:color="000000" w:sz="4" w:space="0"/>
              <w:left w:val="nil"/>
              <w:bottom w:val="single" w:color="000000" w:sz="4" w:space="0"/>
              <w:right w:val="single" w:color="000000" w:sz="4" w:space="0"/>
            </w:tcBorders>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方案思路合理性(20%)</w:t>
            </w:r>
          </w:p>
        </w:tc>
        <w:tc>
          <w:tcPr>
            <w:tcW w:w="5099" w:type="dxa"/>
            <w:tcBorders>
              <w:top w:val="single" w:color="000000" w:sz="4" w:space="0"/>
              <w:left w:val="nil"/>
              <w:bottom w:val="single" w:color="000000" w:sz="4" w:space="0"/>
              <w:right w:val="single" w:color="000000" w:sz="4" w:space="0"/>
            </w:tcBorders>
            <w:vAlign w:val="center"/>
          </w:tcPr>
          <w:p>
            <w:pPr>
              <w:widowControl/>
              <w:spacing w:line="273" w:lineRule="auto"/>
              <w:rPr>
                <w:rFonts w:ascii="Times New Roman" w:hAnsi="Times New Roman" w:eastAsia="宋体" w:cs="Times New Roman"/>
                <w:kern w:val="0"/>
              </w:rPr>
            </w:pPr>
            <w:r>
              <w:rPr>
                <w:rFonts w:ascii="Times New Roman" w:hAnsi="Times New Roman" w:eastAsia="宋体" w:cs="Times New Roman"/>
                <w:kern w:val="0"/>
              </w:rPr>
              <w:t>项目技术路线合理，思路清晰，逻辑严谨。对未来进一步应用与技术方案迭代有切实可行的规划。</w:t>
            </w:r>
          </w:p>
        </w:tc>
      </w:tr>
      <w:tr>
        <w:tblPrEx>
          <w:tblCellMar>
            <w:top w:w="0" w:type="dxa"/>
            <w:left w:w="108" w:type="dxa"/>
            <w:bottom w:w="0" w:type="dxa"/>
            <w:right w:w="108" w:type="dxa"/>
          </w:tblCellMar>
        </w:tblPrEx>
        <w:trPr>
          <w:trHeight w:val="699" w:hRule="atLeast"/>
          <w:jc w:val="center"/>
        </w:trPr>
        <w:tc>
          <w:tcPr>
            <w:tcW w:w="1310" w:type="dxa"/>
            <w:vMerge w:val="continue"/>
            <w:tcBorders>
              <w:top w:val="nil"/>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kern w:val="0"/>
                <w:szCs w:val="21"/>
              </w:rPr>
            </w:pPr>
          </w:p>
        </w:tc>
        <w:tc>
          <w:tcPr>
            <w:tcW w:w="2233" w:type="dxa"/>
            <w:tcBorders>
              <w:top w:val="single" w:color="000000" w:sz="4" w:space="0"/>
              <w:left w:val="nil"/>
              <w:bottom w:val="single" w:color="000000" w:sz="4" w:space="0"/>
              <w:right w:val="single" w:color="000000" w:sz="4" w:space="0"/>
            </w:tcBorders>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方案成效(20%)</w:t>
            </w:r>
          </w:p>
        </w:tc>
        <w:tc>
          <w:tcPr>
            <w:tcW w:w="5099" w:type="dxa"/>
            <w:tcBorders>
              <w:top w:val="single" w:color="000000" w:sz="4" w:space="0"/>
              <w:left w:val="nil"/>
              <w:bottom w:val="single" w:color="000000" w:sz="4" w:space="0"/>
              <w:right w:val="single" w:color="000000" w:sz="4" w:space="0"/>
            </w:tcBorders>
            <w:vAlign w:val="center"/>
          </w:tcPr>
          <w:p>
            <w:pPr>
              <w:widowControl/>
              <w:spacing w:line="273" w:lineRule="auto"/>
              <w:rPr>
                <w:rFonts w:ascii="Times New Roman" w:hAnsi="Times New Roman" w:eastAsia="宋体" w:cs="Times New Roman"/>
                <w:kern w:val="0"/>
              </w:rPr>
            </w:pPr>
            <w:r>
              <w:rPr>
                <w:rFonts w:ascii="Times New Roman" w:hAnsi="Times New Roman" w:eastAsia="宋体" w:cs="Times New Roman"/>
                <w:kern w:val="0"/>
              </w:rPr>
              <w:t>项目具有真实的效果，切实解决或改善了原有问题，并经过实际运行检验，有数据支持。</w:t>
            </w:r>
          </w:p>
        </w:tc>
      </w:tr>
      <w:tr>
        <w:tblPrEx>
          <w:tblCellMar>
            <w:top w:w="0" w:type="dxa"/>
            <w:left w:w="108" w:type="dxa"/>
            <w:bottom w:w="0" w:type="dxa"/>
            <w:right w:w="108" w:type="dxa"/>
          </w:tblCellMar>
        </w:tblPrEx>
        <w:trPr>
          <w:trHeight w:val="840" w:hRule="atLeast"/>
          <w:jc w:val="center"/>
        </w:trPr>
        <w:tc>
          <w:tcPr>
            <w:tcW w:w="1310" w:type="dxa"/>
            <w:vMerge w:val="restart"/>
            <w:tcBorders>
              <w:top w:val="nil"/>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b/>
                <w:bCs/>
                <w:kern w:val="0"/>
              </w:rPr>
            </w:pPr>
            <w:r>
              <w:rPr>
                <w:rFonts w:ascii="Times New Roman" w:hAnsi="Times New Roman" w:eastAsia="宋体" w:cs="Times New Roman"/>
                <w:b/>
                <w:bCs/>
                <w:kern w:val="0"/>
              </w:rPr>
              <w:t>工程内涵</w:t>
            </w:r>
          </w:p>
          <w:p>
            <w:pPr>
              <w:widowControl/>
              <w:jc w:val="center"/>
              <w:rPr>
                <w:rFonts w:ascii="Times New Roman" w:hAnsi="Times New Roman" w:eastAsia="宋体" w:cs="Times New Roman"/>
                <w:b/>
                <w:bCs/>
                <w:kern w:val="0"/>
              </w:rPr>
            </w:pPr>
            <w:r>
              <w:rPr>
                <w:rFonts w:ascii="Times New Roman" w:hAnsi="Times New Roman" w:eastAsia="宋体" w:cs="Times New Roman"/>
                <w:b/>
                <w:bCs/>
                <w:kern w:val="0"/>
              </w:rPr>
              <w:t>E</w:t>
            </w:r>
            <w:r>
              <w:rPr>
                <w:rFonts w:ascii="Times New Roman" w:hAnsi="Times New Roman" w:eastAsia="宋体" w:cs="Times New Roman"/>
                <w:b/>
                <w:bCs/>
                <w:kern w:val="0"/>
                <w:vertAlign w:val="subscript"/>
              </w:rPr>
              <w:t>2</w:t>
            </w:r>
          </w:p>
          <w:p>
            <w:pPr>
              <w:widowControl/>
              <w:jc w:val="center"/>
              <w:rPr>
                <w:rFonts w:ascii="Times New Roman" w:hAnsi="Times New Roman" w:eastAsia="宋体" w:cs="Times New Roman"/>
                <w:b/>
                <w:bCs/>
                <w:kern w:val="0"/>
              </w:rPr>
            </w:pPr>
            <w:r>
              <w:rPr>
                <w:rFonts w:ascii="Times New Roman" w:hAnsi="Times New Roman" w:eastAsia="宋体" w:cs="Times New Roman"/>
                <w:b/>
                <w:bCs/>
                <w:kern w:val="0"/>
              </w:rPr>
              <w:t>（30%）</w:t>
            </w:r>
          </w:p>
        </w:tc>
        <w:tc>
          <w:tcPr>
            <w:tcW w:w="2233"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宋体" w:cs="Times New Roman"/>
                <w:kern w:val="0"/>
              </w:rPr>
            </w:pPr>
            <w:r>
              <w:rPr>
                <w:rFonts w:ascii="Times New Roman" w:hAnsi="Times New Roman" w:eastAsia="宋体" w:cs="Times New Roman"/>
              </w:rPr>
              <w:t>作品的工程性主题契合度(10%)</w:t>
            </w:r>
          </w:p>
        </w:tc>
        <w:tc>
          <w:tcPr>
            <w:tcW w:w="5099" w:type="dxa"/>
            <w:tcBorders>
              <w:top w:val="single" w:color="000000" w:sz="4" w:space="0"/>
              <w:left w:val="nil"/>
              <w:bottom w:val="single" w:color="000000" w:sz="4" w:space="0"/>
              <w:right w:val="single" w:color="000000" w:sz="4" w:space="0"/>
            </w:tcBorders>
            <w:vAlign w:val="center"/>
          </w:tcPr>
          <w:p>
            <w:pPr>
              <w:widowControl/>
              <w:spacing w:line="273" w:lineRule="auto"/>
              <w:rPr>
                <w:rFonts w:ascii="Times New Roman" w:hAnsi="Times New Roman" w:eastAsia="宋体" w:cs="Times New Roman"/>
                <w:kern w:val="0"/>
              </w:rPr>
            </w:pPr>
            <w:r>
              <w:rPr>
                <w:rFonts w:ascii="Times New Roman" w:hAnsi="Times New Roman" w:eastAsia="宋体" w:cs="Times New Roman"/>
              </w:rPr>
              <w:t>作品符合工程大赛主题，工程性特点鲜明，可体现具体领域的工程知识。</w:t>
            </w:r>
          </w:p>
        </w:tc>
      </w:tr>
      <w:tr>
        <w:tblPrEx>
          <w:tblCellMar>
            <w:top w:w="0" w:type="dxa"/>
            <w:left w:w="108" w:type="dxa"/>
            <w:bottom w:w="0" w:type="dxa"/>
            <w:right w:w="108" w:type="dxa"/>
          </w:tblCellMar>
        </w:tblPrEx>
        <w:trPr>
          <w:trHeight w:val="694" w:hRule="atLeast"/>
          <w:jc w:val="center"/>
        </w:trPr>
        <w:tc>
          <w:tcPr>
            <w:tcW w:w="1310" w:type="dxa"/>
            <w:vMerge w:val="continue"/>
            <w:tcBorders>
              <w:top w:val="nil"/>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kern w:val="0"/>
                <w:szCs w:val="21"/>
              </w:rPr>
            </w:pPr>
          </w:p>
        </w:tc>
        <w:tc>
          <w:tcPr>
            <w:tcW w:w="2233"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工程知识体系的专业性(20%)</w:t>
            </w:r>
          </w:p>
        </w:tc>
        <w:tc>
          <w:tcPr>
            <w:tcW w:w="5099" w:type="dxa"/>
            <w:tcBorders>
              <w:top w:val="single" w:color="000000" w:sz="4" w:space="0"/>
              <w:left w:val="nil"/>
              <w:bottom w:val="single" w:color="000000" w:sz="4" w:space="0"/>
              <w:right w:val="single" w:color="000000" w:sz="4" w:space="0"/>
            </w:tcBorders>
            <w:vAlign w:val="center"/>
          </w:tcPr>
          <w:p>
            <w:pPr>
              <w:widowControl/>
              <w:spacing w:line="273" w:lineRule="auto"/>
              <w:rPr>
                <w:rFonts w:ascii="Times New Roman" w:hAnsi="Times New Roman" w:eastAsia="宋体" w:cs="Times New Roman"/>
                <w:kern w:val="0"/>
              </w:rPr>
            </w:pPr>
            <w:r>
              <w:rPr>
                <w:rFonts w:ascii="Times New Roman" w:hAnsi="Times New Roman" w:eastAsia="宋体" w:cs="Times New Roman"/>
              </w:rPr>
              <w:t>作品所体现的工程性知识准确，无错误；有广度有深度，具有专业性。</w:t>
            </w:r>
          </w:p>
        </w:tc>
      </w:tr>
      <w:tr>
        <w:tblPrEx>
          <w:tblCellMar>
            <w:top w:w="0" w:type="dxa"/>
            <w:left w:w="108" w:type="dxa"/>
            <w:bottom w:w="0" w:type="dxa"/>
            <w:right w:w="108" w:type="dxa"/>
          </w:tblCellMar>
        </w:tblPrEx>
        <w:trPr>
          <w:trHeight w:val="1130" w:hRule="atLeast"/>
          <w:jc w:val="center"/>
        </w:trPr>
        <w:tc>
          <w:tcPr>
            <w:tcW w:w="1310" w:type="dxa"/>
            <w:vMerge w:val="restart"/>
            <w:tcBorders>
              <w:top w:val="nil"/>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b/>
                <w:bCs/>
                <w:kern w:val="0"/>
              </w:rPr>
            </w:pPr>
            <w:r>
              <w:rPr>
                <w:rFonts w:ascii="Times New Roman" w:hAnsi="Times New Roman" w:eastAsia="宋体" w:cs="Times New Roman"/>
                <w:b/>
                <w:bCs/>
                <w:kern w:val="0"/>
              </w:rPr>
              <w:t>项目展示</w:t>
            </w:r>
          </w:p>
          <w:p>
            <w:pPr>
              <w:widowControl/>
              <w:jc w:val="center"/>
              <w:rPr>
                <w:rFonts w:ascii="Times New Roman" w:hAnsi="Times New Roman" w:eastAsia="宋体" w:cs="Times New Roman"/>
                <w:b/>
                <w:bCs/>
                <w:kern w:val="0"/>
              </w:rPr>
            </w:pPr>
            <w:r>
              <w:rPr>
                <w:rFonts w:ascii="Times New Roman" w:hAnsi="Times New Roman" w:eastAsia="宋体" w:cs="Times New Roman"/>
                <w:b/>
                <w:bCs/>
                <w:kern w:val="0"/>
              </w:rPr>
              <w:t>E</w:t>
            </w:r>
            <w:r>
              <w:rPr>
                <w:rFonts w:ascii="Times New Roman" w:hAnsi="Times New Roman" w:eastAsia="宋体" w:cs="Times New Roman"/>
                <w:b/>
                <w:bCs/>
                <w:kern w:val="0"/>
                <w:vertAlign w:val="subscript"/>
              </w:rPr>
              <w:t>3</w:t>
            </w:r>
          </w:p>
          <w:p>
            <w:pPr>
              <w:widowControl/>
              <w:jc w:val="center"/>
              <w:rPr>
                <w:rFonts w:ascii="Times New Roman" w:hAnsi="Times New Roman" w:eastAsia="宋体" w:cs="Times New Roman"/>
                <w:b/>
                <w:bCs/>
                <w:kern w:val="0"/>
              </w:rPr>
            </w:pPr>
            <w:r>
              <w:rPr>
                <w:rFonts w:ascii="Times New Roman" w:hAnsi="Times New Roman" w:eastAsia="宋体" w:cs="Times New Roman"/>
                <w:b/>
                <w:bCs/>
                <w:kern w:val="0"/>
              </w:rPr>
              <w:t>（10%）</w:t>
            </w:r>
          </w:p>
        </w:tc>
        <w:tc>
          <w:tcPr>
            <w:tcW w:w="2233" w:type="dxa"/>
            <w:tcBorders>
              <w:top w:val="single" w:color="000000" w:sz="4" w:space="0"/>
              <w:left w:val="nil"/>
              <w:bottom w:val="single" w:color="000000" w:sz="4" w:space="0"/>
              <w:right w:val="single" w:color="000000" w:sz="4" w:space="0"/>
            </w:tcBorders>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演讲水平(5%)</w:t>
            </w:r>
          </w:p>
        </w:tc>
        <w:tc>
          <w:tcPr>
            <w:tcW w:w="5099" w:type="dxa"/>
            <w:tcBorders>
              <w:top w:val="single" w:color="000000" w:sz="4" w:space="0"/>
              <w:left w:val="nil"/>
              <w:bottom w:val="single" w:color="000000" w:sz="4" w:space="0"/>
              <w:right w:val="single" w:color="000000" w:sz="4" w:space="0"/>
            </w:tcBorders>
            <w:vAlign w:val="center"/>
          </w:tcPr>
          <w:p>
            <w:pPr>
              <w:widowControl/>
              <w:spacing w:line="273" w:lineRule="auto"/>
              <w:rPr>
                <w:rFonts w:ascii="Times New Roman" w:hAnsi="Times New Roman" w:eastAsia="宋体" w:cs="Times New Roman"/>
                <w:kern w:val="0"/>
              </w:rPr>
            </w:pPr>
            <w:r>
              <w:rPr>
                <w:rFonts w:ascii="Times New Roman" w:hAnsi="Times New Roman" w:eastAsia="宋体" w:cs="Times New Roman"/>
                <w:kern w:val="0"/>
              </w:rPr>
              <w:t>现场表达具备逻辑性，演讲逻辑易于理解；幻灯片内容与讲解内容相互补充，有机结合；时间观念强，答辩时间控制准确。</w:t>
            </w:r>
          </w:p>
        </w:tc>
      </w:tr>
      <w:tr>
        <w:tblPrEx>
          <w:tblCellMar>
            <w:top w:w="0" w:type="dxa"/>
            <w:left w:w="108" w:type="dxa"/>
            <w:bottom w:w="0" w:type="dxa"/>
            <w:right w:w="108" w:type="dxa"/>
          </w:tblCellMar>
        </w:tblPrEx>
        <w:trPr>
          <w:trHeight w:val="694" w:hRule="atLeast"/>
          <w:jc w:val="center"/>
        </w:trPr>
        <w:tc>
          <w:tcPr>
            <w:tcW w:w="1310" w:type="dxa"/>
            <w:vMerge w:val="continue"/>
            <w:tcBorders>
              <w:top w:val="nil"/>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kern w:val="0"/>
                <w:szCs w:val="21"/>
              </w:rPr>
            </w:pPr>
          </w:p>
        </w:tc>
        <w:tc>
          <w:tcPr>
            <w:tcW w:w="2233" w:type="dxa"/>
            <w:tcBorders>
              <w:top w:val="single" w:color="000000" w:sz="4" w:space="0"/>
              <w:left w:val="nil"/>
              <w:bottom w:val="single" w:color="000000" w:sz="4" w:space="0"/>
              <w:right w:val="single" w:color="000000" w:sz="4" w:space="0"/>
            </w:tcBorders>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问题回答水平(5%)</w:t>
            </w:r>
          </w:p>
        </w:tc>
        <w:tc>
          <w:tcPr>
            <w:tcW w:w="5099" w:type="dxa"/>
            <w:tcBorders>
              <w:top w:val="single" w:color="000000" w:sz="4" w:space="0"/>
              <w:left w:val="nil"/>
              <w:bottom w:val="single" w:color="000000" w:sz="4" w:space="0"/>
              <w:right w:val="single" w:color="000000" w:sz="4" w:space="0"/>
            </w:tcBorders>
            <w:vAlign w:val="center"/>
          </w:tcPr>
          <w:p>
            <w:pPr>
              <w:widowControl/>
              <w:spacing w:line="273" w:lineRule="auto"/>
              <w:rPr>
                <w:rFonts w:ascii="Times New Roman" w:hAnsi="Times New Roman" w:eastAsia="宋体" w:cs="Times New Roman"/>
                <w:kern w:val="0"/>
              </w:rPr>
            </w:pPr>
            <w:r>
              <w:rPr>
                <w:rFonts w:ascii="Times New Roman" w:hAnsi="Times New Roman" w:eastAsia="宋体" w:cs="Times New Roman"/>
                <w:kern w:val="0"/>
              </w:rPr>
              <w:t>直截了当、诚实地回答评委提出的问题；回答具备逻辑性，易于理解。</w:t>
            </w:r>
          </w:p>
        </w:tc>
      </w:tr>
    </w:tbl>
    <w:p>
      <w:pPr>
        <w:widowControl/>
        <w:spacing w:line="360" w:lineRule="auto"/>
        <w:ind w:firstLine="47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本环节总成绩</w:t>
      </w:r>
    </w:p>
    <w:p>
      <w:pPr>
        <w:widowControl/>
        <w:spacing w:line="360" w:lineRule="auto"/>
        <w:jc w:val="center"/>
        <w:rPr>
          <w:rFonts w:ascii="Times New Roman" w:hAnsi="Times New Roman" w:eastAsia="宋体" w:cs="Times New Roman"/>
          <w:i/>
          <w:iCs/>
          <w:kern w:val="0"/>
          <w:sz w:val="24"/>
          <w:szCs w:val="24"/>
        </w:rPr>
      </w:pPr>
      <w:r>
        <w:rPr>
          <w:position w:val="-12"/>
          <w:szCs w:val="21"/>
        </w:rPr>
        <w:object>
          <v:shape id="_x0000_i1036" o:spt="75" type="#_x0000_t75" style="height:17.7pt;width:79.75pt;" o:ole="t" filled="f" o:preferrelative="t" stroked="f" coordsize="21600,21600">
            <v:path/>
            <v:fill on="f" focussize="0,0"/>
            <v:stroke on="f" joinstyle="miter"/>
            <v:imagedata r:id="rId44" o:title=""/>
            <o:lock v:ext="edit" aspectratio="t"/>
            <w10:wrap type="none"/>
            <w10:anchorlock/>
          </v:shape>
          <o:OLEObject Type="Embed" ProgID="Equation.DSMT4" ShapeID="_x0000_i1036" DrawAspect="Content" ObjectID="_1468075736" r:id="rId43">
            <o:LockedField>false</o:LockedField>
          </o:OLEObject>
        </w:object>
      </w:r>
    </w:p>
    <w:p>
      <w:pPr>
        <w:spacing w:line="360" w:lineRule="auto"/>
        <w:ind w:firstLine="560" w:firstLineChars="200"/>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4. 决赛总成绩</w:t>
      </w:r>
    </w:p>
    <w:p>
      <w:pPr>
        <w:widowControl/>
        <w:spacing w:line="360" w:lineRule="auto"/>
        <w:jc w:val="center"/>
        <w:rPr>
          <w:rFonts w:ascii="Times New Roman" w:hAnsi="Times New Roman" w:eastAsia="宋体" w:cs="Times New Roman"/>
          <w:i/>
          <w:iCs/>
          <w:kern w:val="0"/>
          <w:sz w:val="24"/>
          <w:szCs w:val="24"/>
        </w:rPr>
      </w:pPr>
      <w:r>
        <w:rPr>
          <w:position w:val="-4"/>
          <w:szCs w:val="21"/>
        </w:rPr>
        <w:object>
          <v:shape id="_x0000_i1037" o:spt="75" type="#_x0000_t75" style="height:12.75pt;width:52.6pt;" o:ole="t" filled="f" o:preferrelative="t" stroked="f" coordsize="21600,21600">
            <v:path/>
            <v:fill on="f" focussize="0,0"/>
            <v:stroke on="f" joinstyle="miter"/>
            <v:imagedata r:id="rId46" o:title=""/>
            <o:lock v:ext="edit" aspectratio="t"/>
            <w10:wrap type="none"/>
            <w10:anchorlock/>
          </v:shape>
          <o:OLEObject Type="Embed" ProgID="Equation.DSMT4" ShapeID="_x0000_i1037" DrawAspect="Content" ObjectID="_1468075737" r:id="rId45">
            <o:LockedField>false</o:LockedField>
          </o:OLEObject>
        </w:object>
      </w:r>
    </w:p>
    <w:p>
      <w:pPr>
        <w:pStyle w:val="3"/>
        <w:spacing w:before="120" w:after="120" w:line="240" w:lineRule="auto"/>
        <w:ind w:firstLine="600" w:firstLineChars="200"/>
        <w:rPr>
          <w:rFonts w:ascii="Times New Roman" w:hAnsi="Times New Roman" w:eastAsia="微软雅黑" w:cs="Times New Roman"/>
          <w:b w:val="0"/>
          <w:sz w:val="30"/>
          <w:szCs w:val="30"/>
        </w:rPr>
      </w:pPr>
      <w:r>
        <w:rPr>
          <w:rFonts w:ascii="Times New Roman" w:hAnsi="Times New Roman" w:eastAsia="微软雅黑" w:cs="Times New Roman"/>
          <w:b w:val="0"/>
          <w:sz w:val="30"/>
          <w:szCs w:val="30"/>
        </w:rPr>
        <w:t>四、企业运营仿真赛项</w:t>
      </w:r>
    </w:p>
    <w:p>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当前，我国正面临新一轮产业变革与经济结构转型升级的双重机遇与挑战。随着人工智能、大数据、云计算等技术的广泛应用，新质生产力赋能经济高质量发展机制正在形成。党的二十大报告中强调，要加快发展数字经济，促进数字经济和实体经济深度融合，打造具有国际竞争力的数字产业集群。在这一时代背景下，教育部也明确提出，应着重培养大学生的数字化能力、管理能力、创新能力和跨界协作能力，以适应新质生产力的发展需求。</w:t>
      </w:r>
    </w:p>
    <w:p>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该赛项重点围绕“数字经济”、“商工结合”等主题内容，引领新工科建设和新文科建设，突出多学科交叉协同与创新创造，同时强调数字化运营与可持续发展紧密结合。通过竞赛，深化学生对企业数字生产力赋能现代化企业运营管理的理解，进而培养学生企业数字化运营管理能力、团队协作与沟通能力和创新创业能力。</w:t>
      </w:r>
    </w:p>
    <w:p>
      <w:pPr>
        <w:spacing w:line="360" w:lineRule="auto"/>
        <w:ind w:firstLine="560" w:firstLineChars="200"/>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1. 对竞赛内容的要求</w:t>
      </w:r>
    </w:p>
    <w:p>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该赛项是在加快发展</w:t>
      </w:r>
      <w:r>
        <w:rPr>
          <w:rFonts w:ascii="Times New Roman" w:hAnsi="Times New Roman" w:eastAsia="宋体" w:cs="Times New Roman"/>
          <w:sz w:val="24"/>
          <w:szCs w:val="24"/>
          <w:shd w:val="clear" w:color="auto" w:fill="FFFFFF"/>
        </w:rPr>
        <w:t>新质生产力</w:t>
      </w:r>
      <w:r>
        <w:rPr>
          <w:rFonts w:ascii="Times New Roman" w:hAnsi="Times New Roman" w:eastAsia="宋体" w:cs="Times New Roman"/>
          <w:sz w:val="24"/>
          <w:szCs w:val="24"/>
        </w:rPr>
        <w:t>，推进高质量发展，加强制造业数字化转型的背景下</w:t>
      </w:r>
      <w:r>
        <w:rPr>
          <w:rFonts w:ascii="Times New Roman" w:hAnsi="Times New Roman" w:cs="Times New Roman"/>
          <w:shd w:val="clear" w:color="auto" w:fill="FFFFFF"/>
        </w:rPr>
        <w:t>，</w:t>
      </w:r>
      <w:r>
        <w:rPr>
          <w:rFonts w:ascii="Times New Roman" w:hAnsi="Times New Roman" w:eastAsia="宋体" w:cs="Times New Roman"/>
          <w:sz w:val="24"/>
          <w:szCs w:val="24"/>
        </w:rPr>
        <w:t>从提升学生工程创新和实践能力角度出发，利用虚拟现实技术，以供应链上下游企业业务流程为主线，以现代生产制造企业为核心，以行政单位和金融单位等服务性机构为依托，打造全景商业生态圈，虚拟以数据为驱动的生产经营管理过程，推动企业高质量可持续发展。参赛学生组建经营团队，虚拟一家现代生产制造型企业，就职于企业各部门岗位，从事相应的管理运营工作，通过企业数据资源和数字化工具，对企业运营的产、供、销等各个业务流程进行重塑，并通过企业宏观和微观数据分析，在商业竞争环境下做出最优的企业运营决策，从而真正体会到企业完整的数字化经营和管理过程。</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参赛队在竞赛场地通过计算机和网络，登录该赛项专用平台开展竞赛，鼓励学生跨学科、跨专业组队参赛。</w:t>
      </w:r>
    </w:p>
    <w:p>
      <w:pPr>
        <w:spacing w:line="300" w:lineRule="auto"/>
        <w:ind w:firstLine="560" w:firstLineChars="200"/>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2. 对运行环境的要求</w:t>
      </w:r>
    </w:p>
    <w:p>
      <w:pPr>
        <w:spacing w:line="300" w:lineRule="auto"/>
        <w:ind w:firstLine="562" w:firstLineChars="200"/>
        <w:rPr>
          <w:rFonts w:ascii="Times New Roman" w:hAnsi="Times New Roman" w:eastAsia="宋体" w:cs="Times New Roman"/>
          <w:b/>
          <w:bCs/>
          <w:sz w:val="28"/>
          <w:szCs w:val="28"/>
        </w:rPr>
      </w:pPr>
      <w:r>
        <w:rPr>
          <w:rFonts w:ascii="Times New Roman" w:hAnsi="Times New Roman" w:eastAsia="宋体" w:cs="Times New Roman"/>
          <w:b/>
          <w:bCs/>
          <w:sz w:val="28"/>
          <w:szCs w:val="28"/>
        </w:rPr>
        <w:t>1）软件要求</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（1）企业运营仿真平台竞赛专用版；</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（2）计算机操作系统为64位Win7操作系统及以上；</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（3）浏览器采用谷歌浏览器，系统分辨率1366×768及以上；</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（4）服务器操作系统为Windows server 2008 R2及以上。</w:t>
      </w:r>
    </w:p>
    <w:p>
      <w:pPr>
        <w:spacing w:line="300" w:lineRule="auto"/>
        <w:ind w:firstLine="562" w:firstLineChars="200"/>
        <w:rPr>
          <w:rFonts w:ascii="Times New Roman" w:hAnsi="Times New Roman" w:eastAsia="宋体" w:cs="Times New Roman"/>
          <w:b/>
          <w:bCs/>
          <w:sz w:val="28"/>
          <w:szCs w:val="28"/>
        </w:rPr>
      </w:pPr>
      <w:r>
        <w:rPr>
          <w:rFonts w:ascii="Times New Roman" w:hAnsi="Times New Roman" w:eastAsia="宋体" w:cs="Times New Roman"/>
          <w:b/>
          <w:bCs/>
          <w:sz w:val="28"/>
          <w:szCs w:val="28"/>
        </w:rPr>
        <w:t>2）硬件要求</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（1）竞赛服务器。服务器2台，最低配置为内存8G、硬盘180G、CPU四核、主频2.50GHz（其中一台备用）；</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（2）竞赛学生机。每个参赛队配备两台及以上计算机（每个赛场要有一定数量的备用计算机）；</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（3）供电保障。配备UPS不间断电源，应对竞赛现场突然断电情况；</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（4）网络保障。配备2台备用交换机，应对竞赛现场网络突发故障。交换机配置：1000Mbps速度、24及以上接口、支持无线网络，支持2.4G WiFi/5G WiFi/WiFi Direct。</w:t>
      </w:r>
    </w:p>
    <w:p>
      <w:pPr>
        <w:spacing w:line="300" w:lineRule="auto"/>
        <w:ind w:firstLine="560" w:firstLineChars="200"/>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3. 赛程安排</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该赛项由初赛和决赛组成，进行两年八个季度的虚拟企业运营，初赛和决赛的虚拟企业运营的背景参数不同。根据初赛成绩及晋级比例确定晋级决赛的参赛队，初赛成绩不带入决赛。</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各竞赛环节如表</w:t>
      </w:r>
      <w:r>
        <w:rPr>
          <w:rFonts w:hint="eastAsia" w:ascii="Times New Roman" w:hAnsi="Times New Roman" w:eastAsia="宋体" w:cs="Times New Roman"/>
          <w:sz w:val="24"/>
          <w:szCs w:val="24"/>
        </w:rPr>
        <w:t>3</w:t>
      </w:r>
      <w:r>
        <w:rPr>
          <w:rFonts w:ascii="Times New Roman" w:hAnsi="Times New Roman" w:eastAsia="宋体" w:cs="Times New Roman"/>
          <w:sz w:val="24"/>
          <w:szCs w:val="24"/>
        </w:rPr>
        <w:t>-13所示。</w:t>
      </w:r>
    </w:p>
    <w:p>
      <w:pPr>
        <w:adjustRightInd w:val="0"/>
        <w:snapToGrid w:val="0"/>
        <w:spacing w:before="156" w:beforeLines="50" w:line="360" w:lineRule="auto"/>
        <w:jc w:val="center"/>
        <w:rPr>
          <w:rFonts w:ascii="Times New Roman" w:hAnsi="Times New Roman" w:eastAsia="宋体" w:cs="Times New Roman"/>
          <w:bCs/>
          <w:szCs w:val="21"/>
        </w:rPr>
      </w:pPr>
      <w:r>
        <w:rPr>
          <w:rFonts w:ascii="Times New Roman" w:hAnsi="Times New Roman" w:eastAsia="宋体" w:cs="Times New Roman"/>
          <w:bCs/>
        </w:rPr>
        <w:t>表</w:t>
      </w:r>
      <w:r>
        <w:rPr>
          <w:rFonts w:hint="eastAsia" w:ascii="Times New Roman" w:hAnsi="Times New Roman" w:eastAsia="宋体" w:cs="Times New Roman"/>
          <w:bCs/>
        </w:rPr>
        <w:t>3</w:t>
      </w:r>
      <w:r>
        <w:rPr>
          <w:rFonts w:ascii="Times New Roman" w:hAnsi="Times New Roman" w:eastAsia="宋体" w:cs="Times New Roman"/>
          <w:bCs/>
        </w:rPr>
        <w:t>-13 企业运营仿真赛项各环节</w:t>
      </w:r>
    </w:p>
    <w:tbl>
      <w:tblPr>
        <w:tblStyle w:val="13"/>
        <w:tblW w:w="6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1687"/>
        <w:gridCol w:w="1406"/>
        <w:gridCol w:w="2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86" w:type="dxa"/>
            <w:tcBorders>
              <w:top w:val="single" w:color="auto" w:sz="4" w:space="0"/>
              <w:left w:val="single" w:color="auto" w:sz="4" w:space="0"/>
              <w:bottom w:val="single" w:color="auto" w:sz="4" w:space="0"/>
              <w:right w:val="single" w:color="auto" w:sz="4" w:space="0"/>
            </w:tcBorders>
            <w:vAlign w:val="center"/>
          </w:tcPr>
          <w:p>
            <w:pPr>
              <w:spacing w:line="360" w:lineRule="auto"/>
              <w:ind w:firstLine="22" w:firstLineChars="7"/>
              <w:jc w:val="center"/>
              <w:rPr>
                <w:rFonts w:ascii="Times New Roman" w:hAnsi="Times New Roman" w:eastAsia="宋体" w:cs="Times New Roman"/>
                <w:b/>
                <w:bCs/>
              </w:rPr>
            </w:pPr>
            <w:r>
              <w:rPr>
                <w:rFonts w:ascii="Times New Roman" w:hAnsi="Times New Roman" w:eastAsia="宋体" w:cs="Times New Roman"/>
                <w:b/>
                <w:bCs/>
              </w:rPr>
              <w:t>序号</w:t>
            </w:r>
          </w:p>
        </w:tc>
        <w:tc>
          <w:tcPr>
            <w:tcW w:w="1687" w:type="dxa"/>
            <w:tcBorders>
              <w:top w:val="single" w:color="auto" w:sz="4" w:space="0"/>
              <w:left w:val="single" w:color="auto" w:sz="4" w:space="0"/>
              <w:bottom w:val="single" w:color="auto" w:sz="4" w:space="0"/>
              <w:right w:val="single" w:color="auto" w:sz="4" w:space="0"/>
            </w:tcBorders>
            <w:vAlign w:val="center"/>
          </w:tcPr>
          <w:p>
            <w:pPr>
              <w:spacing w:line="360" w:lineRule="auto"/>
              <w:ind w:firstLine="22" w:firstLineChars="7"/>
              <w:jc w:val="center"/>
              <w:rPr>
                <w:rFonts w:ascii="Times New Roman" w:hAnsi="Times New Roman" w:eastAsia="宋体" w:cs="Times New Roman"/>
                <w:b/>
                <w:bCs/>
              </w:rPr>
            </w:pPr>
            <w:r>
              <w:rPr>
                <w:rFonts w:ascii="Times New Roman" w:hAnsi="Times New Roman" w:eastAsia="宋体" w:cs="Times New Roman"/>
                <w:b/>
                <w:bCs/>
              </w:rPr>
              <w:t>环节</w:t>
            </w:r>
          </w:p>
        </w:tc>
        <w:tc>
          <w:tcPr>
            <w:tcW w:w="14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bCs/>
              </w:rPr>
            </w:pPr>
            <w:r>
              <w:rPr>
                <w:rFonts w:ascii="Times New Roman" w:hAnsi="Times New Roman" w:eastAsia="宋体" w:cs="Times New Roman"/>
                <w:b/>
                <w:bCs/>
              </w:rPr>
              <w:t>赛程</w:t>
            </w:r>
          </w:p>
        </w:tc>
        <w:tc>
          <w:tcPr>
            <w:tcW w:w="2725" w:type="dxa"/>
            <w:tcBorders>
              <w:top w:val="single" w:color="auto" w:sz="4" w:space="0"/>
              <w:left w:val="single" w:color="auto" w:sz="4" w:space="0"/>
              <w:bottom w:val="single" w:color="auto" w:sz="4" w:space="0"/>
              <w:right w:val="single" w:color="auto" w:sz="4" w:space="0"/>
            </w:tcBorders>
            <w:vAlign w:val="center"/>
          </w:tcPr>
          <w:p>
            <w:pPr>
              <w:spacing w:line="360" w:lineRule="auto"/>
              <w:ind w:firstLine="22" w:firstLineChars="7"/>
              <w:jc w:val="center"/>
              <w:rPr>
                <w:rFonts w:ascii="Times New Roman" w:hAnsi="Times New Roman" w:eastAsia="宋体" w:cs="Times New Roman"/>
                <w:b/>
                <w:bCs/>
              </w:rPr>
            </w:pPr>
            <w:r>
              <w:rPr>
                <w:rFonts w:ascii="Times New Roman" w:hAnsi="Times New Roman" w:eastAsia="宋体" w:cs="Times New Roman"/>
                <w:b/>
                <w:bCs/>
              </w:rPr>
              <w:t>评分项目/赛程内容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86" w:type="dxa"/>
            <w:tcBorders>
              <w:top w:val="single" w:color="auto" w:sz="4" w:space="0"/>
              <w:left w:val="single" w:color="auto" w:sz="4" w:space="0"/>
              <w:bottom w:val="single" w:color="auto" w:sz="4" w:space="0"/>
              <w:right w:val="single" w:color="auto" w:sz="4" w:space="0"/>
            </w:tcBorders>
            <w:vAlign w:val="center"/>
          </w:tcPr>
          <w:p>
            <w:pPr>
              <w:spacing w:line="360" w:lineRule="auto"/>
              <w:ind w:firstLine="22" w:firstLineChars="7"/>
              <w:jc w:val="center"/>
              <w:rPr>
                <w:rFonts w:ascii="Times New Roman" w:hAnsi="Times New Roman" w:eastAsia="宋体" w:cs="Times New Roman"/>
                <w:bCs/>
              </w:rPr>
            </w:pPr>
            <w:r>
              <w:rPr>
                <w:rFonts w:ascii="Times New Roman" w:hAnsi="Times New Roman" w:eastAsia="宋体" w:cs="Times New Roman"/>
                <w:bCs/>
              </w:rPr>
              <w:t>1</w:t>
            </w:r>
          </w:p>
        </w:tc>
        <w:tc>
          <w:tcPr>
            <w:tcW w:w="1687" w:type="dxa"/>
            <w:tcBorders>
              <w:top w:val="single" w:color="auto" w:sz="4" w:space="0"/>
              <w:left w:val="single" w:color="auto" w:sz="4" w:space="0"/>
              <w:bottom w:val="single" w:color="auto" w:sz="4" w:space="0"/>
              <w:right w:val="single" w:color="auto" w:sz="4" w:space="0"/>
            </w:tcBorders>
            <w:vAlign w:val="center"/>
          </w:tcPr>
          <w:p>
            <w:pPr>
              <w:spacing w:line="360" w:lineRule="auto"/>
              <w:ind w:firstLine="22" w:firstLineChars="7"/>
              <w:jc w:val="center"/>
              <w:rPr>
                <w:rFonts w:ascii="Times New Roman" w:hAnsi="Times New Roman" w:eastAsia="宋体" w:cs="Times New Roman"/>
                <w:bCs/>
              </w:rPr>
            </w:pPr>
            <w:r>
              <w:rPr>
                <w:rFonts w:ascii="Times New Roman" w:hAnsi="Times New Roman" w:eastAsia="宋体" w:cs="Times New Roman"/>
                <w:bCs/>
              </w:rPr>
              <w:t>第一环节</w:t>
            </w:r>
          </w:p>
        </w:tc>
        <w:tc>
          <w:tcPr>
            <w:tcW w:w="1406" w:type="dxa"/>
            <w:tcBorders>
              <w:top w:val="single" w:color="auto" w:sz="4" w:space="0"/>
              <w:left w:val="single" w:color="auto" w:sz="4" w:space="0"/>
              <w:bottom w:val="single" w:color="auto" w:sz="4" w:space="0"/>
              <w:right w:val="single" w:color="auto" w:sz="4" w:space="0"/>
            </w:tcBorders>
            <w:vAlign w:val="center"/>
          </w:tcPr>
          <w:p>
            <w:pPr>
              <w:spacing w:line="360" w:lineRule="auto"/>
              <w:ind w:firstLine="22" w:firstLineChars="7"/>
              <w:jc w:val="center"/>
              <w:rPr>
                <w:rFonts w:ascii="Times New Roman" w:hAnsi="Times New Roman" w:eastAsia="宋体" w:cs="Times New Roman"/>
                <w:bCs/>
              </w:rPr>
            </w:pPr>
            <w:r>
              <w:rPr>
                <w:rFonts w:ascii="Times New Roman" w:hAnsi="Times New Roman" w:eastAsia="宋体" w:cs="Times New Roman"/>
                <w:bCs/>
              </w:rPr>
              <w:t>初赛</w:t>
            </w:r>
          </w:p>
        </w:tc>
        <w:tc>
          <w:tcPr>
            <w:tcW w:w="2725" w:type="dxa"/>
            <w:tcBorders>
              <w:top w:val="single" w:color="auto" w:sz="4" w:space="0"/>
              <w:left w:val="single" w:color="auto" w:sz="4" w:space="0"/>
              <w:bottom w:val="single" w:color="auto" w:sz="4" w:space="0"/>
              <w:right w:val="single" w:color="auto" w:sz="4" w:space="0"/>
            </w:tcBorders>
            <w:vAlign w:val="center"/>
          </w:tcPr>
          <w:p>
            <w:pPr>
              <w:spacing w:line="360" w:lineRule="auto"/>
              <w:ind w:firstLine="22" w:firstLineChars="7"/>
              <w:jc w:val="center"/>
              <w:rPr>
                <w:rFonts w:ascii="Times New Roman" w:hAnsi="Times New Roman" w:eastAsia="宋体" w:cs="Times New Roman"/>
                <w:bCs/>
              </w:rPr>
            </w:pPr>
            <w:r>
              <w:rPr>
                <w:rFonts w:ascii="Times New Roman" w:hAnsi="Times New Roman" w:eastAsia="宋体" w:cs="Times New Roman"/>
                <w:bCs/>
              </w:rPr>
              <w:t>企业数字化模拟运营（1）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904"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ind w:firstLine="22" w:firstLineChars="7"/>
              <w:jc w:val="center"/>
              <w:rPr>
                <w:rFonts w:ascii="Times New Roman" w:hAnsi="Times New Roman" w:eastAsia="宋体" w:cs="Times New Roman"/>
                <w:bCs/>
              </w:rPr>
            </w:pPr>
            <w:r>
              <w:rPr>
                <w:rFonts w:ascii="Times New Roman" w:hAnsi="Times New Roman" w:eastAsia="宋体" w:cs="Times New Roman"/>
                <w:bCs/>
              </w:rPr>
              <w:t>说明：产生决赛名单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86" w:type="dxa"/>
            <w:tcBorders>
              <w:top w:val="single" w:color="auto" w:sz="4" w:space="0"/>
              <w:left w:val="single" w:color="auto" w:sz="4" w:space="0"/>
              <w:bottom w:val="single" w:color="auto" w:sz="4" w:space="0"/>
              <w:right w:val="single" w:color="auto" w:sz="4" w:space="0"/>
            </w:tcBorders>
            <w:vAlign w:val="center"/>
          </w:tcPr>
          <w:p>
            <w:pPr>
              <w:spacing w:line="360" w:lineRule="auto"/>
              <w:ind w:firstLine="22" w:firstLineChars="7"/>
              <w:jc w:val="center"/>
              <w:rPr>
                <w:rFonts w:ascii="Times New Roman" w:hAnsi="Times New Roman" w:eastAsia="宋体" w:cs="Times New Roman"/>
                <w:bCs/>
              </w:rPr>
            </w:pPr>
            <w:r>
              <w:rPr>
                <w:rFonts w:ascii="Times New Roman" w:hAnsi="Times New Roman" w:eastAsia="宋体" w:cs="Times New Roman"/>
                <w:bCs/>
              </w:rPr>
              <w:t>2</w:t>
            </w:r>
          </w:p>
        </w:tc>
        <w:tc>
          <w:tcPr>
            <w:tcW w:w="1687" w:type="dxa"/>
            <w:tcBorders>
              <w:top w:val="single" w:color="auto" w:sz="4" w:space="0"/>
              <w:left w:val="single" w:color="auto" w:sz="4" w:space="0"/>
              <w:bottom w:val="single" w:color="auto" w:sz="4" w:space="0"/>
              <w:right w:val="single" w:color="auto" w:sz="4" w:space="0"/>
            </w:tcBorders>
            <w:vAlign w:val="center"/>
          </w:tcPr>
          <w:p>
            <w:pPr>
              <w:spacing w:line="360" w:lineRule="auto"/>
              <w:ind w:firstLine="22" w:firstLineChars="7"/>
              <w:jc w:val="center"/>
              <w:rPr>
                <w:rFonts w:ascii="Times New Roman" w:hAnsi="Times New Roman" w:eastAsia="宋体" w:cs="Times New Roman"/>
                <w:bCs/>
              </w:rPr>
            </w:pPr>
            <w:r>
              <w:rPr>
                <w:rFonts w:ascii="Times New Roman" w:hAnsi="Times New Roman" w:eastAsia="宋体" w:cs="Times New Roman"/>
                <w:bCs/>
              </w:rPr>
              <w:t>第二环节</w:t>
            </w:r>
          </w:p>
        </w:tc>
        <w:tc>
          <w:tcPr>
            <w:tcW w:w="14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Cs/>
              </w:rPr>
            </w:pPr>
            <w:r>
              <w:rPr>
                <w:rFonts w:ascii="Times New Roman" w:hAnsi="Times New Roman" w:eastAsia="宋体" w:cs="Times New Roman"/>
                <w:bCs/>
              </w:rPr>
              <w:t>决赛</w:t>
            </w:r>
          </w:p>
        </w:tc>
        <w:tc>
          <w:tcPr>
            <w:tcW w:w="2725" w:type="dxa"/>
            <w:tcBorders>
              <w:top w:val="single" w:color="auto" w:sz="4" w:space="0"/>
              <w:left w:val="single" w:color="auto" w:sz="4" w:space="0"/>
              <w:bottom w:val="single" w:color="auto" w:sz="4" w:space="0"/>
              <w:right w:val="single" w:color="auto" w:sz="4" w:space="0"/>
            </w:tcBorders>
            <w:vAlign w:val="center"/>
          </w:tcPr>
          <w:p>
            <w:pPr>
              <w:spacing w:line="360" w:lineRule="auto"/>
              <w:ind w:firstLine="22" w:firstLineChars="7"/>
              <w:jc w:val="center"/>
              <w:rPr>
                <w:rFonts w:ascii="Times New Roman" w:hAnsi="Times New Roman" w:eastAsia="宋体" w:cs="Times New Roman"/>
                <w:bCs/>
              </w:rPr>
            </w:pPr>
            <w:r>
              <w:rPr>
                <w:rFonts w:ascii="Times New Roman" w:hAnsi="Times New Roman" w:eastAsia="宋体" w:cs="Times New Roman"/>
                <w:bCs/>
              </w:rPr>
              <w:t>企业数字化模拟运营（2）</w:t>
            </w:r>
          </w:p>
        </w:tc>
      </w:tr>
    </w:tbl>
    <w:p>
      <w:pPr>
        <w:spacing w:line="300" w:lineRule="auto"/>
        <w:ind w:firstLine="560" w:firstLineChars="200"/>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4. 竞赛具体要求</w:t>
      </w:r>
    </w:p>
    <w:p>
      <w:pPr>
        <w:spacing w:line="300" w:lineRule="auto"/>
        <w:ind w:firstLine="562" w:firstLineChars="200"/>
        <w:rPr>
          <w:rFonts w:ascii="Times New Roman" w:hAnsi="Times New Roman" w:eastAsia="宋体" w:cs="Times New Roman"/>
          <w:b/>
          <w:bCs/>
          <w:sz w:val="28"/>
          <w:szCs w:val="28"/>
        </w:rPr>
      </w:pPr>
      <w:r>
        <w:rPr>
          <w:rFonts w:ascii="Times New Roman" w:hAnsi="Times New Roman" w:eastAsia="宋体" w:cs="Times New Roman"/>
          <w:b/>
          <w:bCs/>
          <w:sz w:val="28"/>
          <w:szCs w:val="28"/>
        </w:rPr>
        <w:t>1）初赛</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现场抽签决定各参赛队赛场的分组。</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参赛队组建经营团队，在竞赛平台上，创建一家生产制造型虚拟企业，模拟该企业两年八个季度的数字化经营过程。在企业运营过程中，参赛队应充分考虑企业的外部环境和内部运营状况，收集整理分析企业运营数据，形成企业数字化资源，为企业长期运营提供数据支撑，提高企业数字化运营水平；同时，通过运营数据分析，制定和优化企业运营决策，降低企业运营风险，实现企业绿色可持续发展的经营目标。</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在企业模拟运营过程中，通过数据采集、分析与比较，综合考查参赛队发现机遇、洞察问题、分析问题、制定决策、执行决策及解决问题的能力。</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运营成绩由系统自动评判，以初赛小组成绩排名选出参加决赛的参赛队。</w:t>
      </w:r>
    </w:p>
    <w:p>
      <w:pPr>
        <w:spacing w:line="300" w:lineRule="auto"/>
        <w:ind w:firstLine="562" w:firstLineChars="200"/>
        <w:rPr>
          <w:rFonts w:ascii="Times New Roman" w:hAnsi="Times New Roman" w:eastAsia="宋体" w:cs="Times New Roman"/>
          <w:b/>
          <w:bCs/>
          <w:sz w:val="28"/>
          <w:szCs w:val="28"/>
        </w:rPr>
      </w:pPr>
      <w:r>
        <w:rPr>
          <w:rFonts w:ascii="Times New Roman" w:hAnsi="Times New Roman" w:eastAsia="宋体" w:cs="Times New Roman"/>
          <w:b/>
          <w:bCs/>
          <w:sz w:val="28"/>
          <w:szCs w:val="28"/>
        </w:rPr>
        <w:t>2）决赛</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现场抽签决定各参赛队赛场的分组。</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进行新一轮虚拟企业（竞赛背景参数变化）两年八个季度的经营过程，决赛规则与初赛相同。</w:t>
      </w:r>
    </w:p>
    <w:p>
      <w:pPr>
        <w:spacing w:line="300" w:lineRule="auto"/>
        <w:ind w:firstLine="560" w:firstLineChars="200"/>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5. 注意事项</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1）该赛项每个参赛队由3名学生组成。</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2）比赛期间，不允许学生携带手机、笔记本电脑、PAD、移动存储（如：U盘等）等电子设备，不允许携带制作好的EXCEL表格等辅助工具，可以携带空白纸张、碳素笔、无通信功能的计算器进入赛场。</w:t>
      </w:r>
    </w:p>
    <w:p>
      <w:pPr>
        <w:widowControl/>
        <w:jc w:val="left"/>
        <w:rPr>
          <w:rFonts w:ascii="Times New Roman" w:hAnsi="Times New Roman" w:cs="Times New Roman"/>
          <w:color w:val="000000" w:themeColor="text1"/>
          <w14:textFill>
            <w14:solidFill>
              <w14:schemeClr w14:val="tx1"/>
            </w14:solidFill>
          </w14:textFill>
        </w:rPr>
      </w:pPr>
    </w:p>
    <w:p>
      <w:pPr>
        <w:tabs>
          <w:tab w:val="left" w:pos="1620"/>
        </w:tabs>
        <w:spacing w:line="360" w:lineRule="auto"/>
        <w:ind w:left="-3" w:leftChars="-1" w:firstLine="480" w:firstLineChars="200"/>
        <w:rPr>
          <w:rFonts w:ascii="Times New Roman" w:hAnsi="Times New Roman" w:cs="Times New Roman"/>
          <w:bCs/>
          <w:sz w:val="24"/>
          <w:szCs w:val="24"/>
        </w:rPr>
      </w:pPr>
      <w:r>
        <w:rPr>
          <w:rFonts w:hint="eastAsia" w:ascii="Times New Roman" w:hAnsi="Times New Roman" w:cs="Times New Roman"/>
          <w:bCs/>
          <w:color w:val="000000" w:themeColor="text1"/>
          <w:sz w:val="24"/>
          <w:szCs w:val="24"/>
          <w14:textFill>
            <w14:solidFill>
              <w14:schemeClr w14:val="tx1"/>
            </w14:solidFill>
          </w14:textFill>
        </w:rPr>
        <w:t>虚拟仿真</w:t>
      </w:r>
      <w:r>
        <w:rPr>
          <w:rFonts w:ascii="Times New Roman" w:hAnsi="Times New Roman" w:cs="Times New Roman"/>
          <w:bCs/>
          <w:color w:val="000000" w:themeColor="text1"/>
          <w:sz w:val="24"/>
          <w:szCs w:val="24"/>
          <w14:textFill>
            <w14:solidFill>
              <w14:schemeClr w14:val="tx1"/>
            </w14:solidFill>
          </w14:textFill>
        </w:rPr>
        <w:t>赛道有关命题与运行</w:t>
      </w:r>
      <w:r>
        <w:rPr>
          <w:rFonts w:hint="eastAsia" w:ascii="Times New Roman" w:hAnsi="Times New Roman" w:cs="Times New Roman"/>
          <w:bCs/>
          <w:sz w:val="24"/>
          <w:szCs w:val="24"/>
        </w:rPr>
        <w:t>具体</w:t>
      </w:r>
      <w:r>
        <w:rPr>
          <w:rFonts w:ascii="Times New Roman" w:hAnsi="Times New Roman" w:cs="Times New Roman"/>
          <w:bCs/>
          <w:sz w:val="24"/>
          <w:szCs w:val="24"/>
        </w:rPr>
        <w:t>事宜</w:t>
      </w:r>
      <w:r>
        <w:rPr>
          <w:rFonts w:hint="eastAsia" w:ascii="Times New Roman" w:hAnsi="Times New Roman" w:cs="Times New Roman"/>
          <w:bCs/>
          <w:sz w:val="24"/>
          <w:szCs w:val="24"/>
        </w:rPr>
        <w:t>请参考国赛相关文件</w:t>
      </w:r>
      <w:r>
        <w:rPr>
          <w:rFonts w:ascii="Times New Roman" w:hAnsi="Times New Roman" w:cs="Times New Roman"/>
          <w:bCs/>
          <w:sz w:val="24"/>
          <w:szCs w:val="24"/>
        </w:rPr>
        <w:t>。</w:t>
      </w:r>
    </w:p>
    <w:p>
      <w:pPr>
        <w:widowControl/>
        <w:jc w:val="left"/>
        <w:rPr>
          <w:rFonts w:ascii="Times New Roman" w:hAnsi="Times New Roman" w:cs="Times New Roman"/>
          <w:color w:val="000000" w:themeColor="text1"/>
          <w14:textFill>
            <w14:solidFill>
              <w14:schemeClr w14:val="tx1"/>
            </w14:solidFill>
          </w14:textFill>
        </w:rPr>
      </w:pPr>
    </w:p>
    <w:p>
      <w:pPr>
        <w:pStyle w:val="2"/>
        <w:spacing w:before="240" w:after="120" w:line="360" w:lineRule="auto"/>
        <w:jc w:val="center"/>
        <w:rPr>
          <w:rFonts w:ascii="Times New Roman" w:hAnsi="Times New Roman" w:eastAsia="微软雅黑" w:cs="Times New Roman"/>
          <w:sz w:val="32"/>
          <w:szCs w:val="32"/>
        </w:rPr>
      </w:pPr>
      <w:r>
        <w:rPr>
          <w:rFonts w:ascii="Times New Roman" w:hAnsi="Times New Roman" w:eastAsia="微软雅黑" w:cs="Times New Roman"/>
          <w:sz w:val="32"/>
          <w:szCs w:val="32"/>
        </w:rPr>
        <w:t>第四部分 工程创客赛道</w:t>
      </w:r>
    </w:p>
    <w:p>
      <w:pPr>
        <w:pStyle w:val="3"/>
        <w:spacing w:before="120" w:after="120" w:line="240" w:lineRule="auto"/>
        <w:ind w:firstLine="600" w:firstLineChars="200"/>
        <w:rPr>
          <w:rFonts w:ascii="Times New Roman" w:hAnsi="Times New Roman" w:eastAsia="微软雅黑" w:cs="Times New Roman"/>
          <w:b w:val="0"/>
          <w:sz w:val="30"/>
          <w:szCs w:val="30"/>
        </w:rPr>
      </w:pPr>
      <w:r>
        <w:rPr>
          <w:rFonts w:ascii="Times New Roman" w:hAnsi="Times New Roman" w:eastAsia="微软雅黑" w:cs="Times New Roman"/>
          <w:b w:val="0"/>
          <w:sz w:val="30"/>
          <w:szCs w:val="30"/>
        </w:rPr>
        <w:t>一、未来技术探索赛项</w:t>
      </w:r>
    </w:p>
    <w:p>
      <w:pPr>
        <w:pStyle w:val="4"/>
        <w:spacing w:before="0" w:beforeAutospacing="0" w:after="0" w:afterAutospacing="0"/>
        <w:ind w:firstLine="560" w:firstLineChars="200"/>
        <w:rPr>
          <w:rFonts w:ascii="Times New Roman" w:hAnsi="Times New Roman" w:eastAsia="微软雅黑" w:cs="Times New Roman"/>
          <w:b w:val="0"/>
          <w:sz w:val="28"/>
          <w:szCs w:val="28"/>
        </w:rPr>
      </w:pPr>
      <w:r>
        <w:rPr>
          <w:rFonts w:ascii="Times New Roman" w:hAnsi="Times New Roman" w:eastAsia="微软雅黑" w:cs="Times New Roman"/>
          <w:b w:val="0"/>
          <w:sz w:val="28"/>
          <w:szCs w:val="28"/>
        </w:rPr>
        <w:t>1. 赛项要求</w:t>
      </w:r>
    </w:p>
    <w:p>
      <w:pPr>
        <w:tabs>
          <w:tab w:val="left" w:pos="1620"/>
        </w:tabs>
        <w:spacing w:line="360" w:lineRule="auto"/>
        <w:ind w:firstLine="480" w:firstLineChars="200"/>
        <w:rPr>
          <w:rFonts w:ascii="Times New Roman" w:hAnsi="Times New Roman" w:eastAsia="微软雅黑" w:cs="Times New Roman"/>
          <w:sz w:val="24"/>
        </w:rPr>
      </w:pPr>
      <w:r>
        <w:rPr>
          <w:rFonts w:ascii="Times New Roman" w:hAnsi="Times New Roman" w:eastAsia="微软雅黑" w:cs="Times New Roman"/>
          <w:sz w:val="24"/>
        </w:rPr>
        <w:t>1）对参赛作品/内容的要求</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该赛项面向瞄准全球未来前沿性、革命性、颠覆性科技创新热点，打破传统按照</w:t>
      </w:r>
      <w:r>
        <w:fldChar w:fldCharType="begin"/>
      </w:r>
      <w:r>
        <w:instrText xml:space="preserve"> HYPERLINK "https://baike.baidu.com/item/%E5%AD%A6%E7%A7%91%E9%97%A8%E7%B1%BB/8578394" \t "https://baike.baidu.com/item/%E6%9C%AA%E6%9D%A5%E6%8A%80%E6%9C%AF%E5%AD%A6%E9%99%A2/_blank" </w:instrText>
      </w:r>
      <w:r>
        <w:fldChar w:fldCharType="separate"/>
      </w:r>
      <w:r>
        <w:rPr>
          <w:rFonts w:ascii="Times New Roman" w:hAnsi="Times New Roman" w:eastAsia="宋体" w:cs="Times New Roman"/>
          <w:kern w:val="0"/>
          <w:sz w:val="24"/>
          <w:szCs w:val="21"/>
        </w:rPr>
        <w:t>学科门类</w:t>
      </w:r>
      <w:r>
        <w:rPr>
          <w:rFonts w:ascii="Times New Roman" w:hAnsi="Times New Roman" w:eastAsia="宋体" w:cs="Times New Roman"/>
          <w:kern w:val="0"/>
          <w:sz w:val="24"/>
          <w:szCs w:val="21"/>
        </w:rPr>
        <w:fldChar w:fldCharType="end"/>
      </w:r>
      <w:r>
        <w:rPr>
          <w:rFonts w:ascii="Times New Roman" w:hAnsi="Times New Roman" w:eastAsia="宋体" w:cs="Times New Roman"/>
          <w:kern w:val="0"/>
          <w:sz w:val="24"/>
          <w:szCs w:val="21"/>
        </w:rPr>
        <w:t>划分的知识体系，促进凝练基于</w:t>
      </w:r>
      <w:r>
        <w:fldChar w:fldCharType="begin"/>
      </w:r>
      <w:r>
        <w:instrText xml:space="preserve"> HYPERLINK "https://baike.baidu.com/item/%E5%AD%A6%E7%A7%91%E4%BA%A4%E5%8F%89/2331798" \t "https://baike.baidu.com/item/%E6%9C%AA%E6%9D%A5%E6%8A%80%E6%9C%AF%E5%AD%A6%E9%99%A2/_blank" </w:instrText>
      </w:r>
      <w:r>
        <w:fldChar w:fldCharType="separate"/>
      </w:r>
      <w:r>
        <w:rPr>
          <w:rFonts w:ascii="Times New Roman" w:hAnsi="Times New Roman" w:eastAsia="宋体" w:cs="Times New Roman"/>
          <w:kern w:val="0"/>
          <w:sz w:val="24"/>
          <w:szCs w:val="21"/>
        </w:rPr>
        <w:t>学科交叉</w:t>
      </w:r>
      <w:r>
        <w:rPr>
          <w:rFonts w:ascii="Times New Roman" w:hAnsi="Times New Roman" w:eastAsia="宋体" w:cs="Times New Roman"/>
          <w:kern w:val="0"/>
          <w:sz w:val="24"/>
          <w:szCs w:val="21"/>
        </w:rPr>
        <w:fldChar w:fldCharType="end"/>
      </w:r>
      <w:r>
        <w:rPr>
          <w:rFonts w:ascii="Times New Roman" w:hAnsi="Times New Roman" w:eastAsia="宋体" w:cs="Times New Roman"/>
          <w:kern w:val="0"/>
          <w:sz w:val="24"/>
          <w:szCs w:val="21"/>
        </w:rPr>
        <w:t>和跨界知识融合的未来技术特色，鼓励师生团队面向未来技术的“奇思妙想”。根据参赛团队提交的参赛项目方案与实物（功能样机、数字样机或关键原理展示装置）展示情况，重点考察参赛团队的面向未来技术的前瞻性思维与原始创新能力水平。</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未来技术以“创新、协调、绿色、开放、共享”为主题，包括但不限于先进制造、信息技术、生命与健康、材料、能源、空间及交通运输、气候、生态与环境等领域，鼓励团队围绕其他未来技术领域进行探索。</w:t>
      </w:r>
    </w:p>
    <w:p>
      <w:pPr>
        <w:tabs>
          <w:tab w:val="left" w:pos="1620"/>
        </w:tabs>
        <w:spacing w:line="360" w:lineRule="auto"/>
        <w:ind w:firstLine="480" w:firstLineChars="200"/>
        <w:rPr>
          <w:rFonts w:ascii="Times New Roman" w:hAnsi="Times New Roman" w:eastAsia="微软雅黑" w:cs="Times New Roman"/>
          <w:sz w:val="24"/>
        </w:rPr>
      </w:pPr>
      <w:r>
        <w:rPr>
          <w:rFonts w:ascii="Times New Roman" w:hAnsi="Times New Roman" w:eastAsia="微软雅黑" w:cs="Times New Roman"/>
          <w:sz w:val="24"/>
        </w:rPr>
        <w:t>2）参赛方式和要求</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（1）大赛以团队为单位报名参赛。每个团队的参赛成员不</w:t>
      </w:r>
      <w:r>
        <w:rPr>
          <w:rFonts w:hint="eastAsia" w:ascii="Times New Roman" w:hAnsi="Times New Roman" w:eastAsia="宋体" w:cs="Times New Roman"/>
          <w:kern w:val="0"/>
          <w:sz w:val="24"/>
          <w:szCs w:val="21"/>
        </w:rPr>
        <w:t>多</w:t>
      </w:r>
      <w:r>
        <w:rPr>
          <w:rFonts w:ascii="Times New Roman" w:hAnsi="Times New Roman" w:eastAsia="宋体" w:cs="Times New Roman"/>
          <w:kern w:val="0"/>
          <w:sz w:val="24"/>
          <w:szCs w:val="21"/>
        </w:rPr>
        <w:t>于</w:t>
      </w:r>
      <w:r>
        <w:rPr>
          <w:rFonts w:hint="eastAsia" w:ascii="Times New Roman" w:hAnsi="Times New Roman" w:eastAsia="宋体" w:cs="Times New Roman"/>
          <w:kern w:val="0"/>
          <w:sz w:val="24"/>
          <w:szCs w:val="21"/>
        </w:rPr>
        <w:t>4</w:t>
      </w:r>
      <w:r>
        <w:rPr>
          <w:rFonts w:ascii="Times New Roman" w:hAnsi="Times New Roman" w:eastAsia="宋体" w:cs="Times New Roman"/>
          <w:kern w:val="0"/>
          <w:sz w:val="24"/>
          <w:szCs w:val="21"/>
        </w:rPr>
        <w:t>人，</w:t>
      </w:r>
      <w:r>
        <w:rPr>
          <w:rFonts w:hint="eastAsia" w:ascii="Times New Roman" w:hAnsi="Times New Roman" w:eastAsia="宋体" w:cs="Times New Roman"/>
          <w:kern w:val="0"/>
          <w:sz w:val="24"/>
          <w:szCs w:val="21"/>
        </w:rPr>
        <w:t>且</w:t>
      </w:r>
      <w:r>
        <w:rPr>
          <w:rFonts w:ascii="Times New Roman" w:hAnsi="Times New Roman" w:eastAsia="宋体" w:cs="Times New Roman"/>
          <w:kern w:val="0"/>
          <w:sz w:val="24"/>
          <w:szCs w:val="21"/>
        </w:rPr>
        <w:t>须为项目的实际核心成员。参赛团队所报参赛项目须为本团队独立完成的项目，不得借用他人项目参赛。</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（2）所有参赛材料和现场答辩原则上使用中文。如有其他语言需求，请联系大赛组委会。</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（3）参赛项目不得含有任何违反《中华人民共和国宪法》及其他法律、法规的内容。须尊重中国文化，符合公序良俗。</w:t>
      </w:r>
    </w:p>
    <w:p>
      <w:pPr>
        <w:tabs>
          <w:tab w:val="left" w:pos="1620"/>
        </w:tabs>
        <w:spacing w:line="360" w:lineRule="auto"/>
        <w:ind w:firstLine="480" w:firstLineChars="200"/>
        <w:rPr>
          <w:rFonts w:ascii="Times New Roman" w:hAnsi="Times New Roman" w:eastAsia="微软雅黑" w:cs="Times New Roman"/>
          <w:sz w:val="24"/>
        </w:rPr>
      </w:pPr>
      <w:r>
        <w:rPr>
          <w:rFonts w:ascii="Times New Roman" w:hAnsi="Times New Roman" w:eastAsia="微软雅黑" w:cs="Times New Roman"/>
          <w:sz w:val="24"/>
        </w:rPr>
        <w:t>3）参赛对象和条件</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（1）参赛申报人须为团队负责人，且须为全日制普通高等学校在校本科生或研究生。</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（2）学校科技成果转化项目不能参赛（科技成果的完成人、所有人中参赛申报人排名第一的除外）。</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（3）允许教师与学生共同组队参赛，且参赛项目中的教师须为高校在编教师。</w:t>
      </w:r>
    </w:p>
    <w:p>
      <w:pPr>
        <w:pStyle w:val="4"/>
        <w:spacing w:before="0" w:beforeAutospacing="0" w:after="0" w:afterAutospacing="0"/>
        <w:ind w:firstLine="560" w:firstLineChars="200"/>
        <w:rPr>
          <w:rFonts w:ascii="Times New Roman" w:hAnsi="Times New Roman" w:eastAsia="微软雅黑" w:cs="Times New Roman"/>
          <w:b w:val="0"/>
          <w:sz w:val="28"/>
          <w:szCs w:val="28"/>
        </w:rPr>
      </w:pPr>
      <w:r>
        <w:rPr>
          <w:rFonts w:ascii="Times New Roman" w:hAnsi="Times New Roman" w:eastAsia="微软雅黑" w:cs="Times New Roman"/>
          <w:b w:val="0"/>
          <w:sz w:val="28"/>
          <w:szCs w:val="28"/>
        </w:rPr>
        <w:t>2. 比赛赛制和具体要求</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赛项采用推荐赛和决赛两级赛制。推荐赛由大赛组委会负责组织，每所高校自行遴选并推荐参加推荐赛的项目不超过</w:t>
      </w:r>
      <w:r>
        <w:rPr>
          <w:rFonts w:hint="eastAsia" w:ascii="Times New Roman" w:hAnsi="Times New Roman" w:eastAsia="宋体" w:cs="Times New Roman"/>
          <w:kern w:val="0"/>
          <w:sz w:val="24"/>
          <w:szCs w:val="21"/>
        </w:rPr>
        <w:t>3</w:t>
      </w:r>
      <w:r>
        <w:rPr>
          <w:rFonts w:ascii="Times New Roman" w:hAnsi="Times New Roman" w:eastAsia="宋体" w:cs="Times New Roman"/>
          <w:kern w:val="0"/>
          <w:sz w:val="24"/>
          <w:szCs w:val="21"/>
        </w:rPr>
        <w:t>个。大赛组委会将根据参赛项目水平等因素综合考虑晋级决赛名额。参赛具体要求如下。</w:t>
      </w:r>
    </w:p>
    <w:p>
      <w:pPr>
        <w:tabs>
          <w:tab w:val="left" w:pos="1620"/>
        </w:tabs>
        <w:spacing w:line="360" w:lineRule="auto"/>
        <w:ind w:firstLine="480" w:firstLineChars="200"/>
        <w:rPr>
          <w:rFonts w:ascii="Times New Roman" w:hAnsi="Times New Roman" w:eastAsia="微软雅黑" w:cs="Times New Roman"/>
          <w:sz w:val="24"/>
        </w:rPr>
      </w:pPr>
      <w:r>
        <w:rPr>
          <w:rFonts w:ascii="Times New Roman" w:hAnsi="Times New Roman" w:eastAsia="微软雅黑" w:cs="Times New Roman"/>
          <w:sz w:val="24"/>
        </w:rPr>
        <w:t>1）推荐赛</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推荐赛采用线下评审方式进行。参赛团队应根据赛项要求，线下提交参赛项目评审材料。参赛项目评审材料提交截止时间不晚于202</w:t>
      </w:r>
      <w:r>
        <w:rPr>
          <w:rFonts w:hint="eastAsia" w:ascii="Times New Roman" w:hAnsi="Times New Roman" w:eastAsia="宋体" w:cs="Times New Roman"/>
          <w:kern w:val="0"/>
          <w:sz w:val="24"/>
          <w:szCs w:val="21"/>
        </w:rPr>
        <w:t>4</w:t>
      </w:r>
      <w:r>
        <w:rPr>
          <w:rFonts w:ascii="Times New Roman" w:hAnsi="Times New Roman" w:eastAsia="宋体" w:cs="Times New Roman"/>
          <w:kern w:val="0"/>
          <w:sz w:val="24"/>
          <w:szCs w:val="21"/>
        </w:rPr>
        <w:t>年</w:t>
      </w:r>
      <w:r>
        <w:rPr>
          <w:rFonts w:hint="eastAsia" w:ascii="Times New Roman" w:hAnsi="Times New Roman" w:eastAsia="宋体" w:cs="Times New Roman"/>
          <w:kern w:val="0"/>
          <w:sz w:val="24"/>
          <w:szCs w:val="21"/>
        </w:rPr>
        <w:t>12</w:t>
      </w:r>
      <w:r>
        <w:rPr>
          <w:rFonts w:ascii="Times New Roman" w:hAnsi="Times New Roman" w:eastAsia="宋体" w:cs="Times New Roman"/>
          <w:kern w:val="0"/>
          <w:sz w:val="24"/>
          <w:szCs w:val="21"/>
        </w:rPr>
        <w:t>月</w:t>
      </w:r>
      <w:r>
        <w:rPr>
          <w:rFonts w:hint="eastAsia" w:ascii="Times New Roman" w:hAnsi="Times New Roman" w:eastAsia="宋体" w:cs="Times New Roman"/>
          <w:kern w:val="0"/>
          <w:sz w:val="24"/>
          <w:szCs w:val="21"/>
        </w:rPr>
        <w:t>20</w:t>
      </w:r>
      <w:r>
        <w:rPr>
          <w:rFonts w:ascii="Times New Roman" w:hAnsi="Times New Roman" w:eastAsia="宋体" w:cs="Times New Roman"/>
          <w:kern w:val="0"/>
          <w:sz w:val="24"/>
          <w:szCs w:val="21"/>
        </w:rPr>
        <w:t>日。</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参赛项目评审材料包括项目报告（PDF文档）、项目汇报PPT、实物（</w:t>
      </w:r>
      <w:r>
        <w:rPr>
          <w:rFonts w:hint="eastAsia" w:ascii="Times New Roman" w:hAnsi="Times New Roman" w:eastAsia="宋体" w:cs="Times New Roman"/>
          <w:kern w:val="0"/>
          <w:sz w:val="24"/>
          <w:szCs w:val="21"/>
        </w:rPr>
        <w:t>如</w:t>
      </w:r>
      <w:r>
        <w:rPr>
          <w:rFonts w:ascii="Times New Roman" w:hAnsi="Times New Roman" w:eastAsia="宋体" w:cs="Times New Roman"/>
          <w:kern w:val="0"/>
          <w:sz w:val="24"/>
          <w:szCs w:val="21"/>
        </w:rPr>
        <w:t>功能样机、数字样机或关键原理展示装置）展示视频（MP4格式，时长不多于3分钟）和制作过程宣传短视频（MP4格式，时长不多于3分钟）四部分。其中，项目报告包括但不限于以下内容：</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（1）必须阐述参赛项目属于未来技术领域的理由与依据；</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（2）清晰描述参赛项目技术原理和达到的关键性能指标；</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（3）用于展示的实物多角度照片。</w:t>
      </w:r>
    </w:p>
    <w:p>
      <w:pPr>
        <w:tabs>
          <w:tab w:val="left" w:pos="1620"/>
        </w:tabs>
        <w:spacing w:line="360" w:lineRule="auto"/>
        <w:ind w:firstLine="480" w:firstLineChars="200"/>
        <w:rPr>
          <w:rFonts w:ascii="Times New Roman" w:hAnsi="Times New Roman" w:eastAsia="微软雅黑" w:cs="Times New Roman"/>
          <w:sz w:val="24"/>
        </w:rPr>
      </w:pPr>
      <w:r>
        <w:rPr>
          <w:rFonts w:ascii="Times New Roman" w:hAnsi="Times New Roman" w:eastAsia="微软雅黑" w:cs="Times New Roman"/>
          <w:sz w:val="24"/>
        </w:rPr>
        <w:t>2）决赛</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决赛采用现场评审方式进行，主要包括参赛项目实物公开展示与现场答辩环节。具体要求由大赛组委会另行通知。</w:t>
      </w:r>
    </w:p>
    <w:p>
      <w:pPr>
        <w:pStyle w:val="3"/>
        <w:spacing w:before="120" w:after="120" w:line="240" w:lineRule="auto"/>
        <w:ind w:firstLine="600" w:firstLineChars="200"/>
        <w:rPr>
          <w:rFonts w:ascii="Times New Roman" w:hAnsi="Times New Roman" w:eastAsia="微软雅黑" w:cs="Times New Roman"/>
          <w:b w:val="0"/>
          <w:sz w:val="30"/>
          <w:szCs w:val="30"/>
        </w:rPr>
      </w:pPr>
      <w:r>
        <w:rPr>
          <w:rFonts w:ascii="Times New Roman" w:hAnsi="Times New Roman" w:eastAsia="微软雅黑" w:cs="Times New Roman"/>
          <w:b w:val="0"/>
          <w:sz w:val="30"/>
          <w:szCs w:val="30"/>
        </w:rPr>
        <w:t>二、工程文化赛项</w:t>
      </w:r>
    </w:p>
    <w:p>
      <w:pPr>
        <w:pStyle w:val="28"/>
        <w:ind w:firstLineChars="0"/>
        <w:rPr>
          <w:rFonts w:ascii="Times New Roman" w:hAnsi="Times New Roman" w:eastAsia="微软雅黑" w:cs="Times New Roman"/>
          <w:b/>
          <w:bCs/>
          <w:sz w:val="28"/>
          <w:szCs w:val="28"/>
        </w:rPr>
      </w:pPr>
      <w:r>
        <w:rPr>
          <w:rFonts w:ascii="Times New Roman" w:hAnsi="Times New Roman" w:eastAsia="宋体" w:cs="Times New Roman"/>
        </w:rPr>
        <w:t>由各参赛院校自行组队参加工程文化知识竞赛，每所学校限报一队，</w:t>
      </w:r>
      <w:r>
        <w:rPr>
          <w:rFonts w:hint="eastAsia" w:ascii="Times New Roman" w:hAnsi="Times New Roman" w:eastAsia="宋体" w:cs="Times New Roman"/>
        </w:rPr>
        <w:t>参赛队员不多于3名，</w:t>
      </w:r>
      <w:r>
        <w:rPr>
          <w:rFonts w:ascii="Times New Roman" w:hAnsi="Times New Roman" w:eastAsia="宋体" w:cs="Times New Roman"/>
        </w:rPr>
        <w:t>且必须</w:t>
      </w:r>
      <w:r>
        <w:rPr>
          <w:rFonts w:hint="eastAsia" w:ascii="Times New Roman" w:hAnsi="Times New Roman" w:eastAsia="宋体" w:cs="Times New Roman"/>
        </w:rPr>
        <w:t>是</w:t>
      </w:r>
      <w:r>
        <w:rPr>
          <w:rFonts w:ascii="Times New Roman" w:hAnsi="Times New Roman" w:eastAsia="宋体" w:cs="Times New Roman"/>
        </w:rPr>
        <w:t>来自于参加上述赛项的选手。竞赛分必答题和抢答题两个竞赛环节，根据成绩确定排名。</w:t>
      </w:r>
    </w:p>
    <w:p>
      <w:pPr>
        <w:widowControl/>
        <w:jc w:val="left"/>
        <w:rPr>
          <w:rFonts w:ascii="Times New Roman" w:hAnsi="Times New Roman" w:cs="Times New Roman"/>
          <w:color w:val="000000" w:themeColor="text1"/>
          <w14:textFill>
            <w14:solidFill>
              <w14:schemeClr w14:val="tx1"/>
            </w14:solidFill>
          </w14:textFill>
        </w:rPr>
      </w:pPr>
    </w:p>
    <w:p>
      <w:pPr>
        <w:widowControl/>
        <w:spacing w:line="520" w:lineRule="exact"/>
        <w:ind w:firstLine="4160" w:firstLineChars="1300"/>
        <w:rPr>
          <w:rFonts w:hint="default" w:ascii="仿宋_GB2312" w:hAnsi="仿宋_GB2312" w:eastAsia="仿宋_GB2312" w:cs="仿宋_GB2312"/>
          <w:kern w:val="0"/>
          <w:sz w:val="32"/>
          <w:szCs w:val="32"/>
          <w:lang w:val="en-US" w:eastAsia="zh-CN"/>
        </w:rPr>
      </w:pPr>
    </w:p>
    <w:sectPr>
      <w:headerReference r:id="rId3" w:type="default"/>
      <w:footerReference r:id="rId4" w:type="default"/>
      <w:footerReference r:id="rId5" w:type="even"/>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803050406030204"/>
    <w:charset w:val="00"/>
    <w:family w:val="roman"/>
    <w:pitch w:val="default"/>
    <w:sig w:usb0="E00006FF" w:usb1="4000045F" w:usb2="00000000" w:usb3="00000000" w:csb0="2000019F" w:csb1="00000000"/>
  </w:font>
  <w:font w:name="微软雅黑">
    <w:altName w:val="黑体"/>
    <w:panose1 w:val="020B0503020204020204"/>
    <w:charset w:val="86"/>
    <w:family w:val="swiss"/>
    <w:pitch w:val="default"/>
    <w:sig w:usb0="00000000" w:usb1="0000000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DengXian">
    <w:panose1 w:val="02010600030101010101"/>
    <w:charset w:val="86"/>
    <w:family w:val="auto"/>
    <w:pitch w:val="default"/>
    <w:sig w:usb0="A00002BF" w:usb1="38CF7CFA" w:usb2="00000016" w:usb3="00000000" w:csb0="0004000F"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6"/>
      </w:rPr>
    </w:pPr>
    <w:r>
      <w:fldChar w:fldCharType="begin"/>
    </w:r>
    <w:r>
      <w:rPr>
        <w:rStyle w:val="16"/>
      </w:rPr>
      <w:instrText xml:space="preserve">PAGE  </w:instrText>
    </w:r>
    <w:r>
      <w:fldChar w:fldCharType="separate"/>
    </w:r>
    <w:r>
      <w:rPr>
        <w:rStyle w:val="16"/>
      </w:rPr>
      <w:t>4</w:t>
    </w:r>
    <w: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6"/>
      </w:rPr>
    </w:pPr>
    <w:r>
      <w:fldChar w:fldCharType="begin"/>
    </w:r>
    <w:r>
      <w:rPr>
        <w:rStyle w:val="16"/>
      </w:rPr>
      <w:instrText xml:space="preserve">PAGE  </w:instrText>
    </w:r>
    <w: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E30067"/>
    <w:multiLevelType w:val="multilevel"/>
    <w:tmpl w:val="3DE30067"/>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F5F5A55"/>
    <w:multiLevelType w:val="multilevel"/>
    <w:tmpl w:val="6F5F5A5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1976"/>
    <w:rsid w:val="00020575"/>
    <w:rsid w:val="00022AB0"/>
    <w:rsid w:val="000445E2"/>
    <w:rsid w:val="0005413C"/>
    <w:rsid w:val="00055926"/>
    <w:rsid w:val="00061130"/>
    <w:rsid w:val="00071741"/>
    <w:rsid w:val="000750E4"/>
    <w:rsid w:val="00082E89"/>
    <w:rsid w:val="00087940"/>
    <w:rsid w:val="0009102C"/>
    <w:rsid w:val="000952AC"/>
    <w:rsid w:val="000B0547"/>
    <w:rsid w:val="000C0261"/>
    <w:rsid w:val="000C7329"/>
    <w:rsid w:val="000D555A"/>
    <w:rsid w:val="000E1BD3"/>
    <w:rsid w:val="0015437F"/>
    <w:rsid w:val="001622B9"/>
    <w:rsid w:val="00172A27"/>
    <w:rsid w:val="00182B3C"/>
    <w:rsid w:val="001C498A"/>
    <w:rsid w:val="001C5E7A"/>
    <w:rsid w:val="001C6FDD"/>
    <w:rsid w:val="001D6B68"/>
    <w:rsid w:val="001E277B"/>
    <w:rsid w:val="001E4965"/>
    <w:rsid w:val="001E4A23"/>
    <w:rsid w:val="001E5573"/>
    <w:rsid w:val="001F095F"/>
    <w:rsid w:val="001F2963"/>
    <w:rsid w:val="002061D1"/>
    <w:rsid w:val="0023424A"/>
    <w:rsid w:val="002343A2"/>
    <w:rsid w:val="00244A97"/>
    <w:rsid w:val="00264C18"/>
    <w:rsid w:val="00271A08"/>
    <w:rsid w:val="002A1ED2"/>
    <w:rsid w:val="002A71AE"/>
    <w:rsid w:val="002B014F"/>
    <w:rsid w:val="002D6BD5"/>
    <w:rsid w:val="002D7525"/>
    <w:rsid w:val="002D7CE7"/>
    <w:rsid w:val="002E244D"/>
    <w:rsid w:val="002F7CA3"/>
    <w:rsid w:val="0031289A"/>
    <w:rsid w:val="00315F70"/>
    <w:rsid w:val="003226EA"/>
    <w:rsid w:val="0033218B"/>
    <w:rsid w:val="00365DA7"/>
    <w:rsid w:val="00376F79"/>
    <w:rsid w:val="00383B0D"/>
    <w:rsid w:val="00384C1C"/>
    <w:rsid w:val="00391334"/>
    <w:rsid w:val="003A3E60"/>
    <w:rsid w:val="004034C7"/>
    <w:rsid w:val="00405E19"/>
    <w:rsid w:val="0043683A"/>
    <w:rsid w:val="00473D7F"/>
    <w:rsid w:val="004763D3"/>
    <w:rsid w:val="00492788"/>
    <w:rsid w:val="004A6C9A"/>
    <w:rsid w:val="004B0E21"/>
    <w:rsid w:val="004C4AAA"/>
    <w:rsid w:val="004D4370"/>
    <w:rsid w:val="004E3BAF"/>
    <w:rsid w:val="004E6630"/>
    <w:rsid w:val="00501810"/>
    <w:rsid w:val="00510F55"/>
    <w:rsid w:val="00510FAD"/>
    <w:rsid w:val="00511DD4"/>
    <w:rsid w:val="0052798C"/>
    <w:rsid w:val="005349BB"/>
    <w:rsid w:val="00535C5C"/>
    <w:rsid w:val="00537C26"/>
    <w:rsid w:val="00542D3D"/>
    <w:rsid w:val="00555AC4"/>
    <w:rsid w:val="005577F6"/>
    <w:rsid w:val="00572008"/>
    <w:rsid w:val="00583A40"/>
    <w:rsid w:val="005874ED"/>
    <w:rsid w:val="005A003C"/>
    <w:rsid w:val="005A2DC1"/>
    <w:rsid w:val="005C0D05"/>
    <w:rsid w:val="005C75C0"/>
    <w:rsid w:val="005D1040"/>
    <w:rsid w:val="005D5D25"/>
    <w:rsid w:val="005D75C4"/>
    <w:rsid w:val="005F73C1"/>
    <w:rsid w:val="00604DF2"/>
    <w:rsid w:val="00604E83"/>
    <w:rsid w:val="006061BC"/>
    <w:rsid w:val="00617B21"/>
    <w:rsid w:val="00617C9E"/>
    <w:rsid w:val="0062225C"/>
    <w:rsid w:val="0062445F"/>
    <w:rsid w:val="006265AC"/>
    <w:rsid w:val="0063725A"/>
    <w:rsid w:val="00643311"/>
    <w:rsid w:val="00657B53"/>
    <w:rsid w:val="00666C62"/>
    <w:rsid w:val="00676211"/>
    <w:rsid w:val="0068333A"/>
    <w:rsid w:val="00683BF4"/>
    <w:rsid w:val="0069668C"/>
    <w:rsid w:val="006B4055"/>
    <w:rsid w:val="006C4185"/>
    <w:rsid w:val="006C7368"/>
    <w:rsid w:val="006D3CCD"/>
    <w:rsid w:val="006D4794"/>
    <w:rsid w:val="006E3C69"/>
    <w:rsid w:val="006E79A8"/>
    <w:rsid w:val="007072B6"/>
    <w:rsid w:val="00721AD7"/>
    <w:rsid w:val="007431EC"/>
    <w:rsid w:val="007453D1"/>
    <w:rsid w:val="00757048"/>
    <w:rsid w:val="00762182"/>
    <w:rsid w:val="00762C55"/>
    <w:rsid w:val="00764102"/>
    <w:rsid w:val="00765295"/>
    <w:rsid w:val="007658D4"/>
    <w:rsid w:val="007774B3"/>
    <w:rsid w:val="007930CA"/>
    <w:rsid w:val="00794CB9"/>
    <w:rsid w:val="007C1C94"/>
    <w:rsid w:val="007C23E9"/>
    <w:rsid w:val="007C5961"/>
    <w:rsid w:val="007C7E90"/>
    <w:rsid w:val="007E0EB7"/>
    <w:rsid w:val="007E475F"/>
    <w:rsid w:val="0081078C"/>
    <w:rsid w:val="00815440"/>
    <w:rsid w:val="00820E1C"/>
    <w:rsid w:val="00830D58"/>
    <w:rsid w:val="0083296C"/>
    <w:rsid w:val="00842071"/>
    <w:rsid w:val="00871ADD"/>
    <w:rsid w:val="008818DD"/>
    <w:rsid w:val="00884A74"/>
    <w:rsid w:val="008858E6"/>
    <w:rsid w:val="0088667C"/>
    <w:rsid w:val="008A31DC"/>
    <w:rsid w:val="008A6464"/>
    <w:rsid w:val="008B1B7A"/>
    <w:rsid w:val="008F16F1"/>
    <w:rsid w:val="009105B6"/>
    <w:rsid w:val="00943DC6"/>
    <w:rsid w:val="00944CEE"/>
    <w:rsid w:val="00945B1B"/>
    <w:rsid w:val="00947547"/>
    <w:rsid w:val="009613AF"/>
    <w:rsid w:val="0097011D"/>
    <w:rsid w:val="00972F0F"/>
    <w:rsid w:val="00975B8E"/>
    <w:rsid w:val="00990923"/>
    <w:rsid w:val="00995719"/>
    <w:rsid w:val="009C002D"/>
    <w:rsid w:val="009C3887"/>
    <w:rsid w:val="009C3F09"/>
    <w:rsid w:val="009E4592"/>
    <w:rsid w:val="009E744C"/>
    <w:rsid w:val="009F25AC"/>
    <w:rsid w:val="009F274C"/>
    <w:rsid w:val="009F5B4A"/>
    <w:rsid w:val="00A05C68"/>
    <w:rsid w:val="00A17BDB"/>
    <w:rsid w:val="00A20102"/>
    <w:rsid w:val="00A22E01"/>
    <w:rsid w:val="00A33B04"/>
    <w:rsid w:val="00A463F2"/>
    <w:rsid w:val="00A53DAE"/>
    <w:rsid w:val="00A76595"/>
    <w:rsid w:val="00A804B1"/>
    <w:rsid w:val="00A80F8D"/>
    <w:rsid w:val="00A81B75"/>
    <w:rsid w:val="00AA58D9"/>
    <w:rsid w:val="00AD5381"/>
    <w:rsid w:val="00AF0698"/>
    <w:rsid w:val="00B00A0B"/>
    <w:rsid w:val="00B021F7"/>
    <w:rsid w:val="00B103D5"/>
    <w:rsid w:val="00B13533"/>
    <w:rsid w:val="00B13DA1"/>
    <w:rsid w:val="00B228CF"/>
    <w:rsid w:val="00B36049"/>
    <w:rsid w:val="00B502E1"/>
    <w:rsid w:val="00B52928"/>
    <w:rsid w:val="00B65D8F"/>
    <w:rsid w:val="00B7028B"/>
    <w:rsid w:val="00B90425"/>
    <w:rsid w:val="00B90C75"/>
    <w:rsid w:val="00BB366F"/>
    <w:rsid w:val="00BB70C2"/>
    <w:rsid w:val="00BC40FE"/>
    <w:rsid w:val="00BF0B60"/>
    <w:rsid w:val="00BF2CA3"/>
    <w:rsid w:val="00C031DF"/>
    <w:rsid w:val="00C0646C"/>
    <w:rsid w:val="00C24C01"/>
    <w:rsid w:val="00C32862"/>
    <w:rsid w:val="00C53F0C"/>
    <w:rsid w:val="00C54D64"/>
    <w:rsid w:val="00C56337"/>
    <w:rsid w:val="00C743D8"/>
    <w:rsid w:val="00C849AC"/>
    <w:rsid w:val="00CA57BA"/>
    <w:rsid w:val="00CB4000"/>
    <w:rsid w:val="00D00F69"/>
    <w:rsid w:val="00D65AF7"/>
    <w:rsid w:val="00D715B2"/>
    <w:rsid w:val="00D84345"/>
    <w:rsid w:val="00D93A3D"/>
    <w:rsid w:val="00DA647D"/>
    <w:rsid w:val="00DC2C1D"/>
    <w:rsid w:val="00DF0A0B"/>
    <w:rsid w:val="00E031EA"/>
    <w:rsid w:val="00E036E1"/>
    <w:rsid w:val="00E216F3"/>
    <w:rsid w:val="00E30754"/>
    <w:rsid w:val="00E544F5"/>
    <w:rsid w:val="00E61E1C"/>
    <w:rsid w:val="00E70E51"/>
    <w:rsid w:val="00E767B8"/>
    <w:rsid w:val="00E92A99"/>
    <w:rsid w:val="00EC2687"/>
    <w:rsid w:val="00ED19DB"/>
    <w:rsid w:val="00ED5B08"/>
    <w:rsid w:val="00ED6927"/>
    <w:rsid w:val="00EE3F6E"/>
    <w:rsid w:val="00F118AD"/>
    <w:rsid w:val="00F338D3"/>
    <w:rsid w:val="00F3524E"/>
    <w:rsid w:val="00F36490"/>
    <w:rsid w:val="00F54D73"/>
    <w:rsid w:val="00F57A18"/>
    <w:rsid w:val="00F718E3"/>
    <w:rsid w:val="00F8129B"/>
    <w:rsid w:val="00F93C4C"/>
    <w:rsid w:val="00F9546C"/>
    <w:rsid w:val="00FB243F"/>
    <w:rsid w:val="00FB59D2"/>
    <w:rsid w:val="00FE1349"/>
    <w:rsid w:val="00FF7661"/>
    <w:rsid w:val="00FF77DF"/>
    <w:rsid w:val="19BE11EC"/>
    <w:rsid w:val="327C50A2"/>
    <w:rsid w:val="3BD2209E"/>
    <w:rsid w:val="3EF7F5FE"/>
    <w:rsid w:val="5FBD1B17"/>
    <w:rsid w:val="B8FEF237"/>
    <w:rsid w:val="FFDB7B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qFormat/>
    <w:uiPriority w:val="1"/>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Cs w:val="32"/>
    </w:rPr>
  </w:style>
  <w:style w:type="paragraph" w:styleId="4">
    <w:name w:val="heading 3"/>
    <w:basedOn w:val="1"/>
    <w:next w:val="1"/>
    <w:link w:val="20"/>
    <w:unhideWhenUsed/>
    <w:qFormat/>
    <w:uiPriority w:val="9"/>
    <w:pPr>
      <w:keepNext/>
      <w:keepLines/>
      <w:spacing w:before="260" w:after="260" w:line="416" w:lineRule="auto"/>
      <w:outlineLvl w:val="2"/>
    </w:pPr>
    <w:rPr>
      <w:b/>
      <w:bCs/>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1"/>
    <w:unhideWhenUsed/>
    <w:qFormat/>
    <w:uiPriority w:val="0"/>
    <w:pPr>
      <w:spacing w:after="200" w:line="276" w:lineRule="auto"/>
      <w:jc w:val="left"/>
    </w:pPr>
    <w:rPr>
      <w:rFonts w:asciiTheme="minorHAnsi" w:hAnsiTheme="minorHAnsi" w:eastAsiaTheme="minorEastAsia" w:cstheme="minorBidi"/>
      <w:kern w:val="0"/>
      <w:sz w:val="22"/>
      <w:szCs w:val="22"/>
      <w:lang w:eastAsia="en-US"/>
    </w:rPr>
  </w:style>
  <w:style w:type="paragraph" w:styleId="6">
    <w:name w:val="Body Text"/>
    <w:basedOn w:val="1"/>
    <w:link w:val="33"/>
    <w:qFormat/>
    <w:uiPriority w:val="1"/>
    <w:pPr>
      <w:autoSpaceDE w:val="0"/>
      <w:autoSpaceDN w:val="0"/>
      <w:adjustRightInd w:val="0"/>
      <w:spacing w:before="7"/>
      <w:ind w:left="1607"/>
      <w:jc w:val="left"/>
    </w:pPr>
    <w:rPr>
      <w:rFonts w:ascii="宋体" w:eastAsia="宋体" w:cs="宋体"/>
      <w:kern w:val="0"/>
      <w:sz w:val="30"/>
      <w:szCs w:val="30"/>
    </w:rPr>
  </w:style>
  <w:style w:type="paragraph" w:styleId="7">
    <w:name w:val="Body Text Indent"/>
    <w:basedOn w:val="1"/>
    <w:link w:val="36"/>
    <w:semiHidden/>
    <w:unhideWhenUsed/>
    <w:qFormat/>
    <w:uiPriority w:val="99"/>
    <w:pPr>
      <w:spacing w:after="120"/>
      <w:ind w:left="420" w:leftChars="200"/>
    </w:pPr>
  </w:style>
  <w:style w:type="paragraph" w:styleId="8">
    <w:name w:val="Balloon Text"/>
    <w:basedOn w:val="1"/>
    <w:link w:val="30"/>
    <w:semiHidden/>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2">
    <w:name w:val="annotation subject"/>
    <w:basedOn w:val="5"/>
    <w:next w:val="5"/>
    <w:link w:val="32"/>
    <w:semiHidden/>
    <w:unhideWhenUsed/>
    <w:qFormat/>
    <w:uiPriority w:val="99"/>
    <w:rPr>
      <w:b/>
      <w:bCs/>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Hyperlink"/>
    <w:qFormat/>
    <w:uiPriority w:val="0"/>
    <w:rPr>
      <w:color w:val="0000FF"/>
      <w:u w:val="single"/>
    </w:rPr>
  </w:style>
  <w:style w:type="character" w:styleId="18">
    <w:name w:val="annotation reference"/>
    <w:basedOn w:val="15"/>
    <w:unhideWhenUsed/>
    <w:qFormat/>
    <w:uiPriority w:val="0"/>
    <w:rPr>
      <w:sz w:val="21"/>
      <w:szCs w:val="21"/>
    </w:rPr>
  </w:style>
  <w:style w:type="character" w:customStyle="1" w:styleId="19">
    <w:name w:val="标题 2 Char"/>
    <w:basedOn w:val="15"/>
    <w:link w:val="3"/>
    <w:qFormat/>
    <w:uiPriority w:val="9"/>
    <w:rPr>
      <w:rFonts w:asciiTheme="majorHAnsi" w:hAnsiTheme="majorHAnsi" w:eastAsiaTheme="majorEastAsia" w:cstheme="majorBidi"/>
      <w:b/>
      <w:bCs/>
      <w:sz w:val="32"/>
      <w:szCs w:val="32"/>
    </w:rPr>
  </w:style>
  <w:style w:type="character" w:customStyle="1" w:styleId="20">
    <w:name w:val="标题 3 Char"/>
    <w:basedOn w:val="15"/>
    <w:link w:val="4"/>
    <w:qFormat/>
    <w:uiPriority w:val="9"/>
    <w:rPr>
      <w:rFonts w:ascii="Times New Roman" w:hAnsi="Times New Roman" w:eastAsia="仿宋_GB2312" w:cs="Times New Roman"/>
      <w:b/>
      <w:bCs/>
      <w:sz w:val="32"/>
      <w:szCs w:val="32"/>
    </w:rPr>
  </w:style>
  <w:style w:type="character" w:customStyle="1" w:styleId="21">
    <w:name w:val="页脚 Char"/>
    <w:basedOn w:val="15"/>
    <w:link w:val="9"/>
    <w:qFormat/>
    <w:uiPriority w:val="99"/>
    <w:rPr>
      <w:rFonts w:ascii="Times New Roman" w:hAnsi="Times New Roman" w:eastAsia="仿宋_GB2312" w:cs="Times New Roman"/>
      <w:sz w:val="18"/>
      <w:szCs w:val="18"/>
    </w:rPr>
  </w:style>
  <w:style w:type="character" w:customStyle="1" w:styleId="22">
    <w:name w:val="页眉 Char"/>
    <w:basedOn w:val="15"/>
    <w:link w:val="10"/>
    <w:qFormat/>
    <w:uiPriority w:val="99"/>
    <w:rPr>
      <w:rFonts w:ascii="Times New Roman" w:hAnsi="Times New Roman" w:eastAsia="仿宋_GB2312" w:cs="Times New Roman"/>
      <w:sz w:val="18"/>
      <w:szCs w:val="18"/>
    </w:rPr>
  </w:style>
  <w:style w:type="paragraph" w:customStyle="1" w:styleId="23">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24">
    <w:name w:val="fontstyle01"/>
    <w:basedOn w:val="15"/>
    <w:qFormat/>
    <w:uiPriority w:val="0"/>
    <w:rPr>
      <w:rFonts w:hint="eastAsia" w:ascii="宋体" w:hAnsi="宋体" w:eastAsia="宋体"/>
      <w:color w:val="000000"/>
      <w:sz w:val="24"/>
      <w:szCs w:val="24"/>
    </w:rPr>
  </w:style>
  <w:style w:type="character" w:customStyle="1" w:styleId="25">
    <w:name w:val="fontstyle21"/>
    <w:basedOn w:val="15"/>
    <w:qFormat/>
    <w:uiPriority w:val="0"/>
    <w:rPr>
      <w:rFonts w:hint="default" w:ascii="Calibri" w:hAnsi="Calibri"/>
      <w:color w:val="000000"/>
      <w:sz w:val="22"/>
      <w:szCs w:val="22"/>
    </w:rPr>
  </w:style>
  <w:style w:type="character" w:customStyle="1" w:styleId="26">
    <w:name w:val="fontstyle31"/>
    <w:basedOn w:val="15"/>
    <w:qFormat/>
    <w:uiPriority w:val="0"/>
    <w:rPr>
      <w:rFonts w:hint="default" w:ascii="Cambria" w:hAnsi="Cambria"/>
      <w:color w:val="000000"/>
      <w:sz w:val="24"/>
      <w:szCs w:val="24"/>
    </w:rPr>
  </w:style>
  <w:style w:type="paragraph" w:styleId="27">
    <w:name w:val="List Paragraph"/>
    <w:basedOn w:val="1"/>
    <w:qFormat/>
    <w:uiPriority w:val="34"/>
    <w:pPr>
      <w:ind w:firstLine="420" w:firstLineChars="200"/>
    </w:pPr>
    <w:rPr>
      <w:rFonts w:ascii="Calibri" w:hAnsi="Calibri" w:eastAsia="宋体"/>
      <w:sz w:val="21"/>
      <w:szCs w:val="22"/>
    </w:rPr>
  </w:style>
  <w:style w:type="paragraph" w:customStyle="1" w:styleId="28">
    <w:name w:val="正文格式"/>
    <w:basedOn w:val="1"/>
    <w:link w:val="29"/>
    <w:qFormat/>
    <w:uiPriority w:val="0"/>
    <w:pPr>
      <w:spacing w:line="360" w:lineRule="auto"/>
      <w:ind w:firstLine="480" w:firstLineChars="200"/>
    </w:pPr>
    <w:rPr>
      <w:rFonts w:asciiTheme="minorEastAsia" w:hAnsiTheme="minorEastAsia" w:eastAsiaTheme="minorEastAsia" w:cstheme="minorBidi"/>
      <w:sz w:val="24"/>
    </w:rPr>
  </w:style>
  <w:style w:type="character" w:customStyle="1" w:styleId="29">
    <w:name w:val="正文格式 Char2"/>
    <w:basedOn w:val="15"/>
    <w:link w:val="28"/>
    <w:qFormat/>
    <w:uiPriority w:val="0"/>
    <w:rPr>
      <w:rFonts w:asciiTheme="minorEastAsia" w:hAnsiTheme="minorEastAsia"/>
      <w:kern w:val="2"/>
      <w:sz w:val="24"/>
      <w:szCs w:val="24"/>
    </w:rPr>
  </w:style>
  <w:style w:type="character" w:customStyle="1" w:styleId="30">
    <w:name w:val="批注框文本 Char"/>
    <w:basedOn w:val="15"/>
    <w:link w:val="8"/>
    <w:semiHidden/>
    <w:qFormat/>
    <w:uiPriority w:val="99"/>
    <w:rPr>
      <w:rFonts w:ascii="Times New Roman" w:hAnsi="Times New Roman" w:eastAsia="仿宋_GB2312" w:cs="Times New Roman"/>
      <w:kern w:val="2"/>
      <w:sz w:val="18"/>
      <w:szCs w:val="18"/>
    </w:rPr>
  </w:style>
  <w:style w:type="character" w:customStyle="1" w:styleId="31">
    <w:name w:val="批注文字 Char"/>
    <w:basedOn w:val="15"/>
    <w:link w:val="5"/>
    <w:qFormat/>
    <w:uiPriority w:val="0"/>
    <w:rPr>
      <w:sz w:val="22"/>
      <w:szCs w:val="22"/>
      <w:lang w:eastAsia="en-US"/>
    </w:rPr>
  </w:style>
  <w:style w:type="character" w:customStyle="1" w:styleId="32">
    <w:name w:val="批注主题 Char"/>
    <w:basedOn w:val="31"/>
    <w:link w:val="12"/>
    <w:semiHidden/>
    <w:qFormat/>
    <w:uiPriority w:val="99"/>
    <w:rPr>
      <w:b/>
      <w:bCs/>
      <w:sz w:val="22"/>
      <w:szCs w:val="22"/>
      <w:lang w:eastAsia="en-US"/>
    </w:rPr>
  </w:style>
  <w:style w:type="character" w:customStyle="1" w:styleId="33">
    <w:name w:val="正文文本 Char"/>
    <w:basedOn w:val="15"/>
    <w:link w:val="6"/>
    <w:qFormat/>
    <w:uiPriority w:val="1"/>
    <w:rPr>
      <w:rFonts w:ascii="宋体" w:hAnsi="Times New Roman" w:eastAsia="宋体" w:cs="宋体"/>
      <w:sz w:val="30"/>
      <w:szCs w:val="30"/>
    </w:rPr>
  </w:style>
  <w:style w:type="paragraph" w:customStyle="1" w:styleId="34">
    <w:name w:val="列表段落1"/>
    <w:basedOn w:val="1"/>
    <w:qFormat/>
    <w:uiPriority w:val="34"/>
    <w:pPr>
      <w:ind w:firstLine="420" w:firstLineChars="200"/>
    </w:pPr>
    <w:rPr>
      <w:rFonts w:eastAsia="宋体" w:cs="黑体"/>
      <w:sz w:val="21"/>
      <w:szCs w:val="22"/>
    </w:rPr>
  </w:style>
  <w:style w:type="character" w:customStyle="1" w:styleId="35">
    <w:name w:val="z-date"/>
    <w:basedOn w:val="15"/>
    <w:qFormat/>
    <w:uiPriority w:val="0"/>
  </w:style>
  <w:style w:type="character" w:customStyle="1" w:styleId="36">
    <w:name w:val="正文文本缩进 Char"/>
    <w:basedOn w:val="15"/>
    <w:link w:val="7"/>
    <w:semiHidden/>
    <w:qFormat/>
    <w:uiPriority w:val="99"/>
    <w:rPr>
      <w:rFonts w:ascii="Times New Roman" w:hAnsi="Times New Roman" w:eastAsia="仿宋_GB2312" w:cs="Times New Roman"/>
      <w:kern w:val="2"/>
      <w:sz w:val="32"/>
      <w:szCs w:val="24"/>
    </w:rPr>
  </w:style>
  <w:style w:type="table" w:customStyle="1" w:styleId="37">
    <w:name w:val="清单表 3 - 着色 21"/>
    <w:basedOn w:val="13"/>
    <w:qFormat/>
    <w:uiPriority w:val="0"/>
    <w:rPr>
      <w:rFonts w:ascii="Times New Roman" w:hAnsi="Times New Roman" w:eastAsia="宋体" w:cs="Times New Roman"/>
      <w:kern w:val="0"/>
      <w:sz w:val="20"/>
      <w:szCs w:val="20"/>
    </w:rPr>
    <w:tblPr>
      <w:tblBorders>
        <w:top w:val="single" w:color="C0504D" w:themeColor="accent2" w:sz="4" w:space="0"/>
        <w:left w:val="single" w:color="C0504D" w:themeColor="accent2" w:sz="4" w:space="0"/>
        <w:bottom w:val="single" w:color="C0504D" w:themeColor="accent2" w:sz="4" w:space="0"/>
        <w:right w:val="single" w:color="C0504D" w:themeColor="accent2" w:sz="4" w:space="0"/>
      </w:tblBorders>
    </w:tblPr>
    <w:tblStylePr w:type="firstRow">
      <w:rPr>
        <w:b/>
        <w:bCs/>
        <w:color w:val="FFFFFF" w:themeColor="background1"/>
        <w14:textFill>
          <w14:solidFill>
            <w14:schemeClr w14:val="bg1"/>
          </w14:solidFill>
        </w14:textFill>
      </w:rPr>
      <w:tcPr>
        <w:shd w:val="clear" w:color="auto" w:fill="C0504D" w:themeFill="accent2"/>
      </w:tcPr>
    </w:tblStylePr>
    <w:tblStylePr w:type="lastRow">
      <w:rPr>
        <w:b/>
        <w:bCs/>
      </w:rPr>
      <w:tcPr>
        <w:tcBorders>
          <w:top w:val="double" w:color="C0504D"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C0504D" w:themeColor="accent2" w:sz="4" w:space="0"/>
          <w:right w:val="single" w:color="C0504D" w:themeColor="accent2" w:sz="4" w:space="0"/>
        </w:tcBorders>
      </w:tcPr>
    </w:tblStylePr>
    <w:tblStylePr w:type="band1Horz">
      <w:tcPr>
        <w:tcBorders>
          <w:top w:val="single" w:color="C0504D" w:themeColor="accent2" w:sz="4" w:space="0"/>
          <w:bottom w:val="single" w:color="C0504D"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C0504D" w:themeColor="accent2" w:sz="4" w:space="0"/>
          <w:left w:val="nil"/>
        </w:tcBorders>
      </w:tcPr>
    </w:tblStylePr>
    <w:tblStylePr w:type="swCell">
      <w:tcPr>
        <w:tcBorders>
          <w:top w:val="double" w:color="C0504D" w:themeColor="accent2" w:sz="4" w:space="0"/>
          <w:right w:val="nil"/>
        </w:tcBorders>
      </w:tcPr>
    </w:tblStylePr>
  </w:style>
  <w:style w:type="paragraph" w:customStyle="1" w:styleId="38">
    <w:name w:val="列出段落2"/>
    <w:basedOn w:val="1"/>
    <w:qFormat/>
    <w:uiPriority w:val="0"/>
    <w:pPr>
      <w:ind w:firstLine="420" w:firstLineChars="200"/>
    </w:pPr>
    <w:rPr>
      <w:rFonts w:ascii="DengXian" w:hAnsi="DengXian" w:eastAsia="DengXian"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7.wmf"/><Relationship Id="rId45" Type="http://schemas.openxmlformats.org/officeDocument/2006/relationships/oleObject" Target="embeddings/oleObject13.bin"/><Relationship Id="rId44" Type="http://schemas.openxmlformats.org/officeDocument/2006/relationships/image" Target="media/image26.wmf"/><Relationship Id="rId43" Type="http://schemas.openxmlformats.org/officeDocument/2006/relationships/oleObject" Target="embeddings/oleObject12.bin"/><Relationship Id="rId42" Type="http://schemas.openxmlformats.org/officeDocument/2006/relationships/image" Target="media/image25.wmf"/><Relationship Id="rId41" Type="http://schemas.openxmlformats.org/officeDocument/2006/relationships/oleObject" Target="embeddings/oleObject11.bin"/><Relationship Id="rId40" Type="http://schemas.openxmlformats.org/officeDocument/2006/relationships/image" Target="media/image24.wmf"/><Relationship Id="rId4" Type="http://schemas.openxmlformats.org/officeDocument/2006/relationships/footer" Target="footer1.xml"/><Relationship Id="rId39" Type="http://schemas.openxmlformats.org/officeDocument/2006/relationships/oleObject" Target="embeddings/oleObject10.bin"/><Relationship Id="rId38" Type="http://schemas.openxmlformats.org/officeDocument/2006/relationships/image" Target="media/image23.wmf"/><Relationship Id="rId37" Type="http://schemas.openxmlformats.org/officeDocument/2006/relationships/oleObject" Target="embeddings/oleObject9.bin"/><Relationship Id="rId36" Type="http://schemas.openxmlformats.org/officeDocument/2006/relationships/image" Target="media/image22.wmf"/><Relationship Id="rId35" Type="http://schemas.openxmlformats.org/officeDocument/2006/relationships/oleObject" Target="embeddings/oleObject8.bin"/><Relationship Id="rId34" Type="http://schemas.openxmlformats.org/officeDocument/2006/relationships/image" Target="media/image21.wmf"/><Relationship Id="rId33" Type="http://schemas.openxmlformats.org/officeDocument/2006/relationships/oleObject" Target="embeddings/oleObject7.bin"/><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emf"/><Relationship Id="rId26" Type="http://schemas.openxmlformats.org/officeDocument/2006/relationships/oleObject" Target="embeddings/oleObject6.bin"/><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emf"/><Relationship Id="rId21" Type="http://schemas.openxmlformats.org/officeDocument/2006/relationships/oleObject" Target="embeddings/oleObject5.bin"/><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9.emf"/><Relationship Id="rId17" Type="http://schemas.openxmlformats.org/officeDocument/2006/relationships/oleObject" Target="embeddings/oleObject3.bin"/><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emf"/><Relationship Id="rId12" Type="http://schemas.openxmlformats.org/officeDocument/2006/relationships/oleObject" Target="embeddings/oleObject2.bin"/><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303</Words>
  <Characters>1730</Characters>
  <Lines>14</Lines>
  <Paragraphs>4</Paragraphs>
  <TotalTime>2</TotalTime>
  <ScaleCrop>false</ScaleCrop>
  <LinksUpToDate>false</LinksUpToDate>
  <CharactersWithSpaces>2029</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2024-07-03T08:59:00Z</dcterms:created>
  <dc:creator>user</dc:creator>
  <cp:lastModifiedBy>rongyanning</cp:lastModifiedBy>
  <dcterms:modified xsi:type="dcterms:W3CDTF">2024-09-06T11:31:01Z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