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0" w:type="auto"/>
        <w:tblInd w:w="11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0"/>
        <w:gridCol w:w="667"/>
        <w:gridCol w:w="709"/>
        <w:gridCol w:w="1276"/>
        <w:gridCol w:w="3118"/>
        <w:gridCol w:w="992"/>
        <w:gridCol w:w="993"/>
        <w:gridCol w:w="992"/>
        <w:gridCol w:w="992"/>
        <w:gridCol w:w="992"/>
        <w:gridCol w:w="993"/>
        <w:gridCol w:w="876"/>
        <w:gridCol w:w="88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0" w:type="auto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ascii="仿宋_GB2312" w:hAnsi="等线" w:eastAsia="仿宋_GB2312" w:cs="宋体"/>
                <w:b/>
                <w:bCs/>
                <w:sz w:val="32"/>
                <w:szCs w:val="32"/>
              </w:rPr>
              <w:t>2023年“中空信达杯”华北五省（市、自治区）及港澳台大学生计算机应用大赛获奖名单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637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参赛队基本信息</w:t>
            </w:r>
          </w:p>
        </w:tc>
        <w:tc>
          <w:tcPr>
            <w:tcW w:w="496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团队成员基本信息</w:t>
            </w:r>
          </w:p>
        </w:tc>
        <w:tc>
          <w:tcPr>
            <w:tcW w:w="184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等线" w:eastAsia="仿宋_GB2312" w:cs="宋体"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赛区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类别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作品名称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队长</w:t>
            </w:r>
          </w:p>
        </w:tc>
        <w:tc>
          <w:tcPr>
            <w:tcW w:w="3969" w:type="dxa"/>
            <w:gridSpan w:val="4"/>
            <w:tcBorders>
              <w:top w:val="single" w:color="auto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其他成员姓名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获奖</w:t>
            </w: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br w:type="textWrapping"/>
            </w: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悦趣彩绘——一款致力于青少年美育的色彩类APP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陶星宇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乔硕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刘博文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吉柯锦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邓宇扬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李莎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范茜莹</w:t>
            </w: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北京联合大学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“问天探月 逐梦星空”天文知识学习虚拟仿真软件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杜博轩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王星鸿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王雪成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张奕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张银霞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北京联合大学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京剧国韵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王旭阳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郜宇潇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马桐秋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叶艾阳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吴思雨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梁晔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北京联合大学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友邻宝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陈思远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卜国宇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丁若萱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彭英豪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刘路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娄海涛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北京联合大学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大学生志愿活动小程序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杨锦旺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周诚轩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宗旭馗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张子杰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赵海燕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孙稚媛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北京林业大学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水天翼色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罗竣午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张栩畅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邓南</w:t>
            </w:r>
            <w:r>
              <w:rPr>
                <w:rFonts w:ascii="仿宋_GB2312" w:hAnsi="微软雅黑" w:eastAsia="微软雅黑" w:cs="宋体"/>
              </w:rPr>
              <w:t>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卫仕骏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王晗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北京信息科技大学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校帮代小程序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高境均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陆禹嘉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王亚飞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北京信息科技大学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基于区块链和ESP32的珍稀植物保护系统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钟雪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缪林隆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左雨鑫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管亦淳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徐梓信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巩译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王亚飞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北京信息科技大学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基于数据可视化的三维演示系统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韩岱辰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谢玖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</w:t>
            </w:r>
            <w:r>
              <w:rPr>
                <w:rFonts w:ascii="仿宋_GB2312" w:hAnsi="微软雅黑" w:eastAsia="微软雅黑" w:cs="宋体"/>
              </w:rPr>
              <w:t>祎</w:t>
            </w:r>
            <w:r>
              <w:rPr>
                <w:rFonts w:ascii="仿宋_GB2312" w:hAnsi="微软雅黑" w:eastAsia="仿宋_GB2312" w:cs="宋体"/>
              </w:rPr>
              <w:t>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高原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王亚飞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北京邮电大学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元计划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邱天泽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王浚沣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郄培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刘健培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北京邮电大学世纪学院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智语视探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张华晓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贺漪澜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杨嘉豪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侯佳毅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李志刚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中国矿业大学（北京）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运动智友——基于人体姿态估计的健身及运动矫正系统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苏亚楠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吴雨晨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高子寒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雷杰淙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朱红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中央民族大学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智能鉴“鲜”——食物腐败监测系统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甘一超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熊昊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潘钊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程卫军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华北电力大学（保定）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萤火青年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姜力玮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石</w:t>
            </w:r>
            <w:r>
              <w:rPr>
                <w:rFonts w:ascii="仿宋_GB2312" w:hAnsi="微软雅黑" w:eastAsia="微软雅黑" w:cs="宋体"/>
              </w:rPr>
              <w:t>祎</w:t>
            </w:r>
            <w:r>
              <w:rPr>
                <w:rFonts w:ascii="仿宋_GB2312" w:hAnsi="微软雅黑" w:eastAsia="仿宋_GB2312" w:cs="宋体"/>
              </w:rPr>
              <w:t>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林佩缘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于洋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王建文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李天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华北科技学院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守望号应急督查无人机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彭亮瑚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王浩洋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刘泽剑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许冰冰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华北理工大学迁安学院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新型多功能智能手杖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魏琛泽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马草原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田一池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刘家宝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费冬妹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张晓军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呼和浩特职业学院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AppDoge软件狗应用商店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张钊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李宏宇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尚永明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郭鑫鹏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赵小凤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吴和群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内蒙古电子信息职业技术学院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链云盾——基于区块链双重防护安全应用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田丰瑞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王耀俊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刘瑞文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19</w:t>
            </w:r>
          </w:p>
        </w:tc>
        <w:tc>
          <w:tcPr>
            <w:tcW w:w="667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内蒙古建筑职业技术学院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修太健身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张豪玮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冯晟博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王默然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20</w:t>
            </w:r>
          </w:p>
        </w:tc>
        <w:tc>
          <w:tcPr>
            <w:tcW w:w="6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内蒙古师范大学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Avatar智能仿生机械臂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张钦淞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迟昕</w:t>
            </w:r>
            <w:r>
              <w:rPr>
                <w:rFonts w:ascii="仿宋_GB2312" w:hAnsi="微软雅黑" w:eastAsia="微软雅黑" w:cs="宋体"/>
              </w:rPr>
              <w:t>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孟繁军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侯雪钰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晋中信息学院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云智享充电桩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马泽远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赵鑫楠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路遥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杨凯惠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贾志杰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王龙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山西大学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“逍遥安行”--为视障、老人等弱势群体构建全方位保障体系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任杰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侯柯含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程朵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赵鑫龙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阎思璇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曹学飞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冯江涛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中北大学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“听桥”——聋哑人教学辅助APP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张颖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康馨雅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张松涛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尹燕秀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秦佳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柴锐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中北大学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方言颂韵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李志炜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沈浩阳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崔灿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于一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李菲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天津电子信息职业技术学院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轻享阅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王李广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柏世杰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曹元顺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房博坤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祝文飞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天津工业大学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“壁垒”——智能化谣言及诈骗检测系统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肖闰天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赵钰菲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陈骏</w:t>
            </w:r>
            <w:r>
              <w:rPr>
                <w:rFonts w:ascii="仿宋_GB2312" w:hAnsi="微软雅黑" w:eastAsia="微软雅黑" w:cs="宋体"/>
                <w:color w:val="auto"/>
              </w:rPr>
              <w:t>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郁文昊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陈香凝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cartoonist漫画家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庄荔琳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刘兆峰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吕哲同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严凯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李锦阳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宁爱军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MLB-AI算法融合实验中心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毛子</w:t>
            </w:r>
            <w:r>
              <w:rPr>
                <w:rFonts w:ascii="仿宋_GB2312" w:hAnsi="微软雅黑" w:eastAsia="微软雅黑" w:cs="宋体"/>
                <w:color w:val="auto"/>
              </w:rPr>
              <w:t>鋆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胡润杰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赵庭熙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窦雪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</w:t>
            </w:r>
            <w:r>
              <w:rPr>
                <w:rFonts w:ascii="仿宋_GB2312" w:hAnsi="微软雅黑" w:eastAsia="微软雅黑" w:cs="宋体"/>
                <w:color w:val="auto"/>
              </w:rPr>
              <w:t>嫄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基于YOLO的智能巡检小车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蔺洋德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李明月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朱思梦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郭益嘉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邱祥娅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李建荣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张传雷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30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视界伴侣-国内首款具有主动牵引特性的GIS感知一体化智能导盲机器人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何小栋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王玉桦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杜思</w:t>
            </w:r>
            <w:r>
              <w:rPr>
                <w:rFonts w:ascii="仿宋_GB2312" w:hAnsi="微软雅黑" w:eastAsia="微软雅黑" w:cs="宋体"/>
                <w:color w:val="auto"/>
              </w:rPr>
              <w:t>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王佳旺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</w:t>
            </w:r>
            <w:r>
              <w:rPr>
                <w:rFonts w:ascii="仿宋_GB2312" w:hAnsi="微软雅黑" w:eastAsia="微软雅黑" w:cs="宋体"/>
                <w:color w:val="auto"/>
              </w:rPr>
              <w:t>嫄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刘建征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31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天津理工大学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嘘嘘日记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薛亮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孙孟哲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王嘉伟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姚彤阳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赵云龙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董晨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32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天津理工大学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港运智联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万羽旋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许明键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林哲豪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原艺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邓智勇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董晨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33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天津理工大学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食行记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张婧萱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魏书婷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马一飞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余阳芷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郭雯滢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董晨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34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天津理工大学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医患智警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王子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赵沛文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孙贤为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林岳泓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董晨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35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天津理工大学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垃圾云管家-垃圾箱集群云分类与管控平台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卢晓雨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汤子涵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肖琰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叶浩泽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张思俊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董晨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36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天津理工大学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智能足球捡球机器人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高一凡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相世豪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李昊展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王铭杨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董晨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37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天津职业技术师范大学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基于机械视觉的救援救灾仿生机器人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高东杰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庞哲彬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丛晗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杜若鹏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严蕊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孙永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38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天津职业技术师范大学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电子元器件管理平台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代亚坤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楼超宇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徐晗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孔令萌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孙永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39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天津职业技术师范大学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基于北斗GPS的车载防事故系统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陈泽桂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易梦琪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陈泽典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刘羽昕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钱</w:t>
            </w:r>
            <w:r>
              <w:rPr>
                <w:rFonts w:ascii="仿宋_GB2312" w:hAnsi="微软雅黑" w:eastAsia="微软雅黑" w:cs="宋体"/>
                <w:color w:val="auto"/>
              </w:rPr>
              <w:t>玥</w:t>
            </w:r>
            <w:r>
              <w:rPr>
                <w:rFonts w:ascii="仿宋_GB2312" w:hAnsi="微软雅黑" w:eastAsia="仿宋_GB2312" w:cs="宋体"/>
                <w:color w:val="auto"/>
              </w:rPr>
              <w:t>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孙永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40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北京城市学院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荟萃佳肴--智享推荐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李子厚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张那其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王欣瑶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王宇熙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贺鑫伟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邵秀凤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41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北京城市学院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酷宠汇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吴艳鹏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朱高乐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阮旭晖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孙忠涛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刘秉琪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邵秀凤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42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MCcar-基于多传感器协同的车内环境预警系统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黄意凡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朱一鸣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赵峥嵘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范茜莹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汪红兵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43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北京联合大学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老友所依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陈柏龙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邱明雨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张哲豪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梁晔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44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北京联合大学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我的长征之旅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刘雨森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高李雨潼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聂</w:t>
            </w:r>
            <w:r>
              <w:rPr>
                <w:rFonts w:ascii="仿宋_GB2312" w:hAnsi="微软雅黑" w:eastAsia="微软雅黑" w:cs="宋体"/>
              </w:rPr>
              <w:t>鉥</w:t>
            </w:r>
            <w:r>
              <w:rPr>
                <w:rFonts w:ascii="仿宋_GB2312" w:hAnsi="微软雅黑" w:eastAsia="仿宋_GB2312" w:cs="宋体"/>
              </w:rPr>
              <w:t>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马诗雯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丰雨泽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朱淑琴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45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北京信息科技大学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智慧药房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张雅茹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刘昊睿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孙佳慧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王丽娟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张欣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王亚飞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46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北京邮电大学世纪学院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基于机器视觉的智慧生产车间系统的设计与实现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李欣益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王俊一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刘雨欣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吕馨宇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邓晶晶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齐光磊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47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保定学院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EcoSort——基于机器视觉学习的智能垃圾桶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韩君鑫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凌雪艳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牛瑞豪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顾佳明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秦芹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巩倩倩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48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保定学院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基于视觉识别的农作物虫害防治系统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赵晓杰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陈佳伟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牛杰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翁艺雯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闫昊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杨青青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刘仲鹏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49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河北北方学院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基于深度学习和 Flutter 的青花瓷生成 APP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殷丽格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张晨男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刘瑞奇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朱萍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杨晶晶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50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河北工业大学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村里办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李昆岳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张明州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刘书洋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高菲阳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申洪建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富坤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张亚蕾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51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河北科技师范学院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今天你环保了吗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刘安然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张鑫阳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张铖坤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孟祥坤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韩坤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刘淑蓉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52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河北农业大学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珠数清析——猪群计数智能化移动端程序平台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尚小唐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张子诺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张展硕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朱子佳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刘紫萱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杨断利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高媛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53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河北水利电力学院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源智暖意-太阳能智能恒温配比供暖系统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杨子豪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庞志威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王玉雪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郑荣杰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王建强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54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河北水利电力学院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线上线下混合液压试验系统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魏欣语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王伊宁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刘梦轩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吕晓琪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张建柯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王璐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刘辉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55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华北电力大学（保定）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5G+智能电网建设规划仿真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尹东东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郑瀚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杜晋伟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林川博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陈智雄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杨志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56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华北电力大学（保定）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Metalect—华电二校元宇宙教学平台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李根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孙精精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彭</w:t>
            </w:r>
            <w:r>
              <w:rPr>
                <w:rFonts w:ascii="仿宋_GB2312" w:hAnsi="微软雅黑" w:eastAsia="微软雅黑" w:cs="宋体"/>
              </w:rPr>
              <w:t>鋕</w:t>
            </w:r>
            <w:r>
              <w:rPr>
                <w:rFonts w:ascii="仿宋_GB2312" w:hAnsi="微软雅黑" w:eastAsia="仿宋_GB2312" w:cs="宋体"/>
              </w:rPr>
              <w:t>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贾桂红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房静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57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华北电力大学（保定）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警鸟护航——趣味性防骗科普小程序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王泽玺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成翰琪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李天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王建文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58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华北电力大学（保定）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电力博物馆——“聆听风的声音”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王宏祥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徐浩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贾桂红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房静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59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华北电力大学（保定）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时间银行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陈荣翔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王珂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曾诗航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陈希文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迟富祥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李天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张梅梅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60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华北电力大学（保定）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电力之光——220kV枢纽变电站虚拟仿真平台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汪皓铭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姜誉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刘欢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房静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61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华北理工大学迁安学院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社区配送运输机器人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聂立秀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高富轲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李岚清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王树宝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邓晓臣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62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华北理工大学迁安学院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智能羽毛球发球器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刘家宝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梁祺鑫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秦正宣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娄玉婷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魏琛泽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费冬妹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王树宝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63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华北理工大学迁安学院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节能减碳app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李颖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杨慧泽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杨一诺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朱文慧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杨迎新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张凯月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64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包头师范学院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古韵逸艺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张亨年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齐欣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王雅茹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赵瑞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陈超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聂宏轩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65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包头职业技术学院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物联网综合应用学习平台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松鸿光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张浩东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赵陆宇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许文强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邬学敏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66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包头职业技术学院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盲道行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曹锐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黄帅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张轩伟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柳琦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于工博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李扬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赵源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67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赤峰学院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志愿者服务小程序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宋</w:t>
            </w:r>
            <w:r>
              <w:rPr>
                <w:rFonts w:ascii="仿宋_GB2312" w:hAnsi="微软雅黑" w:eastAsia="微软雅黑" w:cs="宋体"/>
              </w:rPr>
              <w:t>芃</w:t>
            </w:r>
            <w:r>
              <w:rPr>
                <w:rFonts w:ascii="仿宋_GB2312" w:hAnsi="微软雅黑" w:eastAsia="仿宋_GB2312" w:cs="宋体"/>
              </w:rPr>
              <w:t>霏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宋佳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赵佳欣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赵云龙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段宏伟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68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基于微调大语言模型的医疗对话助手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丁锐锐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胡嘉辉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韩韬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温浩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闫家琛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69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内蒙古工业大学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基于Linux的智能家居控制与监测系统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王志宏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张瑞岩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冯伟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李显锋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黄建伟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70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内蒙古工业大学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智能物品识别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李乐乐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何平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贺景勃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邓超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翟娜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71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内蒙古工业大学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特色易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喻光旭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孙广杞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顾智桁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王柯然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黄建伟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72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内蒙古建筑职业技术学院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领航北疆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张乐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郭晓瑞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闫浩威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段磊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武月清,黄曼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73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湿地生态智慧监测平台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彭一超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陈文靖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侯佳颖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郭子怡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张继凯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俞文琳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74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内蒙古农业大学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智慧农业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陈朕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杨佩学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杨中杰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李敏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75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内蒙古农业大学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健康猫鼠对抗 挥汗追逐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吕秉原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常存金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穆文强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王逸馨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鲁晓波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辛春花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76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内蒙古农业大学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高校网络课程信息平台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乔珂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包梦凯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白麟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银鑫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辛春花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杨珍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77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内蒙古商贸职业学院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班级积分管理系统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赵雨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潘嘉乐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海川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田智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78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内蒙古师范大学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Get搭子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高其棋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王亚茹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祁泓键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汪容宇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石世瑞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徐行健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79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内蒙古师范大学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诚法——大学生失业法律救助平台（咨询、普及）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宫然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武燕飞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郭佳霖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米增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80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内蒙古师范大学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带物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寇宇慧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席嘉宇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吕宏恩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葛湘巍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廉志伟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81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内蒙古师范大学青年政治学院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基于GIS及WebGL技术的数字孪生智慧校园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李子腾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兰播言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石国赞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于成</w:t>
            </w:r>
            <w:r>
              <w:rPr>
                <w:rFonts w:ascii="仿宋_GB2312" w:hAnsi="微软雅黑" w:eastAsia="微软雅黑" w:cs="宋体"/>
              </w:rPr>
              <w:t>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陈成顺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孟小燕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刘小琦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82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晋中信息学院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学园易物-打造校园交易的理想之选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赵超越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安贵文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张芷浩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靳邦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程雨茹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贾志杰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杨倩倩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83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晋中信息学院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农联智创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张旭杰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白佳乐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李璐璐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张泽浩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刘金良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赵素萍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84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山西大学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“青溪照片修复”微信小程序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刘礼嘉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张艳梅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张汝琪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赵赫阳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马天成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温静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85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山西大学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邻里互助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刘心悦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薛诗润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张璐琰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张楠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曹学飞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耿海军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86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山西大学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编程“漫游”——交互式代码的引导者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柳豪凯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柴琳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姬佳欣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袁楚雅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杨宇翔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曹学飞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王若慧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87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山西晋中理工学院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基于物联网的智能生态底座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宦晓凯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武超逸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李英楷方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郝宇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张文国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王浩全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郑景凤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88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太原工业学院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夕游记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张星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赵丽升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杨文俊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韩辰辰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张建设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范健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89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太原科技大学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SafeGuardPro：安全守护者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张玉琪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陈科汝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覃合贵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晋娅婕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李晓波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郭银章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90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太原科技大学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医疗预见引擎-基于深度学习的智能医疗影像辅助诊断系统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张敬泽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赵诗艺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李雨璐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牛柯茹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冯志星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李晓波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荀亚玲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91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太原科技大学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“蛇之友”微信小程序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李明杰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张子禄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吴栋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李晓波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崔红艳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92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太原师范学院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无忧云代驾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张创辉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张炅秀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侯一林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崔耀文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陆剑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杨潞霞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93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太原师范学院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遗失的宝藏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孙舒浩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巨梦琪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张茹楠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李洋慧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张佳睿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严武军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94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运城学院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音忆关爱版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孙晓广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王超琳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姜涛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卢照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95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长治学院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指尖视觉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牛紫萱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武晨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任春雨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丁泽宇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96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中北大学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基于无人机的河道垃圾智能巡检平台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陈小龙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霍浩鹏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张益智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牛亚豪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赵静怡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王斌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杨晓东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97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中北大学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诗缘词韵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李哲辉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王刀郎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郑雨航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武瑞娟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王博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98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中北大学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智慧学生管家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曹诏博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张利伟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张雨泉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郭千菲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柴锐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乔钢柱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99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中北大学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活跃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刘善宇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韩泽斌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杜渤洋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杨岱昀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赫英凯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秦佳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于一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100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天津渤海职业技术学院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设备预报废平台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姚镇涛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史浩宇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刘清瑞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李俊萱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左志伟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张溪竹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101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天津电子信息职业技术学院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相会聚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周天泽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李连社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赵昌浩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杨昊澎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李东宝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冯波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张居彦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102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天津工业大学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CareLink——基于电子病历的智能医疗助手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周霆龙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苏甬新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王国璧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郑璨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陈香凝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103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天津工业大学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悦梦之旅——传统睡眠软件的完善与创新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胡馨予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杨仕豪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杨怡萱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徐雯蕾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朱嘉祺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李威威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104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天津工业职业学院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智能窗帘控制系统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杨佩源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李银杰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欧阳志文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付晓艳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侯晓静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105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云易检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刘传柳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李志扬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杨欣琪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闫振宇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崔晨阳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</w:t>
            </w:r>
            <w:r>
              <w:rPr>
                <w:rFonts w:ascii="仿宋_GB2312" w:hAnsi="微软雅黑" w:eastAsia="微软雅黑" w:cs="宋体"/>
                <w:color w:val="auto"/>
              </w:rPr>
              <w:t>嫄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马龙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106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舞指擎天——基于视觉和NLP的手语识别对译系统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何晓冉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胡致远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屈琰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</w:t>
            </w:r>
            <w:r>
              <w:rPr>
                <w:rFonts w:ascii="仿宋_GB2312" w:hAnsi="微软雅黑" w:eastAsia="微软雅黑" w:cs="宋体"/>
                <w:color w:val="auto"/>
              </w:rPr>
              <w:t>祎</w:t>
            </w:r>
            <w:r>
              <w:rPr>
                <w:rFonts w:ascii="仿宋_GB2312" w:hAnsi="微软雅黑" w:eastAsia="仿宋_GB2312" w:cs="宋体"/>
                <w:color w:val="auto"/>
              </w:rPr>
              <w:t>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周子尧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于洋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5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107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智导行囊——基于全方位融合感知和精准式避障的AI杆式导盲背包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方晓雅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何韦森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唐晓戈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温博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吴佳佳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</w:t>
            </w:r>
            <w:r>
              <w:rPr>
                <w:rFonts w:ascii="仿宋_GB2312" w:hAnsi="微软雅黑" w:eastAsia="微软雅黑" w:cs="宋体"/>
                <w:color w:val="auto"/>
              </w:rPr>
              <w:t>嫄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108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天津理工大学中环信息学院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边缘计算控制箱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黎爽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田英儒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殷家乐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黄奥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周琳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穆蔚伟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杜石雷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109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天津农学院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基于ZigBee技术的火龙果生长环境智能监测控制系统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姜世达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徐长坤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李承骏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赵新海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110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天津师范大学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慧眼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李欣仰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李秉阳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晏浩斌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张程俊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秦承尧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于洋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111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天津师范大学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“跌倒帮手”——远程跌倒老人实时监控系统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叶嘉彤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徐佳林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赵永超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吴含烁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张浩楠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于洋</w:t>
            </w:r>
          </w:p>
        </w:tc>
        <w:tc>
          <w:tcPr>
            <w:tcW w:w="852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112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天津天狮学院</w:t>
            </w:r>
          </w:p>
        </w:tc>
        <w:tc>
          <w:tcPr>
            <w:tcW w:w="3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基于Arduino的哮喘药物吸入控制系统的设计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冯斌斌</w:t>
            </w:r>
          </w:p>
        </w:tc>
        <w:tc>
          <w:tcPr>
            <w:tcW w:w="99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琚世涛</w:t>
            </w:r>
          </w:p>
        </w:tc>
        <w:tc>
          <w:tcPr>
            <w:tcW w:w="99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贾洵</w:t>
            </w:r>
          </w:p>
        </w:tc>
        <w:tc>
          <w:tcPr>
            <w:tcW w:w="99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冯冬梅</w:t>
            </w:r>
          </w:p>
        </w:tc>
        <w:tc>
          <w:tcPr>
            <w:tcW w:w="85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韩淼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113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天津铁道职业技术学院</w:t>
            </w:r>
          </w:p>
        </w:tc>
        <w:tc>
          <w:tcPr>
            <w:tcW w:w="3118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故障空间轨道交通故障检测平台</w:t>
            </w:r>
          </w:p>
        </w:tc>
        <w:tc>
          <w:tcPr>
            <w:tcW w:w="99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黄景然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马梦雨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李洋玉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董</w:t>
            </w:r>
            <w:r>
              <w:rPr>
                <w:rFonts w:ascii="仿宋_GB2312" w:hAnsi="微软雅黑" w:eastAsia="微软雅黑" w:cs="宋体"/>
              </w:rPr>
              <w:t>彧</w:t>
            </w:r>
            <w:r>
              <w:rPr>
                <w:rFonts w:ascii="仿宋_GB2312" w:hAnsi="微软雅黑" w:eastAsia="仿宋_GB2312" w:cs="宋体"/>
              </w:rPr>
              <w:t>先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迟俊鸿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114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天津职业大学</w:t>
            </w:r>
          </w:p>
        </w:tc>
        <w:tc>
          <w:tcPr>
            <w:tcW w:w="3118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云上天津</w:t>
            </w:r>
          </w:p>
        </w:tc>
        <w:tc>
          <w:tcPr>
            <w:tcW w:w="99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祁正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王新刚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祁雅欣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谢莉莉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孟祥双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115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天津职业技术师范大学</w:t>
            </w:r>
          </w:p>
        </w:tc>
        <w:tc>
          <w:tcPr>
            <w:tcW w:w="3118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基于物联网的实验室智能电子元器件储物柜</w:t>
            </w:r>
          </w:p>
        </w:tc>
        <w:tc>
          <w:tcPr>
            <w:tcW w:w="99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吴奇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颜新杰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代简宁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赵中任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何林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116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天津中德应用技术大学</w:t>
            </w:r>
          </w:p>
        </w:tc>
        <w:tc>
          <w:tcPr>
            <w:tcW w:w="3118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双碳背景下的智慧路灯</w:t>
            </w:r>
          </w:p>
        </w:tc>
        <w:tc>
          <w:tcPr>
            <w:tcW w:w="99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胡可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张恒彪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王若彤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于文爽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韩健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徐庆坤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二等奖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117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北京城市学院</w:t>
            </w:r>
          </w:p>
        </w:tc>
        <w:tc>
          <w:tcPr>
            <w:tcW w:w="3118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萃文匠新——让文章化繁为简</w:t>
            </w:r>
          </w:p>
        </w:tc>
        <w:tc>
          <w:tcPr>
            <w:tcW w:w="99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周恒宇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苏杨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李彦威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黄思远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吴戴一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邵秀凤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118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北京城市学院</w:t>
            </w:r>
          </w:p>
        </w:tc>
        <w:tc>
          <w:tcPr>
            <w:tcW w:w="3118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如生AI博物馆</w:t>
            </w:r>
          </w:p>
        </w:tc>
        <w:tc>
          <w:tcPr>
            <w:tcW w:w="99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陈炜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张瀛曦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金鸿基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徐小阳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邵秀凤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119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北京工商大学</w:t>
            </w:r>
          </w:p>
        </w:tc>
        <w:tc>
          <w:tcPr>
            <w:tcW w:w="3118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戏中人</w:t>
            </w:r>
          </w:p>
        </w:tc>
        <w:tc>
          <w:tcPr>
            <w:tcW w:w="99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乐天惠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金应泰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曾思敏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肖子楠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李素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</w:t>
            </w:r>
            <w:r>
              <w:rPr>
                <w:rFonts w:ascii="仿宋_GB2312" w:hAnsi="微软雅黑" w:eastAsia="微软雅黑" w:cs="宋体"/>
              </w:rPr>
              <w:t>珣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120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北京工商大学</w:t>
            </w:r>
          </w:p>
        </w:tc>
        <w:tc>
          <w:tcPr>
            <w:tcW w:w="3118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学海镜</w:t>
            </w:r>
          </w:p>
        </w:tc>
        <w:tc>
          <w:tcPr>
            <w:tcW w:w="99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王莉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关语桐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李雨苏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刘鼎琪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尹焕</w:t>
            </w:r>
            <w:r>
              <w:rPr>
                <w:rFonts w:ascii="仿宋_GB2312" w:hAnsi="微软雅黑" w:eastAsia="微软雅黑" w:cs="宋体"/>
              </w:rPr>
              <w:t>樸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121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北京科技大学</w:t>
            </w:r>
          </w:p>
        </w:tc>
        <w:tc>
          <w:tcPr>
            <w:tcW w:w="3118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口袋校园</w:t>
            </w:r>
          </w:p>
        </w:tc>
        <w:tc>
          <w:tcPr>
            <w:tcW w:w="99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廖玮珑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张紫菡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李莉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宋晏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122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北京科技大学</w:t>
            </w:r>
          </w:p>
        </w:tc>
        <w:tc>
          <w:tcPr>
            <w:tcW w:w="3118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孕动APP</w:t>
            </w:r>
          </w:p>
        </w:tc>
        <w:tc>
          <w:tcPr>
            <w:tcW w:w="99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吴璇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梁黄冉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刘康乾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张耀丹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周奔成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张敏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朱红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123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北京科技大学</w:t>
            </w:r>
          </w:p>
        </w:tc>
        <w:tc>
          <w:tcPr>
            <w:tcW w:w="3118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e 心慧诊——AI 赋能心血管病远程分型辅诊系统V2.0</w:t>
            </w:r>
          </w:p>
        </w:tc>
        <w:tc>
          <w:tcPr>
            <w:tcW w:w="99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丁建州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刁明轩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万显侃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徐丹丹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常星月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彭云峰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124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北京联合大学</w:t>
            </w:r>
          </w:p>
        </w:tc>
        <w:tc>
          <w:tcPr>
            <w:tcW w:w="31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“助老爱老”虚拟养老院</w:t>
            </w:r>
          </w:p>
        </w:tc>
        <w:tc>
          <w:tcPr>
            <w:tcW w:w="9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吴雨晴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刘彦彤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张郅悦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段笑颜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张银霞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125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北京联合大学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AI学伴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张耕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孙凤君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宋长顺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文康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冯琰洁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王金华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126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北京联合大学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希望树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李泽君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张思雨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王予墨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郑羽</w:t>
            </w:r>
            <w:r>
              <w:rPr>
                <w:rFonts w:ascii="仿宋_GB2312" w:hAnsi="微软雅黑" w:eastAsia="微软雅黑" w:cs="宋体"/>
              </w:rPr>
              <w:t>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张译文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赵海燕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孙稚媛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127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北京林业大学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老来社——基于协同过滤的老年膳食运动个性化推荐系统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王新婷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陈文森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杜海燕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宋依凡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苏晓慧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128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北京林业大学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智联脉语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常琮朝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李健凤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石国林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李一冉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胡义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李冬梅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张小平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129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北京林业大学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食疗房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林阳光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糜轩涵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林霄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金马咏怡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杨凯迪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李冬梅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张小平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130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北京林业大学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雄安校谷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魏子淇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白宏冀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包宏桧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陈卓妍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罗淞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李冬梅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王建新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131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北京信息科技大学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Zoo Party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张翰洁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程扬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黄旭朝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张中一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王亚飞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132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北京信息科技大学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信科校园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郭珊珊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周阳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向晶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王亚飞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133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北京信息科技大学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bistuer闲置书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张立尧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吴江源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王玉龙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蒋浩涵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王亚飞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134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北京邮电大学世纪学院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优陪——基于Android的医院陪诊系统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李子啸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姚王旭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黄子宣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罗川南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王鹏程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刘芳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135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北京邮电大学世纪学院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智能心电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张诗雨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刘子赋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张杰达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孙嘉楠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齐光磊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谷国信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136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北京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中央民族大学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初心寻迹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胡涛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兰雁宇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史耘硕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王之萱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付绎泽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程卫军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137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保定理工学院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易学学习平台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陈嘉玮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张梦岩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冀松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王艳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138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保定学院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社区养老智能服务系统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赵晨阳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侯家聪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侯炳</w:t>
            </w:r>
            <w:r>
              <w:rPr>
                <w:rFonts w:ascii="仿宋_GB2312" w:hAnsi="微软雅黑" w:eastAsia="微软雅黑" w:cs="宋体"/>
              </w:rPr>
              <w:t>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赵春雨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秦芹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杨青青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139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保定学院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基于微信小程序的智能病房辅助监测与配送系统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韩郁潇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崔文馨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李征豪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邢琳培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巩倩倩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杨青青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140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保定学院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SmartLib智慧图书馆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耿嘉阳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王开泰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张佳洋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张冰雁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刘仲鹏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秦芹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141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河北北方学院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鸿蒙智慧大棚控制系统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刘栋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周佳仪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陈开桐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李宗柯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郝丽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孙兴华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142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河北北方学院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爱长者健康助手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杜中业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梁晴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柳霖霖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张正旺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郭晓伟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杨洁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143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河北北方学院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LungRisk探索者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郝思佳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丁晓征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周佳琛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通旭明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袁艳红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144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河北北方学院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小智陪童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石梦宇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方泽旭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付榕佳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秦启智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冯贵良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145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河北北方学院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票了个票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李坤鹏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张雄阳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马佳悦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郭晓玲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146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河北北方学院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萌宝宠物之家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董文龙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吕真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杨忠昆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郭晓玲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147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河北工业大学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手机WIFI控制空间氛围灯光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王子阔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李子毅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张亚蕾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148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河北建材职业技术学院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元来如此-长城文化知识服务平台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霍少阳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李博锴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侯壮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赵子建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张大成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149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河北科技师范学院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寓农于乐—科普数字化农园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王啸风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石玉树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郭书宏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刘爱勇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150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河北农业大学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Foot Mate——基于足部状态的老年健康监测系统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郭献龙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于佳滨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魏</w:t>
            </w:r>
            <w:r>
              <w:rPr>
                <w:rFonts w:ascii="仿宋_GB2312" w:hAnsi="微软雅黑" w:eastAsia="微软雅黑" w:cs="宋体"/>
              </w:rPr>
              <w:t>垚</w:t>
            </w:r>
            <w:r>
              <w:rPr>
                <w:rFonts w:ascii="仿宋_GB2312" w:hAnsi="微软雅黑" w:eastAsia="仿宋_GB2312" w:cs="宋体"/>
              </w:rPr>
              <w:t>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李聪聪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尹辉娟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151</w:t>
            </w:r>
          </w:p>
        </w:tc>
        <w:tc>
          <w:tcPr>
            <w:tcW w:w="667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河北农业大学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“鸡”不可失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段寒冰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石子阳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赵梦晗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葛淼鑫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杨断利</w:t>
            </w:r>
          </w:p>
        </w:tc>
        <w:tc>
          <w:tcPr>
            <w:tcW w:w="852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张艳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152</w:t>
            </w:r>
          </w:p>
        </w:tc>
        <w:tc>
          <w:tcPr>
            <w:tcW w:w="6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河北水利电力学院</w:t>
            </w:r>
          </w:p>
        </w:tc>
        <w:tc>
          <w:tcPr>
            <w:tcW w:w="31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独居老人居家安全系统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王国庆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赵智慧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田仕强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张欣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常硕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杨文健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153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华北科技学院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基于传感融合的车辆安全防护系统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潘雨欣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刘泽剑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田亚辉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彭亮瑚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刘凯悦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薛伟宁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154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华北理工大学迁安学院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多功能物联网家用控制器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高富轲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吴伟乐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聂立秀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李岚清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李雪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邓晓臣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155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华北理工大学迁安学院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智能温感门锁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杨金铃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聂立秀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邢宗晏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高富轲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黄海端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邓晓臣</w:t>
            </w:r>
          </w:p>
        </w:tc>
        <w:tc>
          <w:tcPr>
            <w:tcW w:w="8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156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河北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石家庄邮电职业技术学院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基于LSTM模型的学生心理健康预测系统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林海涛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吴帅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刘佳乾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白耀辰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孟令权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李岩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刘重阳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157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包头师范学院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我的记账本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任利峰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乔颖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郭兰媛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王文忠</w:t>
            </w:r>
          </w:p>
        </w:tc>
        <w:tc>
          <w:tcPr>
            <w:tcW w:w="852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陈超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158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包头师范学院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天使平台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孙岩艺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韩金龙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卫嘉琪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张明磊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刘爱军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李学宝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159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包头师范学院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基于机器学习的空气污染对畜牧业发展影响 的大数据分析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常志鹏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张舒悦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施雨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任君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尹淑娟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刘爱军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160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鄂尔多斯生态环境职业学院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玉米病虫害自动检测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段文龙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王琳捷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程思萌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薛东升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马璐瑶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张晋华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161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呼伦贝尔学院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一种基于生物电信号处理技术的助残机械手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闫文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冯玉颖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耿卫江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张军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162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内蒙古电子信息职业技术学院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数据之眼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刘亮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刘昌易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董雪成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张巧燕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宋菲菲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163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内蒙古电子信息职业技术学院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与宠友家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张早龙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卢垂冠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徐佳音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闫孟帆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樊娜娜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164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内蒙古电子信息职业技术学院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蒙医通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贺耀东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耿佩峰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景晓钢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路颖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165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内蒙古工业大学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“新导游”——Travel Plus 智能旅游引导机器人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刘浩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白鹏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李鹏凯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李奕欣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贾晓强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166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内蒙古工业大学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享村生活 -- 打造乡村特色名片、赋能乡村全面振兴公益践行者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李佳明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武多多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史宏博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王钰菲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刘逸帆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李雷孝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德世洋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167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内蒙古鸿德文理学院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AI智慧CHNGPT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王伟苹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李雨霏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刘家荣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赵隆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168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内蒙古鸿德文理学院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蒙光之旅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王闻德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张利霞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高宏宇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白杨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崔镇涛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169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内蒙古机电职业技术学院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智慧校园垃圾分类APP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薛乐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辛雨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黄嘉磊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范宇琦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任正浩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燕妮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李夏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170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内蒙古交通职业技术学院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智能机化酒精检测仪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朱安栋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赵文博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夏继伟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171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内蒙古交通职业技术学院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智慧刷题宝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陈冠宇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宋宝泽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原浩霖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王旭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王家倩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172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内蒙古科技大学</w:t>
            </w: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牲畜健康护卫者——畜牧智能诊疗平台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马俊宇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唐林悦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黄升杰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陈昊彦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张硕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刘新</w:t>
            </w:r>
          </w:p>
        </w:tc>
        <w:tc>
          <w:tcPr>
            <w:tcW w:w="852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胡伟健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173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内蒙古科技大学</w:t>
            </w:r>
          </w:p>
        </w:tc>
        <w:tc>
          <w:tcPr>
            <w:tcW w:w="31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明眸智视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王智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刘佳明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廖奕翔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刘琪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林琪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刘新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梁兰英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174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智慧农业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徐蒙嘉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张曼玉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于锦昊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董昊洋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李梓屹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余金玲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175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青花陶玩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王海旭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徐冉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余金玲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176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心脏意识小程序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王志辉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吕品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蔡宝清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马婷义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余金玲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王新春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177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内蒙古科技大学包头医学院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智享老年生活，幸福不打折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张慧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汤建娇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张英才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潘星宇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王冉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邢俊凤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郝再兴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178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内蒙古农业大学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土默特右旗“456”工作法智慧管理平台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彭鑫然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陈思雨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杨中杰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胡皎月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179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内蒙古师范大学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易百分——垃圾分类精灵软件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樊嘉宇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韩思迪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宋佳程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葛湘巍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廉志伟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180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内蒙古师范大学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味蕾之旅-内蒙古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邓海星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肖月馨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韩嘉俊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孟繁军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181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内蒙古师范大学青年政治学院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校园E境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蒋庆阳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包宏志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王圆佳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戴翼翔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李鑫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王楠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王晓丽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182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内蒙古师范大学青年政治学院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“容定乾坤”——基于深度学习及yolov3的面部情绪识别系统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王子荐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宫慧志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王晓天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郭保江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刘玉山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孟小燕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张利峰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183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晋中信息学院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低碳GO—生态文明，绿色发展，服务于公众的碳惠普平台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魏昊天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温瑞丽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义媛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陈思良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韩海涛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王龙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184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晋中信息学院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拾春巢穴—为各类群体提供科学个性化的健康训练软件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曹嘉伟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付峥峰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刘军叶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秦志栋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张富康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韩海涛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张学良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185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晋中信息学院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基于NLP - 优医问诊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吴健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高智博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白辛迪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王爱林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王梁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王文琦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贺强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186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晋中信息学院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智预农业——基于人工智能和大数据挖掘的智慧农业预测系统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王智强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武俊男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江伟峰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康瑞涛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张博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张学良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187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晋中信息学院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校园点餐通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张彬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赵雪康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高晓燕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郭晓剑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樊慧宇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杨倩倩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188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晋中信息学院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亿亩良田——基于物联网的智能农牧业一体化平台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郝桃桃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曾裕迪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秦泽南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邢向东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赵英杰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刘金良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贺强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189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山西大学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数析视界——搭建属于你的可视化平台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刘文昌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郑皓天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原洋洋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王可为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王洪博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曹学飞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郭小英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190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山西大学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闪助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严星宇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李玉梅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陈俊亮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杨永祥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王卓一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曹学飞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郭威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191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山西大学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车共停—不在为停车而烦恼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黑博洋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尹森浩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王飞洋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赵坤虹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刘尧仁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曹学飞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王若慧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192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山西大学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智慧卫生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李晟霖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郝哲纬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梁志武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陈千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193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山西工程技术学院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基于云开发技术的智慧小区管理系统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要嘉宁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马演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赵丽婷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李婧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194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山西工程技术学院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基于微信小程序的心理测试系统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王虹然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刘世勇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郝泓毅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白洁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郑建强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195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山西晋中理工学院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碧落坤灵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郝梓瑜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王海宇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毛政华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张杰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196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山西科技学院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基于AI大学生兼职系统-科科兼职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武文龙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陈晓辉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曹欣然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许悦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李凯伟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197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太原工业学院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知音者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韩松松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李嘉成功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郭瑞莎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刘丽娟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王焱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朱琼干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198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太原师范学院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智教益学--基于Apache、PHP和MySQL的计算机信息教学云系统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张炅秀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邢凯翔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王婕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严武军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199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太原师范学院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食享中华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闫晨鑫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刘锦程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张栩嘉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薛文慧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马奔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张朝霞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200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运城学院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鲲鹏Cloud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王艺豪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刘福琴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冯慧超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孙晓瑛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侯扬敏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王晓丽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卢照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201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长治学院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校园Link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赵家茸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李党恩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孙文凯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刘浩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董景毅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刘丽丽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202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长治医学院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氧护卫士——管道脱落自动监测系统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李泽荣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孙家兴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李有恒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陈博源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车汶峰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冀璇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203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长治医学院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关节康复训练系统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王思文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范佳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杨开炎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周雨馨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张媛媛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冀璇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204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山西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中北大学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Journey Link-智能旅游规划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陈玉龙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杨子逸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谭雅静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秦品乐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乔钢柱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205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北京科技大学天津学院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咪豆圈-智能算法推动的人工智能社区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卫帅楠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刘媛媛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冶欣月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姜佩欣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杨晶雅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杨宇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赵晓静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206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天津城市建设管理职业技术学院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校友帮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夏兴权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曾中正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陈珍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徐笑晗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曹钺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黄岩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买尔旦·木合塔尔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207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天津工业大学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同舟--基于深度学习的精确心理健康筛查及保护平台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贾少晨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王心想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路雨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宋秀茹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李威威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208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天津工业大学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魔兽情绪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赖锦丽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孙嘉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张家宁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杨灏宇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张幸闯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王琬茹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209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天津工业大学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仓鼠记账-智能个人财务管理创新应用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陈明皓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鲍俊羽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郭泽鑫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郭英卓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黄娜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黄梦妍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210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天津工业大学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智表泛能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郭朝辉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李明雨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陈浩然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臧天宇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李杰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张凯迪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何晶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211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天津机电职业技术学院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元学习-工业机器人虚拟仿真实训平台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阙博洋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赵浩成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白龙温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王振兴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212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天津机电职业技术学院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安全警示提醒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李晨萌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肖淇鑫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靳文彬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王永杰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张浩文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刘文杰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毛蕊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213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天津机电职业技术学院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智升先锋-专升本学习社群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梁钊炜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蔺志庆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王鸿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赵泽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付诗宇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常鑫鹏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李潇楠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214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青果智慧大棚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黄玉梅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吴水珍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曹舒婷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刘良森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215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“创你所想”—包装定制一体化服务APP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马双双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江金亭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张晓菲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史宇婷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孙彬青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216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天津科技大学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“启星智眼”骨科影像三维可视化系统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刘毅博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侯嘉诺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</w:t>
            </w:r>
            <w:r>
              <w:rPr>
                <w:rFonts w:ascii="仿宋_GB2312" w:hAnsi="微软雅黑" w:eastAsia="微软雅黑" w:cs="宋体"/>
                <w:color w:val="auto"/>
              </w:rPr>
              <w:t>嫄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李岩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217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天津理工大学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易疗—快速就医导诊服务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尹梦琦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韦秉芮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李政东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蒙天潮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邱敏华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董晨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218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天津理工大学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易医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杨刚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陈倩文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赵萌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219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天津理工大学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云上智医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陈东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王冠朝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崔梦妮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李东阳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董晨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220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天津理工大学中环信息学院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大城小桌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孙富闯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马静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吴泽锋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路琳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221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天津理工大学中环信息学院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物联网云平台智能停车系统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吴嘉豪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雒凯璇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杨东明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李天翔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徐纲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赵春雷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222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天津农学院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基于物联网的恒温智能孵化系统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杨文文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史沉柳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张穗英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赵新海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王宏坡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223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天津农学院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基于Arduino的智能温室环境巡航监测系统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崔浩天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黄曦锐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高乐堂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王育欣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224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天津农学院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绽放之道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赵佳丽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李林朔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鲍阿颜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郭鹏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225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天津商业大学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隐私保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张星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刘恋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胡宛晴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陈鹏飞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关萌萌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高红灿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周艳聪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226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天津师范大学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手语翻译家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姜珂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赵海涛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张昊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蔡理辉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王楠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于洋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227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天津师范大学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智汇——热点聚集平台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田子翔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杨伟宁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管一凡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刘叙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杨鑫宇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张颖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228</w:t>
            </w:r>
          </w:p>
        </w:tc>
        <w:tc>
          <w:tcPr>
            <w:tcW w:w="6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天津天狮学院</w:t>
            </w:r>
          </w:p>
        </w:tc>
        <w:tc>
          <w:tcPr>
            <w:tcW w:w="31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一种AI协同式迷宫穿梭机器人的设计与实现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乔建超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钟毅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王骏涵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杜强</w:t>
            </w:r>
          </w:p>
        </w:tc>
        <w:tc>
          <w:tcPr>
            <w:tcW w:w="8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孙艳君</w:t>
            </w:r>
          </w:p>
        </w:tc>
        <w:tc>
          <w:tcPr>
            <w:tcW w:w="88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229</w:t>
            </w:r>
          </w:p>
        </w:tc>
        <w:tc>
          <w:tcPr>
            <w:tcW w:w="6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天津天狮学院</w:t>
            </w:r>
          </w:p>
        </w:tc>
        <w:tc>
          <w:tcPr>
            <w:tcW w:w="31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智能云停车系统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李军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胡 鹏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王佳琪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刘羿轩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刘雨杭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冯芳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杜青</w:t>
            </w: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230</w:t>
            </w:r>
          </w:p>
        </w:tc>
        <w:tc>
          <w:tcPr>
            <w:tcW w:w="6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天津天狮学院</w:t>
            </w:r>
          </w:p>
        </w:tc>
        <w:tc>
          <w:tcPr>
            <w:tcW w:w="31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智慧路灯监控系统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李涌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李龙江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吕宏</w:t>
            </w:r>
            <w:r>
              <w:rPr>
                <w:rFonts w:ascii="仿宋_GB2312" w:hAnsi="微软雅黑" w:eastAsia="微软雅黑" w:cs="宋体"/>
                <w:color w:val="auto"/>
              </w:rPr>
              <w:t>啟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邢丰源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吴畏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韩淼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冯冬梅</w:t>
            </w: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231</w:t>
            </w:r>
          </w:p>
        </w:tc>
        <w:tc>
          <w:tcPr>
            <w:tcW w:w="6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天津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天津天狮学院</w:t>
            </w:r>
          </w:p>
        </w:tc>
        <w:tc>
          <w:tcPr>
            <w:tcW w:w="31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基于物联网的智能鱼缸系统设计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张兴起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王睿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黄晓森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孙晶晶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赵子龙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李建娜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乔延华</w:t>
            </w: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232</w:t>
            </w:r>
          </w:p>
        </w:tc>
        <w:tc>
          <w:tcPr>
            <w:tcW w:w="6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天津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天津天狮学院</w:t>
            </w:r>
          </w:p>
        </w:tc>
        <w:tc>
          <w:tcPr>
            <w:tcW w:w="31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儿童迷宫机器人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刘凯莉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李博蕊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杨思盈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魏超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杜强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马超</w:t>
            </w: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233</w:t>
            </w:r>
          </w:p>
        </w:tc>
        <w:tc>
          <w:tcPr>
            <w:tcW w:w="6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天津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高职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天津铁道职业技术学院</w:t>
            </w:r>
          </w:p>
        </w:tc>
        <w:tc>
          <w:tcPr>
            <w:tcW w:w="31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健身达人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安子健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王顺心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吴瑞鑫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魏冠华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董</w:t>
            </w:r>
            <w:r>
              <w:rPr>
                <w:rFonts w:ascii="仿宋_GB2312" w:hAnsi="微软雅黑" w:eastAsia="微软雅黑" w:cs="宋体"/>
              </w:rPr>
              <w:t>彧</w:t>
            </w:r>
            <w:r>
              <w:rPr>
                <w:rFonts w:ascii="仿宋_GB2312" w:hAnsi="微软雅黑" w:eastAsia="仿宋_GB2312" w:cs="宋体"/>
              </w:rPr>
              <w:t>先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迟俊鸿</w:t>
            </w: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234</w:t>
            </w:r>
          </w:p>
        </w:tc>
        <w:tc>
          <w:tcPr>
            <w:tcW w:w="6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天津职业技术师范大学</w:t>
            </w:r>
          </w:p>
        </w:tc>
        <w:tc>
          <w:tcPr>
            <w:tcW w:w="31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心境宝盒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肖劲</w:t>
            </w:r>
            <w:r>
              <w:rPr>
                <w:rFonts w:ascii="仿宋_GB2312" w:hAnsi="微软雅黑" w:eastAsia="微软雅黑" w:cs="宋体"/>
                <w:color w:val="auto"/>
              </w:rPr>
              <w:t>珅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郭世杰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张致远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胡亮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郭宏春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李猛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235</w:t>
            </w:r>
          </w:p>
        </w:tc>
        <w:tc>
          <w:tcPr>
            <w:tcW w:w="66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天津职业技术师范大学</w:t>
            </w:r>
          </w:p>
        </w:tc>
        <w:tc>
          <w:tcPr>
            <w:tcW w:w="31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基于面部情绪分析的智慧教室管理系统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陈帅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李一峰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雷亚美</w:t>
            </w:r>
          </w:p>
        </w:tc>
        <w:tc>
          <w:tcPr>
            <w:tcW w:w="8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88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236</w:t>
            </w:r>
          </w:p>
        </w:tc>
        <w:tc>
          <w:tcPr>
            <w:tcW w:w="6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本科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天津中德应用技术大学</w:t>
            </w:r>
          </w:p>
        </w:tc>
        <w:tc>
          <w:tcPr>
            <w:tcW w:w="3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车辆应用服务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许宏阳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刘文卓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吴昊鲲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　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刘涛</w:t>
            </w:r>
          </w:p>
        </w:tc>
        <w:tc>
          <w:tcPr>
            <w:tcW w:w="8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</w:rPr>
            </w:pPr>
            <w:r>
              <w:rPr>
                <w:rFonts w:ascii="仿宋_GB2312" w:hAnsi="微软雅黑" w:eastAsia="仿宋_GB2312" w:cs="宋体"/>
                <w:color w:val="auto"/>
              </w:rPr>
              <w:t>韩健</w:t>
            </w:r>
          </w:p>
        </w:tc>
        <w:tc>
          <w:tcPr>
            <w:tcW w:w="8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</w:rPr>
            </w:pPr>
            <w:r>
              <w:rPr>
                <w:rFonts w:ascii="仿宋_GB2312" w:hAnsi="微软雅黑" w:eastAsia="仿宋_GB2312" w:cs="宋体"/>
              </w:rPr>
              <w:t>三等奖</w:t>
            </w:r>
          </w:p>
        </w:tc>
      </w:tr>
    </w:tbl>
    <w:p>
      <w:pPr>
        <w:pStyle w:val="5"/>
        <w:spacing w:after="300"/>
        <w:ind w:right="640"/>
        <w:rPr>
          <w:rFonts w:ascii="仿宋_GB2312" w:eastAsia="仿宋_GB2312"/>
        </w:rPr>
      </w:pPr>
    </w:p>
    <w:p>
      <w:pPr>
        <w:pStyle w:val="5"/>
        <w:spacing w:after="300"/>
        <w:ind w:right="640"/>
        <w:rPr>
          <w:rFonts w:ascii="仿宋_GB2312" w:eastAsia="仿宋_GB2312"/>
        </w:rPr>
      </w:pPr>
    </w:p>
    <w:p>
      <w:pPr>
        <w:pStyle w:val="5"/>
        <w:spacing w:after="300"/>
        <w:ind w:right="640"/>
        <w:rPr>
          <w:rFonts w:ascii="仿宋_GB2312" w:eastAsia="仿宋_GB2312"/>
        </w:rPr>
      </w:pPr>
    </w:p>
    <w:p>
      <w:pPr>
        <w:pStyle w:val="5"/>
        <w:spacing w:after="300"/>
        <w:ind w:right="640"/>
        <w:rPr>
          <w:rFonts w:ascii="仿宋_GB2312" w:eastAsia="仿宋_GB2312"/>
        </w:rPr>
        <w:sectPr>
          <w:pgSz w:w="16840" w:h="11900" w:orient="landscape"/>
          <w:pgMar w:top="1797" w:right="1440" w:bottom="1797" w:left="1440" w:header="851" w:footer="992" w:gutter="0"/>
          <w:cols w:space="720" w:num="1"/>
        </w:sectPr>
      </w:pPr>
    </w:p>
    <w:tbl>
      <w:tblPr>
        <w:tblStyle w:val="6"/>
        <w:tblW w:w="8940" w:type="dxa"/>
        <w:tblInd w:w="11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2"/>
        <w:gridCol w:w="1072"/>
        <w:gridCol w:w="1067"/>
        <w:gridCol w:w="2450"/>
        <w:gridCol w:w="1574"/>
        <w:gridCol w:w="17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894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32"/>
                <w:szCs w:val="32"/>
              </w:rPr>
            </w:pPr>
            <w:r>
              <w:rPr>
                <w:rFonts w:ascii="仿宋_GB2312" w:hAnsi="等线" w:eastAsia="仿宋_GB2312" w:cs="宋体"/>
                <w:b/>
                <w:bCs/>
                <w:sz w:val="32"/>
                <w:szCs w:val="32"/>
              </w:rPr>
              <w:t>2023年“中空信达杯”华北五省（市、自治区）及港澳台大学生计算机应用大赛获奖名单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56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参赛队基本信息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171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rPr>
                <w:rFonts w:ascii="仿宋_GB2312" w:hAnsi="等线" w:eastAsia="仿宋_GB2312" w:cs="宋体"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赛区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类别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1715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获奖</w:t>
            </w: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br w:type="textWrapping"/>
            </w:r>
            <w:r>
              <w:rPr>
                <w:rFonts w:ascii="仿宋_GB2312" w:hAnsi="等线" w:eastAsia="仿宋_GB2312" w:cs="宋体"/>
                <w:b/>
                <w:bCs/>
                <w:sz w:val="24"/>
                <w:szCs w:val="24"/>
              </w:rPr>
              <w:t>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1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北京科技大学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李莎</w:t>
            </w:r>
          </w:p>
        </w:tc>
        <w:tc>
          <w:tcPr>
            <w:tcW w:w="17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2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张银霞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3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梁晔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娄海涛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5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高职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赵海燕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6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北京林业大学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王晗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7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王亚飞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8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巩译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9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郄培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10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北京邮电大学世纪学院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李志刚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11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中国矿业大学（北京）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朱红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12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北京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中央民族大学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程卫军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13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河北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华北电力大学（保定）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王建文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14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河北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高职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华北理工大学迁安学院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费冬妹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15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内蒙古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高职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呼和浩特职业学院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赵小凤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16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内蒙古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高职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内蒙古电子信息职业技术学院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刘瑞文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17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内蒙古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高职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内蒙古建筑职业技术学院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冯晟博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18</w:t>
            </w:r>
          </w:p>
        </w:tc>
        <w:tc>
          <w:tcPr>
            <w:tcW w:w="10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内蒙古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内蒙古师范大学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孟繁军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19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山西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晋中信息学院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贾志杰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20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山西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山西大学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曹学飞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21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山西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中北大学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秦佳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22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山西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中北大学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于一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23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天津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高职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天津电子信息职业技术学院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祝文飞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24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天津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天津工业大学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陈香凝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25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天津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天津科技大学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宁爱军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26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天津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天津科技大学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王</w:t>
            </w:r>
            <w:r>
              <w:rPr>
                <w:rFonts w:ascii="仿宋_GB2312" w:hAnsi="微软雅黑" w:eastAsia="微软雅黑" w:cs="宋体"/>
                <w:color w:val="auto"/>
                <w:sz w:val="24"/>
                <w:szCs w:val="24"/>
              </w:rPr>
              <w:t>嫄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27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天津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天津科技大学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李建荣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28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天津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天津理工大学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董晨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0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29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天津</w:t>
            </w:r>
          </w:p>
        </w:tc>
        <w:tc>
          <w:tcPr>
            <w:tcW w:w="10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本科</w:t>
            </w:r>
          </w:p>
        </w:tc>
        <w:tc>
          <w:tcPr>
            <w:tcW w:w="24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天津职业技术师范大学</w:t>
            </w:r>
          </w:p>
        </w:tc>
        <w:tc>
          <w:tcPr>
            <w:tcW w:w="15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FFFFFF" w:fill="FFFFFF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color w:val="auto"/>
                <w:sz w:val="24"/>
                <w:szCs w:val="24"/>
              </w:rPr>
              <w:t>孙永</w:t>
            </w:r>
          </w:p>
        </w:tc>
        <w:tc>
          <w:tcPr>
            <w:tcW w:w="17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微软雅黑" w:eastAsia="仿宋_GB2312" w:cs="宋体"/>
                <w:sz w:val="24"/>
                <w:szCs w:val="24"/>
              </w:rPr>
            </w:pPr>
            <w:r>
              <w:rPr>
                <w:rFonts w:ascii="仿宋_GB2312" w:hAnsi="微软雅黑" w:eastAsia="仿宋_GB2312" w:cs="宋体"/>
                <w:sz w:val="24"/>
                <w:szCs w:val="24"/>
              </w:rPr>
              <w:t>一等奖</w:t>
            </w:r>
          </w:p>
        </w:tc>
      </w:tr>
    </w:tbl>
    <w:p>
      <w:pPr>
        <w:pStyle w:val="5"/>
        <w:spacing w:after="300"/>
        <w:ind w:right="640"/>
        <w:rPr>
          <w:rFonts w:ascii="仿宋_GB2312" w:eastAsia="仿宋_GB2312"/>
        </w:rPr>
      </w:pPr>
    </w:p>
    <w:p>
      <w:pPr>
        <w:pStyle w:val="5"/>
        <w:spacing w:after="300"/>
        <w:ind w:right="640"/>
        <w:rPr>
          <w:rFonts w:ascii="仿宋_GB2312" w:eastAsia="仿宋_GB2312"/>
        </w:rPr>
      </w:pPr>
    </w:p>
    <w:p>
      <w:pPr>
        <w:pStyle w:val="5"/>
        <w:spacing w:after="300"/>
        <w:ind w:right="640"/>
        <w:rPr>
          <w:rFonts w:ascii="仿宋_GB2312" w:eastAsia="仿宋_GB2312"/>
        </w:rPr>
      </w:pPr>
    </w:p>
    <w:p>
      <w:pPr>
        <w:pStyle w:val="5"/>
        <w:spacing w:after="300"/>
        <w:ind w:right="640"/>
        <w:rPr>
          <w:rFonts w:ascii="仿宋_GB2312" w:eastAsia="仿宋_GB2312"/>
        </w:rPr>
      </w:pPr>
    </w:p>
    <w:p>
      <w:pPr>
        <w:pStyle w:val="5"/>
        <w:spacing w:after="300"/>
        <w:ind w:right="640"/>
        <w:rPr>
          <w:rFonts w:ascii="仿宋_GB2312" w:eastAsia="仿宋_GB2312"/>
        </w:rPr>
      </w:pPr>
    </w:p>
    <w:p>
      <w:pPr>
        <w:pStyle w:val="5"/>
        <w:spacing w:after="300"/>
        <w:ind w:right="640"/>
        <w:rPr>
          <w:rFonts w:ascii="仿宋_GB2312" w:eastAsia="仿宋_GB2312"/>
        </w:rPr>
      </w:pPr>
    </w:p>
    <w:p>
      <w:pPr>
        <w:pStyle w:val="5"/>
        <w:spacing w:after="300"/>
        <w:ind w:right="640"/>
        <w:rPr>
          <w:rFonts w:ascii="仿宋_GB2312" w:eastAsia="仿宋_GB2312"/>
        </w:rPr>
      </w:pPr>
    </w:p>
    <w:p>
      <w:pPr>
        <w:pStyle w:val="5"/>
        <w:spacing w:after="300"/>
        <w:ind w:right="640"/>
        <w:rPr>
          <w:rFonts w:ascii="仿宋_GB2312" w:eastAsia="仿宋_GB2312"/>
        </w:rPr>
      </w:pPr>
    </w:p>
    <w:tbl>
      <w:tblPr>
        <w:tblStyle w:val="6"/>
        <w:tblW w:w="9360" w:type="dxa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9"/>
        <w:gridCol w:w="1892"/>
        <w:gridCol w:w="618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5" w:hRule="atLeast"/>
        </w:trPr>
        <w:tc>
          <w:tcPr>
            <w:tcW w:w="9360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32"/>
                <w:szCs w:val="32"/>
              </w:rPr>
            </w:pPr>
            <w:r>
              <w:rPr>
                <w:rFonts w:ascii="仿宋_GB2312" w:hAnsi="等线" w:eastAsia="仿宋_GB2312" w:cs="宋体"/>
                <w:sz w:val="32"/>
                <w:szCs w:val="32"/>
              </w:rPr>
              <w:t>2023年“中空信达杯”华北五省（市、自治区）及港澳台</w:t>
            </w:r>
            <w:r>
              <w:rPr>
                <w:rFonts w:ascii="仿宋_GB2312" w:hAnsi="等线" w:eastAsia="仿宋_GB2312" w:cs="宋体"/>
                <w:sz w:val="32"/>
                <w:szCs w:val="32"/>
              </w:rPr>
              <w:br w:type="textWrapping"/>
            </w:r>
            <w:r>
              <w:rPr>
                <w:rFonts w:ascii="仿宋_GB2312" w:hAnsi="等线" w:eastAsia="仿宋_GB2312" w:cs="宋体"/>
                <w:sz w:val="32"/>
                <w:szCs w:val="32"/>
              </w:rPr>
              <w:t>大学生计算机应用大赛优秀组织奖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序号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赛区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1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北京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北京联合大学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2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北京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北京信息科技大学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3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北京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北京科技大学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4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天津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天津科技大学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5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天津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天津理工大学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6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天津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天津工业大学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7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河北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河北科技师范学院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8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河北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河北北方学院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9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河北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华北电力大学（保定）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10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山西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太原科技大学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11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山西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晋中信息学院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12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山西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山西大学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13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内蒙古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内蒙古科技大学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14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内蒙古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内蒙古师范大学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27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15</w:t>
            </w:r>
          </w:p>
        </w:tc>
        <w:tc>
          <w:tcPr>
            <w:tcW w:w="18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内蒙古</w:t>
            </w:r>
          </w:p>
        </w:tc>
        <w:tc>
          <w:tcPr>
            <w:tcW w:w="6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jc w:val="center"/>
              <w:rPr>
                <w:rFonts w:ascii="仿宋_GB2312" w:hAnsi="等线" w:eastAsia="仿宋_GB2312" w:cs="宋体"/>
                <w:sz w:val="28"/>
                <w:szCs w:val="28"/>
              </w:rPr>
            </w:pPr>
            <w:r>
              <w:rPr>
                <w:rFonts w:ascii="仿宋_GB2312" w:hAnsi="等线" w:eastAsia="仿宋_GB2312" w:cs="宋体"/>
                <w:sz w:val="28"/>
                <w:szCs w:val="28"/>
              </w:rPr>
              <w:t>内蒙古工业大学</w:t>
            </w:r>
          </w:p>
        </w:tc>
      </w:tr>
    </w:tbl>
    <w:p>
      <w:pPr>
        <w:pStyle w:val="5"/>
        <w:spacing w:after="300"/>
        <w:ind w:right="640"/>
        <w:rPr>
          <w:rFonts w:hint="default"/>
        </w:rPr>
      </w:pPr>
    </w:p>
    <w:sectPr>
      <w:pgSz w:w="11900" w:h="16840"/>
      <w:pgMar w:top="1440" w:right="1797" w:bottom="1440" w:left="1797" w:header="851" w:footer="992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PingFang SC Regular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documentProtection w:enforcement="0"/>
  <w:defaultTabStop w:val="4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361B8A"/>
    <w:rsid w:val="000A2565"/>
    <w:rsid w:val="002A76E7"/>
    <w:rsid w:val="003435DC"/>
    <w:rsid w:val="00361B8A"/>
    <w:rsid w:val="005A324E"/>
    <w:rsid w:val="006B2F88"/>
    <w:rsid w:val="007B465E"/>
    <w:rsid w:val="00850D10"/>
    <w:rsid w:val="009574FD"/>
    <w:rsid w:val="00B24D7A"/>
    <w:rsid w:val="00B76FD3"/>
    <w:rsid w:val="23D711EE"/>
    <w:rsid w:val="5CB6282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EastAsia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name="heading 2"/>
    <w:lsdException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PingFang SC Regular" w:cs="Arial Unicode MS"/>
      <w:color w:val="000000"/>
      <w:sz w:val="22"/>
      <w:szCs w:val="22"/>
      <w:u w:color="000000"/>
      <w:lang w:val="en-US" w:eastAsia="zh-CN" w:bidi="ar-SA"/>
    </w:rPr>
  </w:style>
  <w:style w:type="paragraph" w:styleId="2">
    <w:name w:val="heading 3"/>
    <w:next w:val="1"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outlineLvl w:val="2"/>
    </w:pPr>
    <w:rPr>
      <w:rFonts w:ascii="宋体" w:hAnsi="宋体" w:eastAsia="宋体" w:cs="宋体"/>
      <w:b/>
      <w:bCs/>
      <w:color w:val="000000"/>
      <w:sz w:val="27"/>
      <w:szCs w:val="27"/>
      <w:u w:color="000000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5"/>
    <w:semiHidden/>
    <w:unhideWhenUsed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4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sz w:val="24"/>
      <w:szCs w:val="24"/>
      <w:u w:color="000000"/>
      <w:lang w:val="en-US" w:eastAsia="zh-CN" w:bidi="ar-SA"/>
    </w:rPr>
  </w:style>
  <w:style w:type="character" w:styleId="8">
    <w:name w:val="FollowedHyperlink"/>
    <w:basedOn w:val="7"/>
    <w:semiHidden/>
    <w:unhideWhenUsed/>
    <w:uiPriority w:val="99"/>
    <w:rPr>
      <w:color w:val="954F72"/>
      <w:u w:val="single"/>
    </w:rPr>
  </w:style>
  <w:style w:type="character" w:styleId="9">
    <w:name w:val="Hyperlink"/>
    <w:uiPriority w:val="99"/>
    <w:rPr>
      <w:u w:val="single"/>
    </w:rPr>
  </w:style>
  <w:style w:type="table" w:customStyle="1" w:styleId="10">
    <w:name w:val="Table Normal"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页眉与页脚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right" w:pos="9020"/>
      </w:tabs>
    </w:pPr>
    <w:rPr>
      <w:rFonts w:ascii="PingFang SC Regular" w:hAnsi="PingFang SC Regular" w:cs="Arial Unicode MS" w:eastAsiaTheme="minorEastAsia"/>
      <w:color w:val="000000"/>
      <w:sz w:val="24"/>
      <w:szCs w:val="24"/>
      <w:lang w:val="en-US" w:eastAsia="zh-CN" w:bidi="ar-SA"/>
    </w:rPr>
  </w:style>
  <w:style w:type="paragraph" w:customStyle="1" w:styleId="12">
    <w:name w:val="表格样式 2 A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u w:color="000000"/>
      <w:lang w:val="zh-TW" w:eastAsia="zh-TW" w:bidi="ar-SA"/>
    </w:rPr>
  </w:style>
  <w:style w:type="paragraph" w:customStyle="1" w:styleId="13">
    <w:name w:val="默认 A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60" w:line="288" w:lineRule="auto"/>
    </w:pPr>
    <w:rPr>
      <w:rFonts w:hint="eastAsia" w:ascii="Arial Unicode MS" w:hAnsi="Arial Unicode MS" w:eastAsia="PingFang SC Regular" w:cs="Arial Unicode MS"/>
      <w:color w:val="000000"/>
      <w:sz w:val="24"/>
      <w:szCs w:val="24"/>
      <w:u w:color="000000"/>
      <w:lang w:val="en-US" w:eastAsia="zh-CN" w:bidi="ar-SA"/>
    </w:rPr>
  </w:style>
  <w:style w:type="character" w:customStyle="1" w:styleId="14">
    <w:name w:val="页眉 Char"/>
    <w:basedOn w:val="7"/>
    <w:link w:val="4"/>
    <w:semiHidden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character" w:customStyle="1" w:styleId="15">
    <w:name w:val="页脚 Char"/>
    <w:basedOn w:val="7"/>
    <w:link w:val="3"/>
    <w:semiHidden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paragraph" w:customStyle="1" w:styleId="16">
    <w:name w:val="msonormal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宋体" w:hAnsi="宋体" w:eastAsia="宋体" w:cs="宋体"/>
      <w:color w:val="auto"/>
      <w:sz w:val="24"/>
      <w:szCs w:val="24"/>
    </w:rPr>
  </w:style>
  <w:style w:type="paragraph" w:customStyle="1" w:styleId="17">
    <w:name w:val="font5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等线" w:hAnsi="等线" w:eastAsia="等线" w:cs="宋体"/>
      <w:color w:val="auto"/>
      <w:sz w:val="18"/>
      <w:szCs w:val="18"/>
    </w:rPr>
  </w:style>
  <w:style w:type="paragraph" w:customStyle="1" w:styleId="18">
    <w:name w:val="font6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等线" w:hAnsi="等线" w:eastAsia="等线" w:cs="宋体"/>
      <w:color w:val="auto"/>
      <w:sz w:val="18"/>
      <w:szCs w:val="18"/>
    </w:rPr>
  </w:style>
  <w:style w:type="paragraph" w:customStyle="1" w:styleId="19">
    <w:name w:val="font7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宋体" w:hAnsi="宋体" w:eastAsia="宋体" w:cs="宋体"/>
      <w:color w:val="auto"/>
      <w:sz w:val="18"/>
      <w:szCs w:val="18"/>
    </w:rPr>
  </w:style>
  <w:style w:type="paragraph" w:customStyle="1" w:styleId="20">
    <w:name w:val="font8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</w:pPr>
    <w:rPr>
      <w:rFonts w:hint="default" w:ascii="Calibri" w:hAnsi="Calibri" w:eastAsia="宋体" w:cs="Calibri"/>
      <w:color w:val="auto"/>
      <w:sz w:val="18"/>
      <w:szCs w:val="18"/>
    </w:rPr>
  </w:style>
  <w:style w:type="paragraph" w:customStyle="1" w:styleId="21">
    <w:name w:val="xl65"/>
    <w:basedOn w:val="1"/>
    <w:uiPriority w:val="0"/>
    <w:pPr>
      <w:pBdr>
        <w:top w:val="single" w:color="auto" w:sz="4" w:space="0"/>
        <w:left w:val="single" w:color="auto" w:sz="4" w:space="0"/>
        <w:bottom w:val="none" w:color="auto" w:sz="0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宋体" w:hAnsi="宋体" w:eastAsia="宋体" w:cs="宋体"/>
      <w:color w:val="auto"/>
      <w:sz w:val="24"/>
      <w:szCs w:val="24"/>
    </w:rPr>
  </w:style>
  <w:style w:type="paragraph" w:customStyle="1" w:styleId="22">
    <w:name w:val="xl66"/>
    <w:basedOn w:val="1"/>
    <w:uiPriority w:val="0"/>
    <w:pPr>
      <w:pBdr>
        <w:top w:val="single" w:color="auto" w:sz="4" w:space="0"/>
        <w:left w:val="single" w:color="auto" w:sz="4" w:space="0"/>
        <w:bottom w:val="none" w:color="auto" w:sz="0" w:space="0"/>
        <w:right w:val="single" w:color="auto" w:sz="4" w:space="0"/>
        <w:between w:val="none" w:color="auto" w:sz="0" w:space="0"/>
      </w:pBdr>
      <w:spacing w:before="100" w:beforeAutospacing="1" w:after="100" w:afterAutospacing="1"/>
      <w:textAlignment w:val="center"/>
    </w:pPr>
    <w:rPr>
      <w:rFonts w:hint="default" w:ascii="宋体" w:hAnsi="宋体" w:eastAsia="宋体" w:cs="宋体"/>
      <w:color w:val="auto"/>
      <w:sz w:val="24"/>
      <w:szCs w:val="24"/>
    </w:rPr>
  </w:style>
  <w:style w:type="paragraph" w:customStyle="1" w:styleId="23">
    <w:name w:val="xl67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宋体" w:hAnsi="宋体" w:eastAsia="宋体" w:cs="宋体"/>
      <w:b/>
      <w:bCs/>
      <w:color w:val="auto"/>
      <w:sz w:val="24"/>
      <w:szCs w:val="24"/>
    </w:rPr>
  </w:style>
  <w:style w:type="paragraph" w:customStyle="1" w:styleId="24">
    <w:name w:val="xl68"/>
    <w:basedOn w:val="1"/>
    <w:uiPriority w:val="0"/>
    <w:pPr>
      <w:pBdr>
        <w:top w:val="single" w:color="auto" w:sz="4" w:space="0"/>
        <w:left w:val="single" w:color="auto" w:sz="4" w:space="0"/>
        <w:bottom w:val="none" w:color="auto" w:sz="0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宋体" w:hAnsi="宋体" w:eastAsia="宋体" w:cs="宋体"/>
      <w:b/>
      <w:bCs/>
      <w:color w:val="auto"/>
      <w:sz w:val="24"/>
      <w:szCs w:val="24"/>
    </w:rPr>
  </w:style>
  <w:style w:type="paragraph" w:customStyle="1" w:styleId="25">
    <w:name w:val="xl69"/>
    <w:basedOn w:val="1"/>
    <w:uiPriority w:val="0"/>
    <w:pPr>
      <w:pBdr>
        <w:top w:val="single" w:color="000000" w:sz="4" w:space="0"/>
        <w:left w:val="none" w:color="auto" w:sz="0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26">
    <w:name w:val="xl70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27">
    <w:name w:val="xl71"/>
    <w:basedOn w:val="1"/>
    <w:uiPriority w:val="0"/>
    <w:pPr>
      <w:pBdr>
        <w:top w:val="single" w:color="000000" w:sz="4" w:space="0"/>
        <w:left w:val="none" w:color="auto" w:sz="0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28">
    <w:name w:val="xl72"/>
    <w:basedOn w:val="1"/>
    <w:uiPriority w:val="0"/>
    <w:pPr>
      <w:pBdr>
        <w:top w:val="single" w:color="000000" w:sz="4" w:space="0"/>
        <w:left w:val="none" w:color="auto" w:sz="0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29">
    <w:name w:val="xl73"/>
    <w:basedOn w:val="1"/>
    <w:uiPriority w:val="0"/>
    <w:pPr>
      <w:pBdr>
        <w:top w:val="single" w:color="000000" w:sz="4" w:space="0"/>
        <w:left w:val="none" w:color="auto" w:sz="0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30">
    <w:name w:val="xl74"/>
    <w:basedOn w:val="1"/>
    <w:uiPriority w:val="0"/>
    <w:pPr>
      <w:pBdr>
        <w:top w:val="single" w:color="000000" w:sz="4" w:space="0"/>
        <w:left w:val="none" w:color="auto" w:sz="0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31">
    <w:name w:val="xl75"/>
    <w:basedOn w:val="1"/>
    <w:uiPriority w:val="0"/>
    <w:pPr>
      <w:pBdr>
        <w:top w:val="single" w:color="000000" w:sz="4" w:space="0"/>
        <w:left w:val="none" w:color="auto" w:sz="0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32">
    <w:name w:val="xl76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33">
    <w:name w:val="xl77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34">
    <w:name w:val="xl78"/>
    <w:basedOn w:val="1"/>
    <w:uiPriority w:val="0"/>
    <w:pPr>
      <w:pBdr>
        <w:top w:val="single" w:color="000000" w:sz="4" w:space="0"/>
        <w:left w:val="none" w:color="auto" w:sz="0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35">
    <w:name w:val="xl79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36">
    <w:name w:val="xl80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37">
    <w:name w:val="xl81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38">
    <w:name w:val="xl82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none" w:color="auto" w:sz="0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39">
    <w:name w:val="xl83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40">
    <w:name w:val="xl84"/>
    <w:basedOn w:val="1"/>
    <w:uiPriority w:val="0"/>
    <w:pPr>
      <w:pBdr>
        <w:top w:val="none" w:color="auto" w:sz="0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41">
    <w:name w:val="xl85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42">
    <w:name w:val="xl86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43">
    <w:name w:val="xl87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44">
    <w:name w:val="xl88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45">
    <w:name w:val="xl89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46">
    <w:name w:val="xl90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47">
    <w:name w:val="xl91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48">
    <w:name w:val="xl92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49">
    <w:name w:val="xl93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50">
    <w:name w:val="xl94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51">
    <w:name w:val="xl95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between w:val="none" w:color="auto" w:sz="0" w:space="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52">
    <w:name w:val="xl96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none" w:color="auto" w:sz="0" w:space="0"/>
        <w:between w:val="none" w:color="auto" w:sz="0" w:space="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53">
    <w:name w:val="xl97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between w:val="none" w:color="auto" w:sz="0" w:space="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54">
    <w:name w:val="xl98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55">
    <w:name w:val="xl99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56">
    <w:name w:val="xl100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57">
    <w:name w:val="xl101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between w:val="none" w:color="auto" w:sz="0" w:space="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58">
    <w:name w:val="xl102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  <w:textAlignment w:val="center"/>
    </w:pPr>
    <w:rPr>
      <w:rFonts w:hint="default" w:ascii="宋体" w:hAnsi="宋体" w:eastAsia="宋体" w:cs="宋体"/>
      <w:color w:val="auto"/>
      <w:sz w:val="24"/>
      <w:szCs w:val="24"/>
    </w:rPr>
  </w:style>
  <w:style w:type="paragraph" w:customStyle="1" w:styleId="59">
    <w:name w:val="xl103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none" w:color="auto" w:sz="0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60">
    <w:name w:val="xl104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none" w:color="auto" w:sz="0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61">
    <w:name w:val="xl105"/>
    <w:basedOn w:val="1"/>
    <w:uiPriority w:val="0"/>
    <w:pPr>
      <w:pBdr>
        <w:top w:val="none" w:color="auto" w:sz="0" w:space="0"/>
        <w:left w:val="single" w:color="auto" w:sz="4" w:space="0"/>
        <w:bottom w:val="single" w:color="auto" w:sz="4" w:space="0"/>
        <w:right w:val="none" w:color="auto" w:sz="0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62">
    <w:name w:val="xl106"/>
    <w:basedOn w:val="1"/>
    <w:uiPriority w:val="0"/>
    <w:pPr>
      <w:pBdr>
        <w:top w:val="single" w:color="000000" w:sz="4" w:space="0"/>
        <w:left w:val="none" w:color="auto" w:sz="0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63">
    <w:name w:val="xl107"/>
    <w:basedOn w:val="1"/>
    <w:uiPriority w:val="0"/>
    <w:pPr>
      <w:pBdr>
        <w:top w:val="single" w:color="000000" w:sz="4" w:space="0"/>
        <w:left w:val="none" w:color="auto" w:sz="0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64">
    <w:name w:val="xl108"/>
    <w:basedOn w:val="1"/>
    <w:uiPriority w:val="0"/>
    <w:pPr>
      <w:pBdr>
        <w:top w:val="single" w:color="000000" w:sz="4" w:space="0"/>
        <w:left w:val="none" w:color="auto" w:sz="0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65">
    <w:name w:val="xl109"/>
    <w:basedOn w:val="1"/>
    <w:uiPriority w:val="0"/>
    <w:pPr>
      <w:pBdr>
        <w:top w:val="single" w:color="000000" w:sz="4" w:space="0"/>
        <w:left w:val="none" w:color="auto" w:sz="0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66">
    <w:name w:val="xl110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67">
    <w:name w:val="xl111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68">
    <w:name w:val="xl112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none" w:color="auto" w:sz="0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69">
    <w:name w:val="xl113"/>
    <w:basedOn w:val="1"/>
    <w:uiPriority w:val="0"/>
    <w:pPr>
      <w:pBdr>
        <w:top w:val="single" w:color="auto" w:sz="4" w:space="0"/>
        <w:left w:val="none" w:color="auto" w:sz="0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70">
    <w:name w:val="xl114"/>
    <w:basedOn w:val="1"/>
    <w:uiPriority w:val="0"/>
    <w:pPr>
      <w:pBdr>
        <w:top w:val="single" w:color="auto" w:sz="4" w:space="0"/>
        <w:left w:val="none" w:color="auto" w:sz="0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71">
    <w:name w:val="xl115"/>
    <w:basedOn w:val="1"/>
    <w:uiPriority w:val="0"/>
    <w:pPr>
      <w:pBdr>
        <w:top w:val="single" w:color="auto" w:sz="4" w:space="0"/>
        <w:left w:val="none" w:color="auto" w:sz="0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72">
    <w:name w:val="xl116"/>
    <w:basedOn w:val="1"/>
    <w:uiPriority w:val="0"/>
    <w:pPr>
      <w:pBdr>
        <w:top w:val="single" w:color="auto" w:sz="4" w:space="0"/>
        <w:left w:val="none" w:color="auto" w:sz="0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73">
    <w:name w:val="xl117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none" w:color="auto" w:sz="0" w:space="0"/>
        <w:between w:val="none" w:color="auto" w:sz="0" w:space="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74">
    <w:name w:val="xl118"/>
    <w:basedOn w:val="1"/>
    <w:qFormat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none" w:color="auto" w:sz="0" w:space="0"/>
        <w:between w:val="none" w:color="auto" w:sz="0" w:space="0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75">
    <w:name w:val="xl119"/>
    <w:basedOn w:val="1"/>
    <w:uiPriority w:val="0"/>
    <w:pPr>
      <w:pBdr>
        <w:top w:val="single" w:color="000000" w:sz="4" w:space="0"/>
        <w:left w:val="single" w:color="000000" w:sz="4" w:space="0"/>
        <w:bottom w:val="none" w:color="auto" w:sz="0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76">
    <w:name w:val="xl120"/>
    <w:basedOn w:val="1"/>
    <w:qFormat/>
    <w:uiPriority w:val="0"/>
    <w:pPr>
      <w:pBdr>
        <w:top w:val="single" w:color="000000" w:sz="4" w:space="0"/>
        <w:left w:val="single" w:color="000000" w:sz="4" w:space="0"/>
        <w:bottom w:val="none" w:color="auto" w:sz="0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77">
    <w:name w:val="xl121"/>
    <w:basedOn w:val="1"/>
    <w:uiPriority w:val="0"/>
    <w:pPr>
      <w:pBdr>
        <w:top w:val="single" w:color="000000" w:sz="4" w:space="0"/>
        <w:left w:val="single" w:color="000000" w:sz="4" w:space="0"/>
        <w:bottom w:val="none" w:color="auto" w:sz="0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78">
    <w:name w:val="xl122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79">
    <w:name w:val="xl123"/>
    <w:basedOn w:val="1"/>
    <w:uiPriority w:val="0"/>
    <w:pPr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80">
    <w:name w:val="xl124"/>
    <w:basedOn w:val="1"/>
    <w:qFormat/>
    <w:uiPriority w:val="0"/>
    <w:pPr>
      <w:pBdr>
        <w:top w:val="single" w:color="000000" w:sz="4" w:space="0"/>
        <w:left w:val="single" w:color="000000" w:sz="4" w:space="0"/>
        <w:bottom w:val="none" w:color="auto" w:sz="0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81">
    <w:name w:val="xl125"/>
    <w:basedOn w:val="1"/>
    <w:uiPriority w:val="0"/>
    <w:pPr>
      <w:pBdr>
        <w:top w:val="single" w:color="000000" w:sz="4" w:space="0"/>
        <w:left w:val="single" w:color="000000" w:sz="4" w:space="0"/>
        <w:bottom w:val="none" w:color="auto" w:sz="0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82">
    <w:name w:val="xl126"/>
    <w:basedOn w:val="1"/>
    <w:uiPriority w:val="0"/>
    <w:pPr>
      <w:pBdr>
        <w:top w:val="single" w:color="auto" w:sz="4" w:space="0"/>
        <w:left w:val="single" w:color="auto" w:sz="4" w:space="0"/>
        <w:bottom w:val="none" w:color="auto" w:sz="0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83">
    <w:name w:val="xl127"/>
    <w:basedOn w:val="1"/>
    <w:uiPriority w:val="0"/>
    <w:pPr>
      <w:pBdr>
        <w:top w:val="single" w:color="auto" w:sz="4" w:space="0"/>
        <w:left w:val="single" w:color="auto" w:sz="4" w:space="0"/>
        <w:bottom w:val="none" w:color="auto" w:sz="0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84">
    <w:name w:val="xl128"/>
    <w:basedOn w:val="1"/>
    <w:uiPriority w:val="0"/>
    <w:pPr>
      <w:pBdr>
        <w:top w:val="single" w:color="000000" w:sz="4" w:space="0"/>
        <w:left w:val="single" w:color="000000" w:sz="4" w:space="0"/>
        <w:bottom w:val="none" w:color="auto" w:sz="0" w:space="0"/>
        <w:right w:val="none" w:color="auto" w:sz="0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85">
    <w:name w:val="xl129"/>
    <w:basedOn w:val="1"/>
    <w:uiPriority w:val="0"/>
    <w:pPr>
      <w:pBdr>
        <w:top w:val="single" w:color="auto" w:sz="4" w:space="0"/>
        <w:left w:val="none" w:color="auto" w:sz="0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宋体" w:hAnsi="宋体" w:eastAsia="宋体" w:cs="宋体"/>
      <w:b/>
      <w:bCs/>
      <w:color w:val="auto"/>
      <w:sz w:val="24"/>
      <w:szCs w:val="24"/>
    </w:rPr>
  </w:style>
  <w:style w:type="paragraph" w:customStyle="1" w:styleId="86">
    <w:name w:val="xl130"/>
    <w:basedOn w:val="1"/>
    <w:qFormat/>
    <w:uiPriority w:val="0"/>
    <w:pPr>
      <w:pBdr>
        <w:top w:val="single" w:color="000000" w:sz="4" w:space="0"/>
        <w:left w:val="none" w:color="auto" w:sz="0" w:space="0"/>
        <w:bottom w:val="none" w:color="auto" w:sz="0" w:space="0"/>
        <w:right w:val="single" w:color="000000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sz w:val="24"/>
      <w:szCs w:val="24"/>
    </w:rPr>
  </w:style>
  <w:style w:type="paragraph" w:customStyle="1" w:styleId="87">
    <w:name w:val="xl131"/>
    <w:basedOn w:val="1"/>
    <w:uiPriority w:val="0"/>
    <w:pPr>
      <w:pBdr>
        <w:top w:val="single" w:color="auto" w:sz="4" w:space="0"/>
        <w:left w:val="none" w:color="auto" w:sz="0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微软雅黑" w:hAnsi="微软雅黑" w:eastAsia="微软雅黑" w:cs="宋体"/>
      <w:color w:val="auto"/>
      <w:sz w:val="24"/>
      <w:szCs w:val="24"/>
    </w:rPr>
  </w:style>
  <w:style w:type="paragraph" w:customStyle="1" w:styleId="88">
    <w:name w:val="xl132"/>
    <w:basedOn w:val="1"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宋体" w:hAnsi="宋体" w:eastAsia="宋体" w:cs="宋体"/>
      <w:b/>
      <w:bCs/>
      <w:color w:val="auto"/>
      <w:sz w:val="32"/>
      <w:szCs w:val="32"/>
    </w:rPr>
  </w:style>
  <w:style w:type="paragraph" w:customStyle="1" w:styleId="89">
    <w:name w:val="xl133"/>
    <w:basedOn w:val="1"/>
    <w:uiPriority w:val="0"/>
    <w:pPr>
      <w:pBdr>
        <w:top w:val="single" w:color="auto" w:sz="4" w:space="0"/>
        <w:left w:val="single" w:color="auto" w:sz="4" w:space="0"/>
        <w:bottom w:val="single" w:color="000000" w:sz="4" w:space="0"/>
        <w:right w:val="none" w:color="auto" w:sz="0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宋体" w:hAnsi="宋体" w:eastAsia="宋体" w:cs="宋体"/>
      <w:b/>
      <w:bCs/>
      <w:color w:val="auto"/>
      <w:sz w:val="24"/>
      <w:szCs w:val="24"/>
    </w:rPr>
  </w:style>
  <w:style w:type="paragraph" w:customStyle="1" w:styleId="90">
    <w:name w:val="xl134"/>
    <w:basedOn w:val="1"/>
    <w:qFormat/>
    <w:uiPriority w:val="0"/>
    <w:pPr>
      <w:pBdr>
        <w:top w:val="single" w:color="auto" w:sz="4" w:space="0"/>
        <w:left w:val="none" w:color="auto" w:sz="0" w:space="0"/>
        <w:bottom w:val="single" w:color="000000" w:sz="4" w:space="0"/>
        <w:right w:val="none" w:color="auto" w:sz="0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宋体" w:hAnsi="宋体" w:eastAsia="宋体" w:cs="宋体"/>
      <w:b/>
      <w:bCs/>
      <w:color w:val="auto"/>
      <w:sz w:val="24"/>
      <w:szCs w:val="24"/>
    </w:rPr>
  </w:style>
  <w:style w:type="paragraph" w:customStyle="1" w:styleId="91">
    <w:name w:val="xl135"/>
    <w:basedOn w:val="1"/>
    <w:uiPriority w:val="0"/>
    <w:pPr>
      <w:pBdr>
        <w:top w:val="single" w:color="auto" w:sz="4" w:space="0"/>
        <w:left w:val="none" w:color="auto" w:sz="0" w:space="0"/>
        <w:bottom w:val="single" w:color="000000" w:sz="4" w:space="0"/>
        <w:right w:val="single" w:color="auto" w:sz="4" w:space="0"/>
        <w:between w:val="none" w:color="auto" w:sz="0" w:space="0"/>
      </w:pBdr>
      <w:spacing w:before="100" w:beforeAutospacing="1" w:after="100" w:afterAutospacing="1"/>
      <w:jc w:val="center"/>
      <w:textAlignment w:val="center"/>
    </w:pPr>
    <w:rPr>
      <w:rFonts w:hint="default" w:ascii="宋体" w:hAnsi="宋体" w:eastAsia="宋体" w:cs="宋体"/>
      <w:b/>
      <w:bCs/>
      <w:color w:val="auto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 主题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主题">
      <a:majorFont>
        <a:latin typeface="PingFang SC Semibold"/>
        <a:ea typeface="黑体"/>
        <a:cs typeface="PingFang SC Semibold"/>
      </a:majorFont>
      <a:minorFont>
        <a:latin typeface="PingFang SC Regular"/>
        <a:ea typeface="宋体"/>
        <a:cs typeface="PingFang SC Regular"/>
      </a:minorFont>
    </a:fontScheme>
    <a:fmtScheme name="Office 主题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28</Pages>
  <Words>2328</Words>
  <Characters>13271</Characters>
  <Lines>110</Lines>
  <Paragraphs>31</Paragraphs>
  <TotalTime>21</TotalTime>
  <ScaleCrop>false</ScaleCrop>
  <LinksUpToDate>false</LinksUpToDate>
  <CharactersWithSpaces>15568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2023-07-25T06:22:00Z</dcterms:created>
  <dc:creator>admin</dc:creator>
  <cp:lastModifiedBy>苏坡云☁️</cp:lastModifiedBy>
  <dcterms:modified xsi:type="dcterms:W3CDTF">2023-11-20T02:53:48Z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5860113A39B9457487544C318982EE69_13</vt:lpwstr>
  </property>
</Properties>
</file>