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43" w:rsidRDefault="00355A43" w:rsidP="00355A4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355A43" w:rsidRPr="00DC062A" w:rsidRDefault="00355A43" w:rsidP="00355A43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DC062A">
        <w:rPr>
          <w:rFonts w:ascii="华文中宋" w:eastAsia="华文中宋" w:hAnsi="华文中宋" w:hint="eastAsia"/>
          <w:sz w:val="44"/>
          <w:szCs w:val="44"/>
        </w:rPr>
        <w:t>（2018）高校继续教育特色报告</w:t>
      </w:r>
    </w:p>
    <w:p w:rsidR="00355A43" w:rsidRPr="00DC062A" w:rsidRDefault="00355A43" w:rsidP="00355A43">
      <w:pPr>
        <w:spacing w:line="560" w:lineRule="exact"/>
        <w:jc w:val="center"/>
        <w:rPr>
          <w:rFonts w:ascii="仿宋" w:eastAsia="仿宋" w:hAnsi="仿宋"/>
          <w:sz w:val="36"/>
          <w:szCs w:val="36"/>
        </w:rPr>
      </w:pPr>
      <w:r w:rsidRPr="00DC062A">
        <w:rPr>
          <w:rFonts w:ascii="仿宋" w:eastAsia="仿宋" w:hAnsi="仿宋" w:hint="eastAsia"/>
          <w:sz w:val="32"/>
          <w:szCs w:val="32"/>
        </w:rPr>
        <w:t>（参考内容）</w:t>
      </w:r>
    </w:p>
    <w:p w:rsidR="00355A43" w:rsidRDefault="00355A43" w:rsidP="00355A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各校另行撰写2000字左右特色报告。</w:t>
      </w:r>
    </w:p>
    <w:p w:rsidR="00355A43" w:rsidRDefault="00355A43" w:rsidP="00355A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（一）深入学</w:t>
      </w:r>
      <w:proofErr w:type="gramStart"/>
      <w:r>
        <w:rPr>
          <w:rFonts w:ascii="仿宋" w:eastAsia="仿宋" w:hAnsi="仿宋" w:hint="eastAsia"/>
          <w:sz w:val="32"/>
          <w:szCs w:val="32"/>
        </w:rPr>
        <w:t>习习近</w:t>
      </w:r>
      <w:proofErr w:type="gramEnd"/>
      <w:r>
        <w:rPr>
          <w:rFonts w:ascii="仿宋" w:eastAsia="仿宋" w:hAnsi="仿宋" w:hint="eastAsia"/>
          <w:sz w:val="32"/>
          <w:szCs w:val="32"/>
        </w:rPr>
        <w:t>平新时代中国特色社会主义思想，贯彻党的十九大精神和全国教育大会部署，落实立德树人根本任务，加强学生思想政治教育方面的进展与成效；</w:t>
      </w:r>
    </w:p>
    <w:p w:rsidR="00355A43" w:rsidRDefault="00355A43" w:rsidP="00355A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（二）立足新时代、把握新形势，参与服务国家发展战略（“一带一路”、“京津冀”协同发展等），根据核心功能定位、服务首都经济社会发展，积极参与国际交流合作等方面的进展与成效；</w:t>
      </w:r>
    </w:p>
    <w:p w:rsidR="00355A43" w:rsidRDefault="00355A43" w:rsidP="00355A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（三）学习贯彻“办好继续教育”精神，推进教育、教学、管理体制体系改革，提升办学质量等方面的进展与成效；</w:t>
      </w:r>
    </w:p>
    <w:p w:rsidR="00355A43" w:rsidRDefault="00355A43" w:rsidP="00355A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（四）创新人才培养模式，开展教育教学模式改革与创新，提升信息化建设水平等方面举措与进展；</w:t>
      </w:r>
    </w:p>
    <w:p w:rsidR="00355A43" w:rsidRDefault="00355A43" w:rsidP="00355A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（五）关注面向人人学习、终身学习需求，促进终身教育体系建设的举措和成效；</w:t>
      </w:r>
    </w:p>
    <w:p w:rsidR="00355A43" w:rsidRDefault="00355A43" w:rsidP="00355A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（六）学校（院）办学质量方面加强监督措施，健全各层次责任职责及对问题的追(问)责机制等；</w:t>
      </w:r>
    </w:p>
    <w:p w:rsidR="00355A43" w:rsidRDefault="00355A43" w:rsidP="00355A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（七）当前学校对继续教育转型的深入思考与初步实践；</w:t>
      </w:r>
    </w:p>
    <w:p w:rsidR="00355A43" w:rsidRDefault="00355A43" w:rsidP="00355A4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（八）高等继续教育研究成果（含调研报告）重点介绍。</w:t>
      </w:r>
    </w:p>
    <w:p w:rsidR="005B3D8A" w:rsidRDefault="00355A43" w:rsidP="00355A43"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注：特色报告应有别于常规工作总结，重点围绕1—2个专题撰写，案例真实、数据准确。</w:t>
      </w:r>
      <w:bookmarkStart w:id="0" w:name="_GoBack"/>
      <w:bookmarkEnd w:id="0"/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5D" w:rsidRDefault="00B2615D" w:rsidP="00355A43">
      <w:r>
        <w:separator/>
      </w:r>
    </w:p>
  </w:endnote>
  <w:endnote w:type="continuationSeparator" w:id="0">
    <w:p w:rsidR="00B2615D" w:rsidRDefault="00B2615D" w:rsidP="003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5D" w:rsidRDefault="00B2615D" w:rsidP="00355A43">
      <w:r>
        <w:separator/>
      </w:r>
    </w:p>
  </w:footnote>
  <w:footnote w:type="continuationSeparator" w:id="0">
    <w:p w:rsidR="00B2615D" w:rsidRDefault="00B2615D" w:rsidP="0035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5A"/>
    <w:rsid w:val="00355A43"/>
    <w:rsid w:val="007D795A"/>
    <w:rsid w:val="009E2617"/>
    <w:rsid w:val="00B2615D"/>
    <w:rsid w:val="00B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A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A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2019-05-13T02:56:00Z</dcterms:created>
  <dcterms:modified xsi:type="dcterms:W3CDTF">2019-05-13T02:56:00Z</dcterms:modified>
</cp:coreProperties>
</file>