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lang w:eastAsia="zh-CN"/>
        </w:rPr>
        <w:t>2019</w:t>
      </w:r>
      <w:r>
        <w:rPr>
          <w:rFonts w:hint="eastAsia" w:ascii="方正小标宋简体" w:eastAsia="方正小标宋简体"/>
          <w:sz w:val="36"/>
          <w:szCs w:val="36"/>
        </w:rPr>
        <w:t>年全国大学生电子设计竞赛北京赛区竞赛方案</w:t>
      </w:r>
    </w:p>
    <w:p>
      <w:pPr>
        <w:spacing w:line="480" w:lineRule="exact"/>
        <w:ind w:firstLine="600" w:firstLineChars="200"/>
        <w:rPr>
          <w:rFonts w:hint="eastAsia" w:ascii="宋体" w:hAnsi="宋体"/>
          <w:sz w:val="30"/>
          <w:szCs w:val="30"/>
        </w:rPr>
      </w:pPr>
      <w:bookmarkStart w:id="3" w:name="_GoBack"/>
      <w:bookmarkEnd w:id="3"/>
      <w:r>
        <w:rPr>
          <w:rFonts w:hint="eastAsia" w:ascii="宋体" w:hAnsi="宋体"/>
          <w:sz w:val="30"/>
          <w:szCs w:val="30"/>
        </w:rPr>
        <w:t>全国大学生电子设计竞赛北京赛区竞赛由北京邮电大学承办，竞赛方案如下：</w:t>
      </w:r>
    </w:p>
    <w:p>
      <w:pPr>
        <w:keepNext w:val="0"/>
        <w:keepLines w:val="0"/>
        <w:pageBreakBefore w:val="0"/>
        <w:widowControl w:val="0"/>
        <w:kinsoku/>
        <w:wordWrap/>
        <w:overflowPunct/>
        <w:topLinePunct w:val="0"/>
        <w:autoSpaceDE/>
        <w:autoSpaceDN/>
        <w:bidi w:val="0"/>
        <w:adjustRightInd/>
        <w:snapToGrid/>
        <w:spacing w:before="100" w:after="100" w:line="480" w:lineRule="exact"/>
        <w:ind w:firstLine="0"/>
        <w:textAlignment w:val="auto"/>
        <w:rPr>
          <w:rFonts w:hint="eastAsia" w:ascii="黑体" w:eastAsia="黑体"/>
          <w:sz w:val="30"/>
          <w:szCs w:val="30"/>
        </w:rPr>
      </w:pPr>
      <w:r>
        <w:rPr>
          <w:rFonts w:hint="eastAsia" w:ascii="黑体" w:eastAsia="黑体"/>
          <w:sz w:val="30"/>
          <w:szCs w:val="30"/>
        </w:rPr>
        <w:t>一、</w:t>
      </w:r>
      <w:r>
        <w:rPr>
          <w:rFonts w:hint="eastAsia" w:ascii="黑体" w:eastAsia="黑体"/>
          <w:bCs/>
        </w:rPr>
        <w:t>竞赛目的</w:t>
      </w:r>
    </w:p>
    <w:p>
      <w:pPr>
        <w:spacing w:line="480" w:lineRule="exact"/>
        <w:ind w:firstLine="600" w:firstLineChars="200"/>
        <w:rPr>
          <w:rFonts w:hint="eastAsia" w:ascii="宋体" w:hAnsi="宋体"/>
          <w:sz w:val="30"/>
          <w:szCs w:val="30"/>
        </w:rPr>
      </w:pPr>
      <w:r>
        <w:rPr>
          <w:rFonts w:hint="eastAsia" w:ascii="宋体" w:hAnsi="宋体"/>
          <w:sz w:val="30"/>
          <w:szCs w:val="30"/>
        </w:rPr>
        <w:t>全国竞赛是全国性的大学生科技竞赛活动，目的在于按照紧密结合教学实际，着重基础、注重前沿的原则，促进电子信息类专业和课程的建设，引导高等学校在教学中注重培养大学生的创新能力、协作精神；加强学生动手能力的培养和工程实践的训练，提高学生针对实际问题进行电子设计、制作的综合能力；吸引、鼓励广大学生踊跃参加课外科技活动，为优秀人才脱颖而出服务社会发展创造条件。</w:t>
      </w:r>
    </w:p>
    <w:p>
      <w:pPr>
        <w:keepNext w:val="0"/>
        <w:keepLines w:val="0"/>
        <w:pageBreakBefore w:val="0"/>
        <w:widowControl w:val="0"/>
        <w:kinsoku/>
        <w:wordWrap/>
        <w:overflowPunct/>
        <w:topLinePunct w:val="0"/>
        <w:autoSpaceDE/>
        <w:autoSpaceDN/>
        <w:bidi w:val="0"/>
        <w:adjustRightInd/>
        <w:snapToGrid/>
        <w:spacing w:before="100" w:after="100" w:line="480" w:lineRule="exact"/>
        <w:ind w:firstLine="0"/>
        <w:textAlignment w:val="auto"/>
        <w:rPr>
          <w:rFonts w:hint="eastAsia" w:ascii="黑体" w:eastAsia="黑体"/>
          <w:sz w:val="30"/>
          <w:szCs w:val="30"/>
        </w:rPr>
      </w:pPr>
      <w:r>
        <w:rPr>
          <w:rFonts w:hint="eastAsia" w:ascii="黑体" w:eastAsia="黑体"/>
          <w:sz w:val="30"/>
          <w:szCs w:val="30"/>
        </w:rPr>
        <w:t xml:space="preserve"> 二、竞赛内容</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cs="宋体"/>
          <w:kern w:val="0"/>
          <w:sz w:val="30"/>
          <w:szCs w:val="30"/>
          <w:lang w:val="en-US" w:eastAsia="zh-CN"/>
        </w:rPr>
      </w:pPr>
      <w:r>
        <w:rPr>
          <w:rFonts w:hint="eastAsia" w:ascii="宋体" w:hAnsi="宋体"/>
          <w:sz w:val="30"/>
          <w:szCs w:val="30"/>
        </w:rPr>
        <w:t>竞赛题目分为本科生组题目和高职高专学生组题目。</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sz w:val="30"/>
          <w:szCs w:val="30"/>
        </w:rPr>
      </w:pPr>
      <w:r>
        <w:rPr>
          <w:rFonts w:hint="eastAsia" w:ascii="宋体" w:hAnsi="宋体"/>
          <w:sz w:val="30"/>
          <w:szCs w:val="30"/>
          <w:lang w:val="en-US" w:eastAsia="zh-CN"/>
        </w:rPr>
        <w:t>竞赛题目包括“理论设计”和“实际制作”两部分，以电子电路（含模拟和数字电路）设计应用为基础，可以涉及模-数混合电路、单片机、嵌入式系统、DSP、可编程器件、EDA软件、互联网+、大数据、人工智能、超高频及光学红外器件等的应用。除题目特殊要求以外，参赛队的个人计算机、移动式存储介质、开发装置或仿真器等不得带入测试现场（实际制作实物中凡需软件编程的芯片必须事先下载脱机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sz w:val="30"/>
          <w:szCs w:val="30"/>
        </w:rPr>
      </w:pPr>
      <w:r>
        <w:rPr>
          <w:rFonts w:hint="eastAsia" w:ascii="宋体" w:hAnsi="宋体" w:cs="宋体"/>
          <w:kern w:val="0"/>
          <w:sz w:val="30"/>
          <w:szCs w:val="30"/>
        </w:rPr>
        <w:t>（三）</w:t>
      </w:r>
      <w:r>
        <w:rPr>
          <w:rFonts w:hint="eastAsia" w:ascii="宋体" w:hAnsi="宋体"/>
          <w:sz w:val="30"/>
          <w:szCs w:val="30"/>
        </w:rPr>
        <w:t>竞赛题目具有实际意义和应用背景，并考虑到目前教学的基本内容和新技术的应用趋势，对教学内容和课程体系改革和学生今后工作起到一定的引导作用。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sz w:val="30"/>
          <w:szCs w:val="30"/>
        </w:rPr>
      </w:pPr>
      <w:r>
        <w:rPr>
          <w:rFonts w:hint="eastAsia" w:ascii="宋体" w:hAnsi="宋体" w:cs="宋体"/>
          <w:kern w:val="0"/>
          <w:sz w:val="30"/>
          <w:szCs w:val="30"/>
        </w:rPr>
        <w:t>（四）</w:t>
      </w:r>
      <w:r>
        <w:rPr>
          <w:rFonts w:hint="eastAsia" w:ascii="宋体" w:hAnsi="宋体"/>
          <w:sz w:val="30"/>
          <w:szCs w:val="30"/>
        </w:rPr>
        <w:t>竞赛题目着重考核参赛学生综合运用基础知识进行理论设计的能力、实践创新和独立工作的基本能力、实验综合技能（制作与调试），并鼓励参赛学生发扬团队协作的人文精神。</w:t>
      </w:r>
    </w:p>
    <w:p>
      <w:pPr>
        <w:tabs>
          <w:tab w:val="left" w:pos="426"/>
        </w:tabs>
        <w:spacing w:line="480" w:lineRule="exact"/>
        <w:rPr>
          <w:rFonts w:hint="eastAsia" w:ascii="宋体" w:hAnsi="宋体"/>
          <w:sz w:val="30"/>
          <w:szCs w:val="30"/>
        </w:rPr>
      </w:pPr>
      <w:r>
        <w:rPr>
          <w:rFonts w:hint="eastAsia"/>
          <w:sz w:val="30"/>
          <w:szCs w:val="30"/>
        </w:rPr>
        <w:t xml:space="preserve">    </w:t>
      </w:r>
      <w:r>
        <w:rPr>
          <w:rFonts w:hint="eastAsia" w:ascii="宋体" w:hAnsi="宋体" w:cs="宋体"/>
          <w:kern w:val="0"/>
          <w:sz w:val="30"/>
          <w:szCs w:val="30"/>
        </w:rPr>
        <w:t>（五）</w:t>
      </w:r>
      <w:r>
        <w:rPr>
          <w:rFonts w:hint="eastAsia" w:ascii="宋体" w:hAnsi="宋体"/>
          <w:sz w:val="30"/>
          <w:szCs w:val="30"/>
        </w:rPr>
        <w:t>竞赛题目在难易程度上，既要考虑使参赛学生能在规定时间内完成基本要求，又能使优秀学生有充分发挥与创新的余地。</w:t>
      </w:r>
    </w:p>
    <w:p>
      <w:pPr>
        <w:tabs>
          <w:tab w:val="left" w:pos="426"/>
        </w:tabs>
        <w:spacing w:line="480" w:lineRule="exact"/>
        <w:ind w:firstLine="600"/>
        <w:rPr>
          <w:rFonts w:hint="eastAsia" w:ascii="宋体" w:hAnsi="宋体" w:cs="宋体"/>
          <w:kern w:val="0"/>
          <w:sz w:val="30"/>
          <w:szCs w:val="30"/>
        </w:rPr>
      </w:pPr>
      <w:r>
        <w:rPr>
          <w:rFonts w:hint="eastAsia" w:ascii="仿宋_GB2312" w:hAnsi="宋体" w:cs="宋体"/>
          <w:kern w:val="0"/>
          <w:sz w:val="30"/>
          <w:szCs w:val="30"/>
        </w:rPr>
        <w:t xml:space="preserve">（六） </w:t>
      </w:r>
      <w:r>
        <w:rPr>
          <w:rFonts w:hint="eastAsia" w:ascii="宋体" w:hAnsi="宋体" w:cs="宋体"/>
          <w:kern w:val="0"/>
          <w:sz w:val="30"/>
          <w:szCs w:val="30"/>
          <w:lang w:eastAsia="zh-CN"/>
        </w:rPr>
        <w:t>2019</w:t>
      </w:r>
      <w:r>
        <w:rPr>
          <w:rFonts w:hint="eastAsia" w:ascii="宋体" w:hAnsi="宋体" w:cs="宋体"/>
          <w:kern w:val="0"/>
          <w:sz w:val="30"/>
          <w:szCs w:val="30"/>
        </w:rPr>
        <w:t>年全国大学生电子设计竞赛仍采用广泛征题、全国统一命题的方式。请各高校积极组织参与今年竞赛的征题工作，按照《</w:t>
      </w:r>
      <w:r>
        <w:rPr>
          <w:rFonts w:hint="eastAsia" w:ascii="宋体" w:hAnsi="宋体" w:cs="宋体"/>
          <w:kern w:val="0"/>
          <w:sz w:val="30"/>
          <w:szCs w:val="30"/>
          <w:lang w:eastAsia="zh-CN"/>
        </w:rPr>
        <w:t>2019</w:t>
      </w:r>
      <w:r>
        <w:rPr>
          <w:rFonts w:hint="eastAsia" w:ascii="宋体" w:hAnsi="宋体" w:cs="宋体"/>
          <w:kern w:val="0"/>
          <w:sz w:val="30"/>
          <w:szCs w:val="30"/>
        </w:rPr>
        <w:t>年全国大学生电子设计竞赛命题原则及征题要求》，将征题汇总后于5</w:t>
      </w:r>
      <w:r>
        <w:rPr>
          <w:rFonts w:hint="eastAsia" w:ascii="宋体" w:hAnsi="宋体" w:cs="宋体"/>
          <w:kern w:val="0"/>
          <w:sz w:val="30"/>
          <w:szCs w:val="30"/>
          <w:lang w:val="en-US" w:eastAsia="zh-CN"/>
        </w:rPr>
        <w:t>月27日</w:t>
      </w:r>
      <w:r>
        <w:rPr>
          <w:rFonts w:hint="eastAsia" w:ascii="宋体" w:hAnsi="宋体" w:cs="宋体"/>
          <w:kern w:val="0"/>
          <w:sz w:val="30"/>
          <w:szCs w:val="30"/>
        </w:rPr>
        <w:t>前报北京赛区组委会秘书处，经过组委会专家组认真分类、完善和遴选后上报给全国竞赛组委会秘书处。</w:t>
      </w:r>
    </w:p>
    <w:p>
      <w:pPr>
        <w:keepNext w:val="0"/>
        <w:keepLines w:val="0"/>
        <w:pageBreakBefore w:val="0"/>
        <w:widowControl w:val="0"/>
        <w:tabs>
          <w:tab w:val="left" w:pos="426"/>
        </w:tabs>
        <w:kinsoku/>
        <w:wordWrap/>
        <w:overflowPunct/>
        <w:topLinePunct w:val="0"/>
        <w:autoSpaceDE/>
        <w:autoSpaceDN/>
        <w:bidi w:val="0"/>
        <w:adjustRightInd/>
        <w:snapToGrid/>
        <w:spacing w:before="100" w:after="100" w:line="480" w:lineRule="exact"/>
        <w:textAlignment w:val="auto"/>
        <w:rPr>
          <w:rFonts w:hint="eastAsia" w:ascii="黑体" w:eastAsia="黑体"/>
          <w:sz w:val="30"/>
          <w:szCs w:val="30"/>
        </w:rPr>
      </w:pPr>
      <w:r>
        <w:rPr>
          <w:rFonts w:hint="eastAsia" w:ascii="黑体" w:eastAsia="黑体"/>
          <w:sz w:val="30"/>
          <w:szCs w:val="30"/>
        </w:rPr>
        <w:t>三、参赛时间和形式</w:t>
      </w:r>
    </w:p>
    <w:p>
      <w:pPr>
        <w:keepNext w:val="0"/>
        <w:keepLines w:val="0"/>
        <w:pageBreakBefore w:val="0"/>
        <w:widowControl w:val="0"/>
        <w:tabs>
          <w:tab w:val="left" w:pos="426"/>
        </w:tabs>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sz w:val="30"/>
          <w:szCs w:val="30"/>
        </w:rPr>
      </w:pPr>
      <w:r>
        <w:rPr>
          <w:sz w:val="30"/>
          <w:szCs w:val="30"/>
        </w:rPr>
        <w:t>（一）</w:t>
      </w:r>
      <w:r>
        <w:rPr>
          <w:rFonts w:hint="eastAsia" w:ascii="宋体" w:hAnsi="宋体"/>
          <w:sz w:val="30"/>
          <w:szCs w:val="30"/>
        </w:rPr>
        <w:t>全国大学生电子设计竞赛北京赛区组委会主持北京赛区的大学生电子设计竞赛活动，竞赛的日常工作委托北京邮电大学承担。</w:t>
      </w:r>
    </w:p>
    <w:p>
      <w:pPr>
        <w:tabs>
          <w:tab w:val="left" w:pos="426"/>
        </w:tabs>
        <w:spacing w:line="480" w:lineRule="exact"/>
        <w:ind w:firstLine="600"/>
        <w:rPr>
          <w:rFonts w:hint="eastAsia" w:ascii="宋体" w:hAnsi="宋体"/>
          <w:sz w:val="30"/>
          <w:szCs w:val="30"/>
        </w:rPr>
      </w:pPr>
      <w:r>
        <w:rPr>
          <w:sz w:val="30"/>
          <w:szCs w:val="30"/>
        </w:rPr>
        <w:t>（二）</w:t>
      </w:r>
      <w:r>
        <w:rPr>
          <w:rFonts w:hint="eastAsia" w:ascii="宋体" w:hAnsi="宋体"/>
          <w:sz w:val="30"/>
          <w:szCs w:val="30"/>
        </w:rPr>
        <w:t>凡设有电子与信息类学科专业或相关专业或已开展相关方面科技活动的各种高等学校，均可组织学生参加</w:t>
      </w:r>
      <w:r>
        <w:rPr>
          <w:rFonts w:hint="eastAsia" w:ascii="宋体" w:hAnsi="宋体"/>
          <w:sz w:val="30"/>
          <w:szCs w:val="30"/>
          <w:lang w:eastAsia="zh-CN"/>
        </w:rPr>
        <w:t>2019</w:t>
      </w:r>
      <w:r>
        <w:rPr>
          <w:rFonts w:hint="eastAsia" w:ascii="宋体" w:hAnsi="宋体"/>
          <w:sz w:val="30"/>
          <w:szCs w:val="30"/>
        </w:rPr>
        <w:t>年全国大学生电子设计竞赛，参赛学生应为高等学校中具有正式学籍的在校本科学生或专科学生（由学校审核参赛资格）。学生自愿组合，三人一队，由所在学校统一向赛区竞赛组委会报名。参赛队分本科生组和高职高专学生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cs="宋体"/>
          <w:kern w:val="0"/>
          <w:sz w:val="30"/>
          <w:szCs w:val="30"/>
        </w:rPr>
      </w:pPr>
      <w:r>
        <w:rPr>
          <w:sz w:val="30"/>
          <w:szCs w:val="30"/>
        </w:rPr>
        <w:t>（</w:t>
      </w:r>
      <w:r>
        <w:rPr>
          <w:rFonts w:hint="eastAsia"/>
          <w:sz w:val="30"/>
          <w:szCs w:val="30"/>
        </w:rPr>
        <w:t>三</w:t>
      </w:r>
      <w:r>
        <w:rPr>
          <w:sz w:val="30"/>
          <w:szCs w:val="30"/>
        </w:rPr>
        <w:t>）</w:t>
      </w:r>
      <w:r>
        <w:rPr>
          <w:rFonts w:hint="eastAsia" w:ascii="宋体" w:hAnsi="宋体" w:cs="宋体"/>
          <w:kern w:val="0"/>
          <w:sz w:val="30"/>
          <w:szCs w:val="30"/>
        </w:rPr>
        <w:t>请各高校从本校实际出发，积极组织学生报名参加本次竞赛活动，并指定1名校方负责人和各队指导教师，认真填写</w:t>
      </w:r>
      <w:bookmarkStart w:id="0" w:name="OLE_LINK1"/>
      <w:bookmarkEnd w:id="0"/>
      <w:bookmarkStart w:id="1" w:name="OLE_LINK2"/>
      <w:r>
        <w:rPr>
          <w:rFonts w:hint="eastAsia" w:ascii="宋体" w:hAnsi="宋体" w:cs="宋体"/>
          <w:kern w:val="0"/>
          <w:sz w:val="30"/>
          <w:szCs w:val="30"/>
        </w:rPr>
        <w:t>《</w:t>
      </w:r>
      <w:r>
        <w:rPr>
          <w:rFonts w:hint="eastAsia" w:ascii="宋体" w:hAnsi="宋体" w:cs="宋体"/>
          <w:kern w:val="0"/>
          <w:sz w:val="30"/>
          <w:szCs w:val="30"/>
          <w:lang w:eastAsia="zh-CN"/>
        </w:rPr>
        <w:t>2019</w:t>
      </w:r>
      <w:r>
        <w:rPr>
          <w:rFonts w:hint="eastAsia" w:ascii="宋体" w:hAnsi="宋体" w:cs="宋体"/>
          <w:kern w:val="0"/>
          <w:sz w:val="30"/>
          <w:szCs w:val="30"/>
        </w:rPr>
        <w:t>年全国大学生电子设计竞赛北京赛区报名表》</w:t>
      </w:r>
      <w:bookmarkEnd w:id="1"/>
      <w:r>
        <w:rPr>
          <w:rFonts w:hint="eastAsia" w:ascii="宋体" w:hAnsi="宋体" w:cs="宋体"/>
          <w:kern w:val="0"/>
          <w:sz w:val="30"/>
          <w:szCs w:val="30"/>
        </w:rPr>
        <w:t>（见附件</w:t>
      </w:r>
      <w:r>
        <w:rPr>
          <w:rFonts w:hint="eastAsia" w:ascii="宋体" w:hAnsi="宋体" w:cs="宋体"/>
          <w:kern w:val="0"/>
          <w:sz w:val="30"/>
          <w:szCs w:val="30"/>
          <w:lang w:val="en-US" w:eastAsia="zh-CN"/>
        </w:rPr>
        <w:t>2</w:t>
      </w:r>
      <w:r>
        <w:rPr>
          <w:rFonts w:hint="eastAsia" w:ascii="宋体" w:hAnsi="宋体" w:cs="宋体"/>
          <w:kern w:val="0"/>
          <w:sz w:val="30"/>
          <w:szCs w:val="30"/>
        </w:rPr>
        <w:t>），于</w:t>
      </w:r>
      <w:r>
        <w:rPr>
          <w:rFonts w:hint="eastAsia" w:ascii="宋体" w:hAnsi="宋体" w:cs="宋体"/>
          <w:kern w:val="0"/>
          <w:sz w:val="30"/>
          <w:szCs w:val="30"/>
          <w:lang w:val="en-US" w:eastAsia="zh-CN"/>
        </w:rPr>
        <w:t>5月27日前</w:t>
      </w:r>
      <w:r>
        <w:rPr>
          <w:rFonts w:hint="eastAsia" w:ascii="宋体" w:hAnsi="宋体" w:cs="宋体"/>
          <w:kern w:val="0"/>
          <w:sz w:val="30"/>
          <w:szCs w:val="30"/>
        </w:rPr>
        <w:t>将报名表</w:t>
      </w:r>
      <w:r>
        <w:rPr>
          <w:rFonts w:hint="eastAsia" w:ascii="宋体" w:hAnsi="宋体" w:cs="宋体"/>
          <w:kern w:val="0"/>
          <w:sz w:val="30"/>
          <w:szCs w:val="30"/>
          <w:lang w:val="en-US" w:eastAsia="zh-CN"/>
        </w:rPr>
        <w:t>电子版</w:t>
      </w:r>
      <w:r>
        <w:rPr>
          <w:rFonts w:hint="eastAsia" w:ascii="宋体" w:hAnsi="宋体" w:cs="宋体"/>
          <w:kern w:val="0"/>
          <w:sz w:val="30"/>
          <w:szCs w:val="30"/>
        </w:rPr>
        <w:t>报到全国大学生电子设计竞赛北京赛区组委会秘书处（详细要求参见全国大学生电子设计竞赛北京赛区组委会关于</w:t>
      </w:r>
      <w:r>
        <w:rPr>
          <w:rFonts w:hint="eastAsia" w:ascii="宋体" w:hAnsi="宋体" w:cs="宋体"/>
          <w:kern w:val="0"/>
          <w:sz w:val="30"/>
          <w:szCs w:val="30"/>
          <w:lang w:eastAsia="zh-CN"/>
        </w:rPr>
        <w:t>2019</w:t>
      </w:r>
      <w:r>
        <w:rPr>
          <w:rFonts w:hint="eastAsia" w:ascii="宋体" w:hAnsi="宋体" w:cs="宋体"/>
          <w:kern w:val="0"/>
          <w:sz w:val="30"/>
          <w:szCs w:val="30"/>
        </w:rPr>
        <w:t>年报名工作的说明，另行发文）。</w:t>
      </w:r>
    </w:p>
    <w:p>
      <w:pPr>
        <w:spacing w:line="480" w:lineRule="exact"/>
        <w:ind w:firstLine="420"/>
        <w:rPr>
          <w:rFonts w:hint="eastAsia" w:ascii="宋体" w:hAnsi="宋体" w:cs="宋体"/>
          <w:kern w:val="0"/>
          <w:sz w:val="30"/>
          <w:szCs w:val="30"/>
        </w:rPr>
      </w:pPr>
      <w:r>
        <w:rPr>
          <w:rFonts w:hint="eastAsia" w:ascii="仿宋_GB2312"/>
          <w:sz w:val="30"/>
          <w:szCs w:val="30"/>
        </w:rPr>
        <w:t xml:space="preserve"> （四）</w:t>
      </w:r>
      <w:r>
        <w:rPr>
          <w:rFonts w:hint="eastAsia" w:ascii="宋体" w:hAnsi="宋体" w:cs="宋体"/>
          <w:kern w:val="0"/>
          <w:sz w:val="30"/>
          <w:szCs w:val="30"/>
          <w:lang w:eastAsia="zh-CN"/>
        </w:rPr>
        <w:t>2019</w:t>
      </w:r>
      <w:r>
        <w:rPr>
          <w:rFonts w:hint="eastAsia" w:ascii="宋体" w:hAnsi="宋体" w:cs="宋体"/>
          <w:kern w:val="0"/>
          <w:sz w:val="30"/>
          <w:szCs w:val="30"/>
        </w:rPr>
        <w:t>年竞赛时间为8月</w:t>
      </w:r>
      <w:r>
        <w:rPr>
          <w:rFonts w:hint="eastAsia" w:ascii="宋体" w:hAnsi="宋体" w:cs="宋体"/>
          <w:kern w:val="0"/>
          <w:sz w:val="30"/>
          <w:szCs w:val="30"/>
          <w:lang w:val="en-US" w:eastAsia="zh-CN"/>
        </w:rPr>
        <w:t>7</w:t>
      </w:r>
      <w:r>
        <w:rPr>
          <w:rFonts w:hint="eastAsia" w:ascii="宋体" w:hAnsi="宋体" w:cs="宋体"/>
          <w:kern w:val="0"/>
          <w:sz w:val="30"/>
          <w:szCs w:val="30"/>
        </w:rPr>
        <w:t>日（星期三）8:00点至</w:t>
      </w:r>
      <w:r>
        <w:rPr>
          <w:rFonts w:hint="eastAsia" w:ascii="宋体" w:hAnsi="宋体" w:cs="宋体"/>
          <w:kern w:val="0"/>
          <w:sz w:val="30"/>
          <w:szCs w:val="30"/>
          <w:lang w:val="en-US" w:eastAsia="zh-CN"/>
        </w:rPr>
        <w:t>8</w:t>
      </w:r>
      <w:r>
        <w:rPr>
          <w:rFonts w:hint="eastAsia" w:ascii="宋体" w:hAnsi="宋体" w:cs="宋体"/>
          <w:kern w:val="0"/>
          <w:sz w:val="30"/>
          <w:szCs w:val="30"/>
        </w:rPr>
        <w:t>月1</w:t>
      </w:r>
      <w:r>
        <w:rPr>
          <w:rFonts w:hint="eastAsia" w:ascii="宋体" w:hAnsi="宋体" w:cs="宋体"/>
          <w:kern w:val="0"/>
          <w:sz w:val="30"/>
          <w:szCs w:val="30"/>
          <w:lang w:val="en-US" w:eastAsia="zh-CN"/>
        </w:rPr>
        <w:t>0</w:t>
      </w:r>
      <w:r>
        <w:rPr>
          <w:rFonts w:hint="eastAsia" w:ascii="宋体" w:hAnsi="宋体" w:cs="宋体"/>
          <w:kern w:val="0"/>
          <w:sz w:val="30"/>
          <w:szCs w:val="30"/>
        </w:rPr>
        <w:t>日（星期六）20:00点。具体时间节点及相关竞赛工作进度安排请按照《</w:t>
      </w:r>
      <w:r>
        <w:rPr>
          <w:rFonts w:hint="eastAsia" w:ascii="宋体" w:hAnsi="宋体" w:cs="宋体"/>
          <w:kern w:val="0"/>
          <w:sz w:val="30"/>
          <w:szCs w:val="30"/>
          <w:lang w:eastAsia="zh-CN"/>
        </w:rPr>
        <w:t>2019</w:t>
      </w:r>
      <w:r>
        <w:rPr>
          <w:rFonts w:hint="eastAsia" w:ascii="宋体" w:hAnsi="宋体" w:cs="宋体"/>
          <w:kern w:val="0"/>
          <w:sz w:val="30"/>
          <w:szCs w:val="30"/>
        </w:rPr>
        <w:t>年全国大学生电子设计竞赛进度安排》</w:t>
      </w:r>
      <w:r>
        <w:rPr>
          <w:rFonts w:hint="eastAsia" w:ascii="宋体" w:hAnsi="宋体" w:cs="宋体"/>
          <w:kern w:val="0"/>
          <w:sz w:val="30"/>
          <w:szCs w:val="30"/>
          <w:lang w:eastAsia="zh-CN"/>
        </w:rPr>
        <w:t>（</w:t>
      </w:r>
      <w:r>
        <w:rPr>
          <w:rFonts w:hint="eastAsia" w:ascii="宋体" w:hAnsi="宋体" w:cs="宋体"/>
          <w:kern w:val="0"/>
          <w:sz w:val="30"/>
          <w:szCs w:val="30"/>
        </w:rPr>
        <w:t>附件3</w:t>
      </w:r>
      <w:r>
        <w:rPr>
          <w:rFonts w:hint="eastAsia" w:ascii="宋体" w:hAnsi="宋体" w:cs="宋体"/>
          <w:kern w:val="0"/>
          <w:sz w:val="30"/>
          <w:szCs w:val="30"/>
          <w:lang w:eastAsia="zh-CN"/>
        </w:rPr>
        <w:t>）</w:t>
      </w:r>
      <w:r>
        <w:rPr>
          <w:rFonts w:hint="eastAsia" w:ascii="宋体" w:hAnsi="宋体" w:cs="宋体"/>
          <w:kern w:val="0"/>
          <w:sz w:val="30"/>
          <w:szCs w:val="30"/>
        </w:rPr>
        <w:t>进行。</w:t>
      </w:r>
    </w:p>
    <w:p>
      <w:pPr>
        <w:spacing w:line="480" w:lineRule="exact"/>
        <w:ind w:firstLine="420"/>
        <w:rPr>
          <w:rFonts w:hint="eastAsia" w:ascii="宋体" w:hAnsi="宋体" w:cs="宋体"/>
          <w:kern w:val="0"/>
          <w:sz w:val="30"/>
          <w:szCs w:val="30"/>
        </w:rPr>
      </w:pPr>
      <w:r>
        <w:rPr>
          <w:rFonts w:hint="eastAsia" w:ascii="仿宋_GB2312"/>
          <w:sz w:val="30"/>
          <w:szCs w:val="30"/>
        </w:rPr>
        <w:t>（五）</w:t>
      </w:r>
      <w:r>
        <w:rPr>
          <w:rFonts w:hint="eastAsia" w:ascii="宋体" w:hAnsi="宋体" w:cs="宋体"/>
          <w:kern w:val="0"/>
          <w:sz w:val="30"/>
          <w:szCs w:val="30"/>
        </w:rPr>
        <w:t>为鼓励不同类型的高校和不同专业或专业方向的学生都能参加竞赛，全国竞赛专家组根据命题原则，分别为本科生组和高职高专学生组统一编制若干个竞赛题目，供参赛学生选用。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sz w:val="30"/>
          <w:szCs w:val="30"/>
        </w:rPr>
      </w:pPr>
      <w:r>
        <w:rPr>
          <w:rFonts w:hint="eastAsia" w:ascii="宋体" w:hAnsi="宋体" w:cs="宋体"/>
          <w:kern w:val="0"/>
          <w:sz w:val="30"/>
          <w:szCs w:val="30"/>
          <w:lang w:eastAsia="zh-CN"/>
        </w:rPr>
        <w:t>（</w:t>
      </w:r>
      <w:r>
        <w:rPr>
          <w:rFonts w:hint="eastAsia" w:ascii="宋体" w:hAnsi="宋体" w:cs="宋体"/>
          <w:kern w:val="0"/>
          <w:sz w:val="30"/>
          <w:szCs w:val="30"/>
          <w:lang w:val="en-US" w:eastAsia="zh-CN"/>
        </w:rPr>
        <w:t>六</w:t>
      </w:r>
      <w:r>
        <w:rPr>
          <w:rFonts w:hint="eastAsia" w:ascii="宋体" w:hAnsi="宋体" w:cs="宋体"/>
          <w:kern w:val="0"/>
          <w:sz w:val="30"/>
          <w:szCs w:val="30"/>
          <w:lang w:eastAsia="zh-CN"/>
        </w:rPr>
        <w:t>）</w:t>
      </w:r>
      <w:r>
        <w:rPr>
          <w:rFonts w:hint="eastAsia" w:ascii="宋体" w:hAnsi="宋体" w:cs="宋体"/>
          <w:kern w:val="0"/>
          <w:sz w:val="30"/>
          <w:szCs w:val="30"/>
        </w:rPr>
        <w:t>竞赛所需场地及仪器设备、元器件或材料原则上由参赛学校提供。</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kern w:val="0"/>
          <w:sz w:val="30"/>
          <w:szCs w:val="30"/>
        </w:rPr>
      </w:pPr>
      <w:r>
        <w:rPr>
          <w:rFonts w:hint="eastAsia" w:ascii="仿宋_GB2312"/>
          <w:sz w:val="30"/>
          <w:szCs w:val="30"/>
        </w:rPr>
        <w:t>（七）</w:t>
      </w:r>
      <w:r>
        <w:rPr>
          <w:rFonts w:hint="eastAsia" w:ascii="宋体" w:hAnsi="宋体" w:cs="宋体"/>
          <w:kern w:val="0"/>
          <w:sz w:val="30"/>
          <w:szCs w:val="30"/>
        </w:rPr>
        <w:t>按照全国大学生电子设计竞赛组委会的规定，每个参赛队在正式报名的同时须向北京赛区竞赛组委会交纳报名费，每队200元。</w:t>
      </w:r>
    </w:p>
    <w:p>
      <w:pPr>
        <w:keepNext w:val="0"/>
        <w:keepLines w:val="0"/>
        <w:pageBreakBefore w:val="0"/>
        <w:widowControl w:val="0"/>
        <w:numPr>
          <w:ilvl w:val="0"/>
          <w:numId w:val="2"/>
        </w:numPr>
        <w:kinsoku/>
        <w:wordWrap/>
        <w:overflowPunct/>
        <w:topLinePunct w:val="0"/>
        <w:autoSpaceDE/>
        <w:autoSpaceDN/>
        <w:bidi w:val="0"/>
        <w:adjustRightInd/>
        <w:snapToGrid/>
        <w:spacing w:before="100" w:after="100" w:line="480" w:lineRule="exact"/>
        <w:ind w:firstLine="0" w:firstLineChars="0"/>
        <w:textAlignment w:val="auto"/>
        <w:rPr>
          <w:rFonts w:hint="eastAsia" w:ascii="黑体" w:eastAsia="黑体"/>
          <w:sz w:val="30"/>
          <w:szCs w:val="30"/>
        </w:rPr>
      </w:pPr>
      <w:r>
        <w:rPr>
          <w:rFonts w:hint="eastAsia" w:ascii="黑体" w:eastAsia="黑体"/>
          <w:sz w:val="30"/>
          <w:szCs w:val="30"/>
        </w:rPr>
        <w:t>评奖</w:t>
      </w:r>
    </w:p>
    <w:p>
      <w:pPr>
        <w:spacing w:line="480" w:lineRule="exact"/>
        <w:ind w:firstLine="420"/>
        <w:rPr>
          <w:rFonts w:hint="eastAsia" w:ascii="宋体" w:hAnsi="宋体" w:cs="宋体"/>
          <w:kern w:val="0"/>
          <w:sz w:val="30"/>
          <w:szCs w:val="30"/>
        </w:rPr>
      </w:pPr>
      <w:r>
        <w:rPr>
          <w:rFonts w:hint="eastAsia" w:ascii="宋体" w:hAnsi="宋体" w:cs="宋体"/>
          <w:kern w:val="0"/>
          <w:sz w:val="30"/>
          <w:szCs w:val="30"/>
        </w:rPr>
        <w:t>（一）届时北京赛区将聘请有关专家组成评委会进行阅卷、现场测试与评奖，按规定比例择优推选本赛区优秀参赛队参加全国评奖，并将优秀参赛队的设计报告及有关材料报送全国竞赛组委会。本次竞赛北京赛区设一、二、三等奖各若干名，优秀组织工作者奖若干名，优秀辅导教师奖若干名，各奖项名额数量将根据报名情况确定。为鼓励学生广泛参与这一活动，本次竞赛还将设立成功参赛奖，凡按时完成竞赛内容，达到基本要求的参赛学生均可获成功参赛奖。对于同一题目，同一所学校获得北京市一等奖的队数不超过4个。（全国大学生电子设计竞赛评奖要求见附件4）</w:t>
      </w:r>
    </w:p>
    <w:p>
      <w:pPr>
        <w:spacing w:line="480" w:lineRule="exact"/>
        <w:ind w:firstLine="420"/>
        <w:rPr>
          <w:rFonts w:hint="eastAsia" w:ascii="宋体" w:hAnsi="宋体" w:cs="宋体"/>
          <w:kern w:val="0"/>
          <w:sz w:val="30"/>
          <w:szCs w:val="30"/>
        </w:rPr>
      </w:pPr>
      <w:r>
        <w:rPr>
          <w:rFonts w:hint="eastAsia" w:ascii="宋体" w:hAnsi="宋体" w:cs="宋体"/>
          <w:kern w:val="0"/>
          <w:sz w:val="30"/>
          <w:szCs w:val="30"/>
        </w:rPr>
        <w:t>（二）</w:t>
      </w:r>
      <w:r>
        <w:rPr>
          <w:rFonts w:hint="eastAsia" w:ascii="宋体" w:hAnsi="宋体" w:cs="宋体"/>
          <w:kern w:val="0"/>
          <w:sz w:val="30"/>
          <w:szCs w:val="30"/>
          <w:lang w:eastAsia="zh-CN"/>
        </w:rPr>
        <w:t>2019</w:t>
      </w:r>
      <w:r>
        <w:rPr>
          <w:rFonts w:hint="eastAsia" w:ascii="宋体" w:hAnsi="宋体" w:cs="宋体"/>
          <w:kern w:val="0"/>
          <w:sz w:val="30"/>
          <w:szCs w:val="30"/>
        </w:rPr>
        <w:t>年全国大学生电子设计竞赛北京赛区设立赛区优秀征题奖若干名，对竞赛征题工作中表现突出的个人给予表彰奖励。</w:t>
      </w:r>
    </w:p>
    <w:p>
      <w:pPr>
        <w:spacing w:line="480" w:lineRule="exact"/>
        <w:ind w:firstLine="420"/>
        <w:rPr>
          <w:rFonts w:hint="eastAsia" w:ascii="宋体" w:hAnsi="宋体" w:cs="宋体"/>
          <w:kern w:val="0"/>
          <w:sz w:val="30"/>
          <w:szCs w:val="30"/>
        </w:rPr>
      </w:pPr>
      <w:r>
        <w:rPr>
          <w:rFonts w:hint="eastAsia" w:ascii="宋体" w:hAnsi="宋体" w:cs="宋体"/>
          <w:kern w:val="0"/>
          <w:sz w:val="30"/>
          <w:szCs w:val="30"/>
          <w:lang w:val="en-US" w:eastAsia="zh-CN"/>
        </w:rPr>
        <w:t>（三）全国大学生电子设计竞赛北京赛区由德州仪器半导体技术(上海)有限公司(简称TI公司)赞助协办，在竞赛期间，北京赛区竞赛组委会同时举办全国大学生电子设计竞赛北京赛区TI杯技术培训活动。</w:t>
      </w:r>
    </w:p>
    <w:p>
      <w:pPr>
        <w:pStyle w:val="6"/>
        <w:spacing w:before="0" w:beforeAutospacing="0" w:after="0" w:afterAutospacing="0" w:line="480" w:lineRule="exact"/>
        <w:ind w:firstLine="600" w:firstLineChars="200"/>
        <w:rPr>
          <w:rFonts w:hint="eastAsia"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联 系 人：</w:t>
      </w:r>
      <w:r>
        <w:rPr>
          <w:rFonts w:hint="eastAsia" w:ascii="仿宋_GB2312" w:hAnsi="Times New Roman" w:eastAsia="仿宋_GB2312" w:cs="Times New Roman"/>
          <w:kern w:val="2"/>
          <w:sz w:val="30"/>
          <w:szCs w:val="30"/>
          <w:lang w:val="en-US" w:eastAsia="zh-CN"/>
        </w:rPr>
        <w:t>温少欣</w:t>
      </w:r>
      <w:r>
        <w:rPr>
          <w:rFonts w:hint="eastAsia" w:ascii="仿宋_GB2312" w:hAnsi="Times New Roman" w:eastAsia="仿宋_GB2312" w:cs="Times New Roman"/>
          <w:kern w:val="2"/>
          <w:sz w:val="30"/>
          <w:szCs w:val="30"/>
        </w:rPr>
        <w:t xml:space="preserve">  </w:t>
      </w:r>
    </w:p>
    <w:p>
      <w:pPr>
        <w:pStyle w:val="6"/>
        <w:spacing w:before="0" w:beforeAutospacing="0" w:after="0" w:afterAutospacing="0" w:line="480" w:lineRule="exact"/>
        <w:ind w:firstLine="600" w:firstLineChars="200"/>
        <w:rPr>
          <w:rFonts w:hint="eastAsia"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联系电话：6228</w:t>
      </w:r>
      <w:r>
        <w:rPr>
          <w:rFonts w:hint="eastAsia" w:ascii="仿宋_GB2312" w:hAnsi="Times New Roman" w:eastAsia="仿宋_GB2312" w:cs="Times New Roman"/>
          <w:kern w:val="2"/>
          <w:sz w:val="30"/>
          <w:szCs w:val="30"/>
          <w:lang w:val="en-US" w:eastAsia="zh-CN"/>
        </w:rPr>
        <w:t>1946</w:t>
      </w:r>
      <w:r>
        <w:rPr>
          <w:rFonts w:hint="eastAsia" w:ascii="仿宋_GB2312" w:hAnsi="Times New Roman" w:eastAsia="仿宋_GB2312" w:cs="Times New Roman"/>
          <w:kern w:val="2"/>
          <w:sz w:val="30"/>
          <w:szCs w:val="30"/>
        </w:rPr>
        <w:t xml:space="preserve"> </w:t>
      </w:r>
    </w:p>
    <w:p>
      <w:pPr>
        <w:pStyle w:val="6"/>
        <w:spacing w:before="0" w:beforeAutospacing="0" w:after="0" w:afterAutospacing="0" w:line="480" w:lineRule="exact"/>
        <w:ind w:firstLine="600" w:firstLineChars="200"/>
        <w:rPr>
          <w:rFonts w:hint="eastAsia"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通讯地址：北京邮电大学教一楼32</w:t>
      </w:r>
      <w:r>
        <w:rPr>
          <w:rFonts w:hint="eastAsia" w:ascii="仿宋_GB2312" w:hAnsi="Times New Roman" w:eastAsia="仿宋_GB2312" w:cs="Times New Roman"/>
          <w:kern w:val="2"/>
          <w:sz w:val="30"/>
          <w:szCs w:val="30"/>
          <w:lang w:val="en-US" w:eastAsia="zh-CN"/>
        </w:rPr>
        <w:t>3</w:t>
      </w:r>
      <w:r>
        <w:rPr>
          <w:rFonts w:hint="eastAsia" w:ascii="仿宋_GB2312" w:hAnsi="Times New Roman" w:eastAsia="仿宋_GB2312" w:cs="Times New Roman"/>
          <w:kern w:val="2"/>
          <w:sz w:val="30"/>
          <w:szCs w:val="30"/>
        </w:rPr>
        <w:t>房间</w:t>
      </w:r>
    </w:p>
    <w:p>
      <w:pPr>
        <w:pStyle w:val="6"/>
        <w:spacing w:before="0" w:beforeAutospacing="0" w:after="0" w:afterAutospacing="0" w:line="480" w:lineRule="exact"/>
        <w:ind w:firstLine="600" w:firstLineChars="200"/>
        <w:rPr>
          <w:rFonts w:hint="eastAsia"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邮政编码：100876</w:t>
      </w:r>
    </w:p>
    <w:p>
      <w:pPr>
        <w:pStyle w:val="6"/>
        <w:spacing w:before="0" w:beforeAutospacing="0" w:after="0" w:afterAutospacing="0" w:line="480" w:lineRule="exact"/>
        <w:ind w:firstLine="600" w:firstLineChars="200"/>
        <w:rPr>
          <w:rFonts w:hint="eastAsia"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电子邮箱:</w:t>
      </w:r>
      <w:r>
        <w:rPr>
          <w:rFonts w:hint="eastAsia" w:ascii="仿宋_GB2312" w:hAnsi="Times New Roman" w:eastAsia="仿宋_GB2312" w:cs="Times New Roman"/>
          <w:kern w:val="2"/>
          <w:sz w:val="30"/>
          <w:szCs w:val="30"/>
          <w:lang w:val="en-US" w:eastAsia="zh-CN"/>
        </w:rPr>
        <w:t>shaoxinwen</w:t>
      </w:r>
      <w:r>
        <w:rPr>
          <w:rFonts w:hint="eastAsia" w:ascii="仿宋_GB2312" w:hAnsi="Times New Roman" w:eastAsia="仿宋_GB2312" w:cs="Times New Roman"/>
          <w:kern w:val="2"/>
          <w:sz w:val="30"/>
          <w:szCs w:val="30"/>
        </w:rPr>
        <w:t>@bupt</w:t>
      </w:r>
      <w:r>
        <w:rPr>
          <w:rFonts w:hint="eastAsia" w:ascii="仿宋_GB2312" w:hAnsi="Times New Roman" w:eastAsia="仿宋_GB2312" w:cs="Times New Roman"/>
          <w:kern w:val="2"/>
          <w:sz w:val="30"/>
          <w:szCs w:val="30"/>
          <w:lang w:val="en-US" w:eastAsia="zh-CN"/>
        </w:rPr>
        <w:t>.</w:t>
      </w:r>
      <w:r>
        <w:rPr>
          <w:rFonts w:hint="eastAsia" w:ascii="仿宋_GB2312" w:hAnsi="Times New Roman" w:eastAsia="仿宋_GB2312" w:cs="Times New Roman"/>
          <w:kern w:val="2"/>
          <w:sz w:val="30"/>
          <w:szCs w:val="30"/>
        </w:rPr>
        <w:t>edu</w:t>
      </w:r>
      <w:r>
        <w:rPr>
          <w:rFonts w:hint="eastAsia" w:ascii="仿宋_GB2312" w:hAnsi="Times New Roman" w:eastAsia="仿宋_GB2312" w:cs="Times New Roman"/>
          <w:kern w:val="2"/>
          <w:sz w:val="30"/>
          <w:szCs w:val="30"/>
          <w:lang w:val="en-US" w:eastAsia="zh-CN"/>
        </w:rPr>
        <w:t>.</w:t>
      </w:r>
      <w:r>
        <w:rPr>
          <w:rFonts w:hint="eastAsia" w:ascii="仿宋_GB2312" w:hAnsi="Times New Roman" w:eastAsia="仿宋_GB2312" w:cs="Times New Roman"/>
          <w:kern w:val="2"/>
          <w:sz w:val="30"/>
          <w:szCs w:val="30"/>
        </w:rPr>
        <w:t>cn　</w:t>
      </w:r>
    </w:p>
    <w:p>
      <w:pPr>
        <w:pStyle w:val="6"/>
        <w:spacing w:before="0" w:beforeAutospacing="0" w:after="0" w:afterAutospacing="0" w:line="480" w:lineRule="exact"/>
        <w:ind w:firstLine="600" w:firstLineChars="200"/>
        <w:rPr>
          <w:rFonts w:hint="eastAsia"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　</w:t>
      </w:r>
    </w:p>
    <w:p>
      <w:pPr>
        <w:widowControl/>
        <w:jc w:val="both"/>
        <w:rPr>
          <w:rFonts w:hint="eastAsia" w:ascii="方正小标宋简体" w:eastAsia="方正小标宋简体"/>
          <w:bCs/>
          <w:sz w:val="36"/>
          <w:szCs w:val="36"/>
          <w:lang w:eastAsia="zh-CN"/>
        </w:rPr>
      </w:pPr>
    </w:p>
    <w:p>
      <w:pPr>
        <w:widowControl/>
        <w:jc w:val="both"/>
        <w:rPr>
          <w:rFonts w:hint="eastAsia" w:ascii="方正小标宋简体" w:eastAsia="方正小标宋简体"/>
          <w:bCs/>
          <w:sz w:val="36"/>
          <w:szCs w:val="36"/>
          <w:lang w:eastAsia="zh-CN"/>
        </w:rPr>
      </w:pPr>
    </w:p>
    <w:p>
      <w:pPr>
        <w:widowControl/>
        <w:jc w:val="both"/>
        <w:rPr>
          <w:rFonts w:hint="eastAsia" w:ascii="方正小标宋简体" w:eastAsia="方正小标宋简体"/>
          <w:bCs/>
          <w:sz w:val="36"/>
          <w:szCs w:val="36"/>
          <w:lang w:eastAsia="zh-CN"/>
        </w:rPr>
      </w:pPr>
    </w:p>
    <w:p>
      <w:pPr>
        <w:widowControl/>
        <w:jc w:val="center"/>
        <w:rPr>
          <w:rFonts w:ascii="仿宋_GB2312"/>
          <w:b/>
          <w:szCs w:val="32"/>
        </w:rPr>
      </w:pPr>
      <w:r>
        <w:rPr>
          <w:rFonts w:hint="eastAsia" w:ascii="方正小标宋简体" w:eastAsia="方正小标宋简体"/>
          <w:bCs/>
          <w:sz w:val="36"/>
          <w:szCs w:val="36"/>
          <w:lang w:eastAsia="zh-CN"/>
        </w:rPr>
        <w:t>2019</w:t>
      </w:r>
      <w:r>
        <w:rPr>
          <w:rFonts w:hint="eastAsia" w:ascii="方正小标宋简体" w:eastAsia="方正小标宋简体"/>
          <w:bCs/>
          <w:sz w:val="36"/>
          <w:szCs w:val="36"/>
        </w:rPr>
        <w:t>年北京市大学生电子设计竞赛组委会名单</w:t>
      </w:r>
    </w:p>
    <w:p>
      <w:pPr>
        <w:spacing w:line="480" w:lineRule="exact"/>
        <w:rPr>
          <w:rFonts w:hint="eastAsia" w:ascii="仿宋_GB2312"/>
          <w:szCs w:val="32"/>
        </w:rPr>
      </w:pPr>
    </w:p>
    <w:p>
      <w:pPr>
        <w:spacing w:line="480" w:lineRule="exact"/>
        <w:rPr>
          <w:rFonts w:hint="eastAsia" w:ascii="仿宋_GB2312"/>
          <w:szCs w:val="32"/>
        </w:rPr>
      </w:pPr>
      <w:r>
        <w:rPr>
          <w:rFonts w:hint="eastAsia" w:ascii="仿宋_GB2312"/>
          <w:szCs w:val="32"/>
        </w:rPr>
        <w:t>名誉主任：叶茂林     北京市市教委</w:t>
      </w:r>
    </w:p>
    <w:p>
      <w:pPr>
        <w:spacing w:line="480" w:lineRule="exact"/>
        <w:ind w:firstLine="1600" w:firstLineChars="500"/>
        <w:rPr>
          <w:rFonts w:ascii="仿宋_GB2312"/>
          <w:szCs w:val="32"/>
        </w:rPr>
      </w:pPr>
      <w:r>
        <w:rPr>
          <w:rFonts w:hint="eastAsia" w:ascii="仿宋_GB2312"/>
          <w:szCs w:val="32"/>
        </w:rPr>
        <w:t xml:space="preserve">王  越     北京理工大学                                </w:t>
      </w:r>
    </w:p>
    <w:p>
      <w:pPr>
        <w:spacing w:line="480" w:lineRule="exact"/>
        <w:rPr>
          <w:rFonts w:ascii="仿宋_GB2312"/>
          <w:szCs w:val="32"/>
        </w:rPr>
      </w:pPr>
      <w:r>
        <w:rPr>
          <w:rFonts w:hint="eastAsia" w:ascii="仿宋_GB2312"/>
          <w:szCs w:val="32"/>
        </w:rPr>
        <w:t xml:space="preserve">主    任：郭  军     北京邮电大学  </w:t>
      </w:r>
    </w:p>
    <w:p>
      <w:pPr>
        <w:spacing w:line="480" w:lineRule="exact"/>
        <w:rPr>
          <w:rFonts w:ascii="仿宋_GB2312"/>
          <w:szCs w:val="32"/>
        </w:rPr>
      </w:pPr>
      <w:r>
        <w:rPr>
          <w:rFonts w:hint="eastAsia" w:ascii="仿宋_GB2312"/>
          <w:szCs w:val="32"/>
        </w:rPr>
        <w:t xml:space="preserve">副 主 任：罗伟雄     北京理工大学  </w:t>
      </w:r>
    </w:p>
    <w:p>
      <w:pPr>
        <w:spacing w:line="480" w:lineRule="exact"/>
        <w:rPr>
          <w:rFonts w:ascii="仿宋_GB2312"/>
          <w:szCs w:val="32"/>
        </w:rPr>
      </w:pPr>
      <w:r>
        <w:rPr>
          <w:rFonts w:hint="eastAsia" w:ascii="仿宋_GB2312"/>
          <w:szCs w:val="32"/>
        </w:rPr>
        <w:t xml:space="preserve">          荣燕宁     市教委高教处</w:t>
      </w:r>
    </w:p>
    <w:p>
      <w:pPr>
        <w:spacing w:line="480" w:lineRule="exact"/>
        <w:rPr>
          <w:rFonts w:ascii="仿宋_GB2312"/>
          <w:szCs w:val="32"/>
        </w:rPr>
      </w:pPr>
      <w:r>
        <w:rPr>
          <w:rFonts w:hint="eastAsia" w:ascii="仿宋_GB2312"/>
          <w:szCs w:val="32"/>
        </w:rPr>
        <w:t xml:space="preserve">          </w:t>
      </w:r>
      <w:r>
        <w:rPr>
          <w:rFonts w:hint="eastAsia" w:ascii="仿宋_GB2312"/>
          <w:szCs w:val="32"/>
          <w:lang w:val="en-US" w:eastAsia="zh-CN"/>
        </w:rPr>
        <w:t>王 菡</w:t>
      </w:r>
      <w:r>
        <w:rPr>
          <w:rFonts w:hint="eastAsia" w:ascii="仿宋_GB2312"/>
          <w:szCs w:val="32"/>
        </w:rPr>
        <w:t xml:space="preserve">     </w:t>
      </w:r>
      <w:r>
        <w:rPr>
          <w:rFonts w:hint="eastAsia" w:ascii="仿宋_GB2312"/>
          <w:szCs w:val="32"/>
          <w:lang w:val="en-US" w:eastAsia="zh-CN"/>
        </w:rPr>
        <w:t xml:space="preserve"> </w:t>
      </w:r>
      <w:r>
        <w:rPr>
          <w:rFonts w:hint="eastAsia" w:ascii="仿宋_GB2312"/>
          <w:szCs w:val="32"/>
        </w:rPr>
        <w:t xml:space="preserve">北京邮电大学 </w:t>
      </w:r>
    </w:p>
    <w:p>
      <w:pPr>
        <w:spacing w:line="480" w:lineRule="exact"/>
        <w:rPr>
          <w:rFonts w:ascii="仿宋_GB2312"/>
          <w:szCs w:val="32"/>
        </w:rPr>
      </w:pPr>
      <w:r>
        <w:rPr>
          <w:rFonts w:hint="eastAsia" w:ascii="仿宋_GB2312"/>
          <w:szCs w:val="32"/>
        </w:rPr>
        <w:t xml:space="preserve">委    员：赵振纲     北京邮电大学  </w:t>
      </w:r>
    </w:p>
    <w:p>
      <w:pPr>
        <w:spacing w:line="480" w:lineRule="exact"/>
        <w:rPr>
          <w:rFonts w:ascii="仿宋_GB2312"/>
          <w:szCs w:val="32"/>
        </w:rPr>
      </w:pPr>
      <w:r>
        <w:rPr>
          <w:rFonts w:hint="eastAsia" w:ascii="仿宋_GB2312"/>
          <w:szCs w:val="32"/>
        </w:rPr>
        <w:t xml:space="preserve">          王久和     北京信息工程大学  </w:t>
      </w:r>
    </w:p>
    <w:p>
      <w:pPr>
        <w:spacing w:line="480" w:lineRule="exact"/>
        <w:rPr>
          <w:rFonts w:ascii="仿宋_GB2312"/>
          <w:szCs w:val="32"/>
        </w:rPr>
      </w:pPr>
      <w:r>
        <w:rPr>
          <w:rFonts w:hint="eastAsia" w:ascii="仿宋_GB2312"/>
          <w:szCs w:val="32"/>
        </w:rPr>
        <w:t xml:space="preserve">          李哲英     北京联合大学  </w:t>
      </w:r>
    </w:p>
    <w:p>
      <w:pPr>
        <w:spacing w:line="480" w:lineRule="exact"/>
        <w:rPr>
          <w:rFonts w:ascii="仿宋_GB2312"/>
          <w:szCs w:val="32"/>
        </w:rPr>
      </w:pPr>
      <w:r>
        <w:rPr>
          <w:rFonts w:hint="eastAsia" w:ascii="仿宋_GB2312"/>
          <w:szCs w:val="32"/>
        </w:rPr>
        <w:t xml:space="preserve">          孙景琪     北京工业大学  </w:t>
      </w:r>
    </w:p>
    <w:p>
      <w:pPr>
        <w:spacing w:line="480" w:lineRule="exact"/>
        <w:rPr>
          <w:rFonts w:ascii="仿宋_GB2312"/>
          <w:szCs w:val="32"/>
        </w:rPr>
      </w:pPr>
      <w:r>
        <w:rPr>
          <w:rFonts w:hint="eastAsia" w:ascii="仿宋_GB2312"/>
          <w:szCs w:val="32"/>
        </w:rPr>
        <w:t xml:space="preserve">          </w:t>
      </w:r>
      <w:r>
        <w:rPr>
          <w:rFonts w:hint="eastAsia" w:ascii="仿宋_GB2312"/>
          <w:szCs w:val="32"/>
          <w:lang w:val="en-US" w:eastAsia="zh-CN"/>
        </w:rPr>
        <w:t>梁光胜</w:t>
      </w:r>
      <w:r>
        <w:rPr>
          <w:rFonts w:hint="eastAsia" w:ascii="仿宋_GB2312"/>
          <w:szCs w:val="32"/>
        </w:rPr>
        <w:t xml:space="preserve">     </w:t>
      </w:r>
      <w:r>
        <w:rPr>
          <w:rFonts w:hint="eastAsia" w:ascii="仿宋_GB2312"/>
          <w:szCs w:val="32"/>
          <w:lang w:val="en-US" w:eastAsia="zh-CN"/>
        </w:rPr>
        <w:t>华北电力大学</w:t>
      </w:r>
      <w:r>
        <w:rPr>
          <w:rFonts w:hint="eastAsia" w:ascii="仿宋_GB2312"/>
          <w:szCs w:val="32"/>
        </w:rPr>
        <w:t xml:space="preserve">  </w:t>
      </w:r>
    </w:p>
    <w:p>
      <w:pPr>
        <w:spacing w:line="480" w:lineRule="exact"/>
        <w:rPr>
          <w:rFonts w:ascii="仿宋_GB2312"/>
          <w:szCs w:val="32"/>
        </w:rPr>
      </w:pPr>
      <w:r>
        <w:rPr>
          <w:rFonts w:hint="eastAsia" w:ascii="仿宋_GB2312"/>
          <w:szCs w:val="32"/>
        </w:rPr>
        <w:t xml:space="preserve">          侯建军     北京交通大学  </w:t>
      </w:r>
    </w:p>
    <w:p>
      <w:pPr>
        <w:spacing w:line="480" w:lineRule="exact"/>
        <w:rPr>
          <w:rFonts w:ascii="仿宋_GB2312"/>
          <w:szCs w:val="32"/>
        </w:rPr>
      </w:pPr>
      <w:r>
        <w:rPr>
          <w:rFonts w:hint="eastAsia" w:ascii="仿宋_GB2312"/>
          <w:szCs w:val="32"/>
        </w:rPr>
        <w:t xml:space="preserve">          王粉花     北京科技大学 </w:t>
      </w:r>
    </w:p>
    <w:p>
      <w:pPr>
        <w:spacing w:line="480" w:lineRule="exact"/>
        <w:ind w:firstLine="1600" w:firstLineChars="500"/>
        <w:rPr>
          <w:rFonts w:ascii="仿宋_GB2312"/>
          <w:szCs w:val="32"/>
        </w:rPr>
      </w:pPr>
      <w:r>
        <w:rPr>
          <w:rFonts w:hint="eastAsia" w:ascii="仿宋_GB2312"/>
          <w:szCs w:val="32"/>
        </w:rPr>
        <w:t xml:space="preserve">钮金真     中央民族大学 </w:t>
      </w:r>
    </w:p>
    <w:p>
      <w:pPr>
        <w:spacing w:line="480" w:lineRule="exact"/>
        <w:ind w:firstLine="1600" w:firstLineChars="500"/>
        <w:rPr>
          <w:rFonts w:ascii="仿宋_GB2312"/>
          <w:szCs w:val="32"/>
        </w:rPr>
      </w:pPr>
      <w:r>
        <w:rPr>
          <w:rFonts w:hint="eastAsia" w:ascii="仿宋_GB2312"/>
          <w:szCs w:val="32"/>
        </w:rPr>
        <w:t>何苏勤     北京化工大学</w:t>
      </w:r>
    </w:p>
    <w:p>
      <w:pPr>
        <w:spacing w:line="480" w:lineRule="exact"/>
        <w:ind w:firstLine="1600" w:firstLineChars="500"/>
        <w:rPr>
          <w:rFonts w:ascii="仿宋_GB2312"/>
          <w:szCs w:val="32"/>
        </w:rPr>
      </w:pPr>
      <w:r>
        <w:rPr>
          <w:rFonts w:hint="eastAsia" w:ascii="仿宋_GB2312"/>
          <w:szCs w:val="32"/>
          <w:lang w:val="en-US" w:eastAsia="zh-CN"/>
        </w:rPr>
        <w:t>王  俊</w:t>
      </w:r>
      <w:r>
        <w:rPr>
          <w:rFonts w:hint="eastAsia" w:ascii="仿宋_GB2312"/>
          <w:szCs w:val="32"/>
        </w:rPr>
        <w:t>　   北京航空航天大学</w:t>
      </w:r>
    </w:p>
    <w:p>
      <w:pPr>
        <w:spacing w:line="480" w:lineRule="exact"/>
        <w:ind w:firstLine="1600" w:firstLineChars="500"/>
        <w:rPr>
          <w:rFonts w:ascii="仿宋_GB2312"/>
          <w:szCs w:val="32"/>
        </w:rPr>
      </w:pPr>
      <w:r>
        <w:rPr>
          <w:rFonts w:hint="eastAsia" w:ascii="仿宋_GB2312"/>
          <w:szCs w:val="32"/>
        </w:rPr>
        <w:t xml:space="preserve">李学礼     北京信息职业技术学院   </w:t>
      </w:r>
    </w:p>
    <w:p>
      <w:pPr>
        <w:spacing w:line="480" w:lineRule="exact"/>
        <w:ind w:firstLine="1600" w:firstLineChars="500"/>
        <w:rPr>
          <w:rFonts w:hint="eastAsia" w:ascii="仿宋_GB2312"/>
          <w:szCs w:val="32"/>
        </w:rPr>
      </w:pPr>
      <w:r>
        <w:rPr>
          <w:rFonts w:hint="eastAsia" w:ascii="仿宋_GB2312"/>
          <w:szCs w:val="32"/>
        </w:rPr>
        <w:t>于  京     北京电子科技职业学院</w:t>
      </w:r>
    </w:p>
    <w:p>
      <w:pPr>
        <w:spacing w:line="480" w:lineRule="exact"/>
        <w:ind w:firstLine="1600" w:firstLineChars="500"/>
        <w:rPr>
          <w:rFonts w:hint="eastAsia" w:ascii="仿宋_GB2312" w:eastAsia="仿宋_GB2312"/>
          <w:szCs w:val="32"/>
          <w:lang w:val="en-US" w:eastAsia="zh-CN"/>
        </w:rPr>
      </w:pPr>
      <w:r>
        <w:rPr>
          <w:rFonts w:hint="eastAsia" w:ascii="仿宋_GB2312"/>
          <w:szCs w:val="32"/>
          <w:lang w:val="en-US" w:eastAsia="zh-CN"/>
        </w:rPr>
        <w:t>王志军     北京大学</w:t>
      </w:r>
    </w:p>
    <w:p>
      <w:pPr>
        <w:spacing w:line="480" w:lineRule="exact"/>
        <w:rPr>
          <w:rFonts w:ascii="仿宋_GB2312"/>
          <w:szCs w:val="32"/>
        </w:rPr>
      </w:pPr>
      <w:r>
        <w:rPr>
          <w:rFonts w:hint="eastAsia" w:ascii="仿宋_GB2312"/>
          <w:szCs w:val="32"/>
        </w:rPr>
        <w:t xml:space="preserve">          </w:t>
      </w:r>
      <w:r>
        <w:rPr>
          <w:rFonts w:hint="eastAsia" w:ascii="仿宋_GB2312"/>
          <w:szCs w:val="32"/>
          <w:lang w:val="en-US" w:eastAsia="zh-CN"/>
        </w:rPr>
        <w:t>朱加雷</w:t>
      </w:r>
      <w:r>
        <w:rPr>
          <w:rFonts w:hint="eastAsia" w:ascii="仿宋_GB2312"/>
          <w:szCs w:val="32"/>
        </w:rPr>
        <w:t xml:space="preserve">     市教委高教处</w:t>
      </w:r>
    </w:p>
    <w:p>
      <w:pPr>
        <w:spacing w:line="480" w:lineRule="exact"/>
        <w:rPr>
          <w:rFonts w:ascii="仿宋_GB2312"/>
          <w:szCs w:val="32"/>
        </w:rPr>
      </w:pPr>
      <w:r>
        <w:rPr>
          <w:rFonts w:hint="eastAsia" w:ascii="仿宋_GB2312"/>
          <w:szCs w:val="32"/>
        </w:rPr>
        <w:t>秘 书 处：</w:t>
      </w:r>
      <w:r>
        <w:rPr>
          <w:rFonts w:hint="eastAsia" w:ascii="仿宋_GB2312"/>
          <w:szCs w:val="32"/>
          <w:lang w:val="en-US" w:eastAsia="zh-CN"/>
        </w:rPr>
        <w:t>温少欣</w:t>
      </w:r>
      <w:r>
        <w:rPr>
          <w:rFonts w:hint="eastAsia" w:ascii="仿宋_GB2312"/>
          <w:szCs w:val="32"/>
        </w:rPr>
        <w:t xml:space="preserve">     北京邮电大学教务处   </w:t>
      </w:r>
    </w:p>
    <w:p>
      <w:pPr>
        <w:spacing w:line="480" w:lineRule="exact"/>
        <w:rPr>
          <w:rFonts w:ascii="仿宋_GB2312"/>
          <w:szCs w:val="32"/>
        </w:rPr>
      </w:pPr>
      <w:r>
        <w:rPr>
          <w:rFonts w:hint="eastAsia" w:ascii="仿宋_GB2312"/>
          <w:szCs w:val="32"/>
        </w:rPr>
        <w:t xml:space="preserve">          </w:t>
      </w:r>
      <w:r>
        <w:rPr>
          <w:rFonts w:hint="eastAsia" w:ascii="仿宋_GB2312"/>
          <w:szCs w:val="32"/>
          <w:lang w:val="en-US" w:eastAsia="zh-CN"/>
        </w:rPr>
        <w:t>孙丹丹</w:t>
      </w:r>
      <w:r>
        <w:rPr>
          <w:rFonts w:hint="eastAsia" w:ascii="仿宋_GB2312"/>
          <w:szCs w:val="32"/>
        </w:rPr>
        <w:t xml:space="preserve">     北京邮电大学电路中心  </w:t>
      </w:r>
    </w:p>
    <w:p>
      <w:pPr>
        <w:spacing w:line="360" w:lineRule="auto"/>
        <w:jc w:val="left"/>
        <w:rPr>
          <w:rFonts w:hint="eastAsia" w:ascii="仿宋_GB2312"/>
          <w:szCs w:val="32"/>
        </w:rPr>
      </w:pPr>
    </w:p>
    <w:p>
      <w:pPr>
        <w:spacing w:line="360" w:lineRule="auto"/>
        <w:jc w:val="left"/>
        <w:rPr>
          <w:rFonts w:hint="eastAsia" w:ascii="仿宋_GB2312"/>
          <w:szCs w:val="32"/>
        </w:rPr>
      </w:pPr>
      <w:r>
        <w:rPr>
          <w:rFonts w:hint="eastAsia" w:ascii="仿宋_GB2312"/>
          <w:szCs w:val="32"/>
        </w:rPr>
        <w:br w:type="page"/>
      </w:r>
    </w:p>
    <w:p>
      <w:pPr>
        <w:spacing w:line="360" w:lineRule="auto"/>
        <w:jc w:val="left"/>
        <w:rPr>
          <w:rFonts w:hint="eastAsia" w:ascii="仿宋_GB2312"/>
          <w:szCs w:val="32"/>
        </w:rPr>
      </w:pPr>
      <w:r>
        <w:rPr>
          <w:rFonts w:hint="eastAsia" w:ascii="仿宋_GB2312"/>
          <w:szCs w:val="32"/>
        </w:rPr>
        <w:t>附件 1：</w:t>
      </w:r>
    </w:p>
    <w:p>
      <w:pPr>
        <w:spacing w:line="480" w:lineRule="exact"/>
        <w:ind w:firstLine="643" w:firstLineChars="200"/>
        <w:jc w:val="left"/>
        <w:rPr>
          <w:rFonts w:hint="eastAsia" w:ascii="方正小标宋简体" w:hAnsi="华文中宋" w:eastAsia="方正小标宋简体" w:cs="宋体"/>
          <w:b/>
          <w:color w:val="000000"/>
          <w:kern w:val="0"/>
          <w:szCs w:val="32"/>
        </w:rPr>
      </w:pPr>
    </w:p>
    <w:p>
      <w:pPr>
        <w:spacing w:line="480" w:lineRule="exact"/>
        <w:ind w:firstLine="643" w:firstLineChars="200"/>
        <w:jc w:val="center"/>
        <w:rPr>
          <w:rFonts w:hint="eastAsia" w:ascii="方正小标宋简体" w:hAnsi="华文中宋" w:eastAsia="方正小标宋简体" w:cs="宋体"/>
          <w:b/>
          <w:color w:val="000000"/>
          <w:kern w:val="0"/>
          <w:szCs w:val="32"/>
        </w:rPr>
      </w:pPr>
      <w:r>
        <w:rPr>
          <w:rFonts w:hint="eastAsia" w:ascii="方正小标宋简体" w:hAnsi="华文中宋" w:eastAsia="方正小标宋简体" w:cs="宋体"/>
          <w:b/>
          <w:color w:val="000000"/>
          <w:kern w:val="0"/>
          <w:szCs w:val="32"/>
          <w:lang w:eastAsia="zh-CN"/>
        </w:rPr>
        <w:t>2019</w:t>
      </w:r>
      <w:r>
        <w:rPr>
          <w:rFonts w:hint="eastAsia" w:ascii="方正小标宋简体" w:hAnsi="华文中宋" w:eastAsia="方正小标宋简体" w:cs="宋体"/>
          <w:b/>
          <w:color w:val="000000"/>
          <w:kern w:val="0"/>
          <w:szCs w:val="32"/>
        </w:rPr>
        <w:t xml:space="preserve"> 年全国大学生电子设计竞赛</w:t>
      </w:r>
    </w:p>
    <w:p>
      <w:pPr>
        <w:spacing w:line="480" w:lineRule="exact"/>
        <w:ind w:firstLine="643" w:firstLineChars="200"/>
        <w:jc w:val="center"/>
        <w:rPr>
          <w:rFonts w:hint="eastAsia" w:ascii="方正小标宋简体" w:hAnsi="华文中宋" w:eastAsia="方正小标宋简体" w:cs="宋体"/>
          <w:b/>
          <w:color w:val="000000"/>
          <w:kern w:val="0"/>
          <w:szCs w:val="32"/>
        </w:rPr>
      </w:pPr>
      <w:r>
        <w:rPr>
          <w:rFonts w:hint="eastAsia" w:ascii="方正小标宋简体" w:hAnsi="华文中宋" w:eastAsia="方正小标宋简体" w:cs="宋体"/>
          <w:b/>
          <w:color w:val="000000"/>
          <w:kern w:val="0"/>
          <w:szCs w:val="32"/>
        </w:rPr>
        <w:t>命题原则及征题要求</w:t>
      </w:r>
    </w:p>
    <w:p>
      <w:pPr>
        <w:spacing w:line="386" w:lineRule="exact"/>
        <w:rPr>
          <w:rFonts w:ascii="Times New Roman" w:hAnsi="Times New Roman" w:eastAsia="Times New Roman"/>
          <w:sz w:val="24"/>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宋体" w:hAnsi="宋体" w:eastAsia="宋体"/>
          <w:b/>
          <w:sz w:val="28"/>
        </w:rPr>
      </w:pPr>
      <w:r>
        <w:rPr>
          <w:rFonts w:ascii="宋体" w:hAnsi="宋体" w:eastAsia="宋体"/>
          <w:b/>
          <w:sz w:val="28"/>
        </w:rPr>
        <w:t>一、命题原则及要求</w:t>
      </w:r>
    </w:p>
    <w:p>
      <w:pPr>
        <w:spacing w:line="200" w:lineRule="exact"/>
        <w:rPr>
          <w:rFonts w:ascii="Times New Roman" w:hAnsi="Times New Roman" w:eastAsia="Times New Roman"/>
          <w:sz w:val="24"/>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Times New Roman" w:hAnsi="Times New Roman" w:eastAsia="Times New Roman"/>
          <w:sz w:val="24"/>
        </w:rPr>
      </w:pPr>
      <w:bookmarkStart w:id="2" w:name="page2"/>
      <w:bookmarkEnd w:id="2"/>
      <w:r>
        <w:rPr>
          <w:rFonts w:ascii="Times New Roman" w:hAnsi="Times New Roman" w:eastAsia="Times New Roman"/>
          <w:sz w:val="28"/>
        </w:rPr>
        <w:t xml:space="preserve">1. </w:t>
      </w:r>
      <w:r>
        <w:rPr>
          <w:rFonts w:hint="eastAsia" w:ascii="仿宋_GB2312"/>
          <w:sz w:val="28"/>
          <w:szCs w:val="28"/>
        </w:rPr>
        <w:t>命题范围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sz w:val="28"/>
          <w:szCs w:val="28"/>
        </w:rPr>
      </w:pPr>
      <w:r>
        <w:rPr>
          <w:rFonts w:hint="eastAsia" w:ascii="仿宋_GB2312"/>
          <w:sz w:val="28"/>
          <w:szCs w:val="28"/>
        </w:rPr>
        <w:t>应以电子技术（包括模拟和数字电路）应用设计为主要内容。可以涉及模-数混合电路、单片机、嵌入式系统、DSP、可编程器件、EDA软件、互联网+、大数据、人工智能、超高频及光学红外器件的应用。题目包括“理论设计”和“实际制作与调试”两部分。竞赛题目应具有实际意义和应用背景，并考虑到目前教学基本内容和新技术应用趋势。</w:t>
      </w:r>
    </w:p>
    <w:p>
      <w:pPr>
        <w:spacing w:line="200" w:lineRule="exact"/>
        <w:rPr>
          <w:rFonts w:ascii="Times New Roman" w:hAnsi="Times New Roman" w:eastAsia="Times New Roman"/>
          <w:sz w:val="24"/>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Times New Roman" w:hAnsi="Times New Roman" w:eastAsia="Times New Roman"/>
          <w:sz w:val="24"/>
        </w:rPr>
      </w:pPr>
      <w:r>
        <w:rPr>
          <w:rFonts w:ascii="Times New Roman" w:hAnsi="Times New Roman" w:eastAsia="Times New Roman"/>
          <w:sz w:val="28"/>
        </w:rPr>
        <w:t xml:space="preserve">2. </w:t>
      </w:r>
      <w:r>
        <w:rPr>
          <w:rFonts w:hint="eastAsia" w:ascii="仿宋_GB2312"/>
          <w:sz w:val="28"/>
          <w:szCs w:val="28"/>
        </w:rPr>
        <w:t>命题要求</w:t>
      </w:r>
    </w:p>
    <w:p>
      <w:pPr>
        <w:spacing w:line="480" w:lineRule="exact"/>
        <w:ind w:firstLine="560" w:firstLineChars="200"/>
        <w:rPr>
          <w:rFonts w:hint="eastAsia" w:ascii="仿宋_GB2312"/>
          <w:sz w:val="28"/>
          <w:szCs w:val="28"/>
        </w:rPr>
      </w:pPr>
      <w:r>
        <w:rPr>
          <w:rFonts w:hint="eastAsia" w:ascii="仿宋_GB2312"/>
          <w:sz w:val="28"/>
          <w:szCs w:val="28"/>
        </w:rPr>
        <w:t>竞赛题目应能测试学生运用基础知识的能力、实际设计能力和独立工作能力。题目原则上应包括基本要求部分和发挥部分，从而使绝大多数参赛学生既能在规定时间内完成基本要求部分的设计工作，又能便于优秀学生有发挥与创新的余地。命题应充分考虑到竞赛评审的操作性。</w:t>
      </w:r>
    </w:p>
    <w:p>
      <w:pPr>
        <w:spacing w:line="202" w:lineRule="exact"/>
        <w:rPr>
          <w:rFonts w:ascii="Times New Roman" w:hAnsi="Times New Roman" w:eastAsia="Times New Roman"/>
          <w:sz w:val="24"/>
        </w:rPr>
      </w:pPr>
    </w:p>
    <w:p>
      <w:pPr>
        <w:spacing w:line="0" w:lineRule="atLeast"/>
        <w:rPr>
          <w:rFonts w:ascii="Times New Roman" w:hAnsi="Times New Roman" w:eastAsia="Times New Roman"/>
          <w:sz w:val="24"/>
        </w:rPr>
      </w:pPr>
      <w:r>
        <w:rPr>
          <w:rFonts w:ascii="Times New Roman" w:hAnsi="Times New Roman" w:eastAsia="Times New Roman"/>
          <w:sz w:val="28"/>
        </w:rPr>
        <w:t xml:space="preserve">3. </w:t>
      </w:r>
      <w:r>
        <w:rPr>
          <w:rFonts w:hint="eastAsia" w:ascii="仿宋_GB2312"/>
          <w:sz w:val="28"/>
          <w:szCs w:val="28"/>
        </w:rPr>
        <w:t>题目类型</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Times New Roman" w:hAnsi="Times New Roman" w:eastAsia="仿宋_GB2312"/>
          <w:sz w:val="24"/>
          <w:lang w:eastAsia="zh-CN"/>
        </w:rPr>
      </w:pPr>
      <w:r>
        <w:rPr>
          <w:rFonts w:ascii="宋体" w:hAnsi="宋体" w:eastAsia="宋体"/>
          <w:sz w:val="28"/>
        </w:rPr>
        <w:t>（</w:t>
      </w:r>
      <w:r>
        <w:rPr>
          <w:rFonts w:ascii="Times New Roman" w:hAnsi="Times New Roman" w:eastAsia="Times New Roman"/>
          <w:sz w:val="28"/>
        </w:rPr>
        <w:t>1</w:t>
      </w:r>
      <w:r>
        <w:rPr>
          <w:rFonts w:ascii="宋体" w:hAnsi="宋体" w:eastAsia="宋体"/>
          <w:sz w:val="28"/>
        </w:rPr>
        <w:t>）</w:t>
      </w:r>
      <w:r>
        <w:rPr>
          <w:rFonts w:hint="eastAsia" w:ascii="仿宋_GB2312"/>
          <w:sz w:val="28"/>
          <w:szCs w:val="28"/>
        </w:rPr>
        <w:t>综合题，应涵盖模~数混合电路，可涉及单片机和可编程逻辑器件的应用，并尽可能适合不同类型学校和专业的学生选用</w:t>
      </w:r>
      <w:r>
        <w:rPr>
          <w:rFonts w:hint="eastAsia" w:ascii="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eastAsia="仿宋_GB2312"/>
          <w:sz w:val="28"/>
          <w:szCs w:val="28"/>
          <w:lang w:eastAsia="zh-CN"/>
        </w:rPr>
      </w:pPr>
      <w:r>
        <w:rPr>
          <w:rFonts w:hint="eastAsia" w:ascii="仿宋_GB2312"/>
          <w:sz w:val="28"/>
          <w:szCs w:val="28"/>
        </w:rPr>
        <w:t>（2）侧重于某一专业（如电子信息、计算机、通信、自控、电子技术应用等）的题目</w:t>
      </w:r>
      <w:r>
        <w:rPr>
          <w:rFonts w:hint="eastAsia" w:ascii="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eastAsia="仿宋_GB2312"/>
          <w:sz w:val="28"/>
          <w:szCs w:val="28"/>
          <w:lang w:eastAsia="zh-CN"/>
        </w:rPr>
      </w:pPr>
      <w:r>
        <w:rPr>
          <w:rFonts w:hint="eastAsia" w:ascii="仿宋_GB2312"/>
          <w:sz w:val="28"/>
          <w:szCs w:val="28"/>
        </w:rPr>
        <w:t>（3）侧重于模拟电路、数字电路、电力电子技术等课程内容的题目</w:t>
      </w:r>
      <w:r>
        <w:rPr>
          <w:rFonts w:hint="eastAsia" w:ascii="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eastAsia="仿宋_GB2312"/>
          <w:sz w:val="28"/>
          <w:szCs w:val="28"/>
          <w:lang w:eastAsia="zh-CN"/>
        </w:rPr>
      </w:pPr>
      <w:r>
        <w:rPr>
          <w:rFonts w:hint="eastAsia" w:ascii="仿宋_GB2312"/>
          <w:sz w:val="28"/>
          <w:szCs w:val="28"/>
        </w:rPr>
        <w:t>（4）侧重于新型集成电路应用的题目</w:t>
      </w:r>
      <w:r>
        <w:rPr>
          <w:rFonts w:hint="eastAsia" w:ascii="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sz w:val="28"/>
          <w:szCs w:val="28"/>
        </w:rPr>
      </w:pPr>
      <w:r>
        <w:rPr>
          <w:rFonts w:hint="eastAsia" w:ascii="仿宋_GB2312"/>
          <w:sz w:val="28"/>
          <w:szCs w:val="28"/>
        </w:rPr>
        <w:t>（5）侧重于常用电子产品和电子仪器初步设计的题目。</w:t>
      </w:r>
    </w:p>
    <w:p>
      <w:pPr>
        <w:spacing w:line="239" w:lineRule="auto"/>
        <w:rPr>
          <w:rFonts w:ascii="Times New Roman" w:hAnsi="Times New Roman" w:eastAsia="Times New Roman"/>
          <w:sz w:val="24"/>
        </w:rPr>
      </w:pPr>
      <w:r>
        <w:rPr>
          <w:rFonts w:ascii="Times New Roman" w:hAnsi="Times New Roman" w:eastAsia="Times New Roman"/>
          <w:sz w:val="28"/>
        </w:rPr>
        <w:t xml:space="preserve">4. </w:t>
      </w:r>
      <w:r>
        <w:rPr>
          <w:rFonts w:hint="eastAsia" w:ascii="仿宋_GB2312"/>
          <w:sz w:val="28"/>
          <w:szCs w:val="28"/>
        </w:rPr>
        <w:t>命题格式</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eastAsia="仿宋_GB2312"/>
          <w:sz w:val="28"/>
          <w:szCs w:val="28"/>
          <w:lang w:eastAsia="zh-CN"/>
        </w:rPr>
      </w:pPr>
      <w:r>
        <w:rPr>
          <w:rFonts w:ascii="宋体" w:hAnsi="宋体" w:eastAsia="宋体"/>
          <w:sz w:val="28"/>
        </w:rPr>
        <w:t>（1）</w:t>
      </w:r>
      <w:r>
        <w:rPr>
          <w:rFonts w:hint="eastAsia" w:ascii="仿宋_GB2312"/>
          <w:sz w:val="28"/>
          <w:szCs w:val="28"/>
        </w:rPr>
        <w:t>题目名称：要求简明扼要</w:t>
      </w:r>
      <w:r>
        <w:rPr>
          <w:rFonts w:hint="eastAsia" w:ascii="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eastAsia="仿宋_GB2312"/>
          <w:sz w:val="28"/>
          <w:szCs w:val="28"/>
          <w:lang w:eastAsia="zh-CN"/>
        </w:rPr>
      </w:pPr>
      <w:r>
        <w:rPr>
          <w:rFonts w:ascii="宋体" w:hAnsi="宋体" w:eastAsia="宋体"/>
          <w:sz w:val="28"/>
        </w:rPr>
        <w:t>（2）</w:t>
      </w:r>
      <w:r>
        <w:rPr>
          <w:rFonts w:hint="eastAsia" w:ascii="仿宋_GB2312"/>
          <w:sz w:val="28"/>
          <w:szCs w:val="28"/>
        </w:rPr>
        <w:t>设计任务和要求：需对题目作必要说明，明确提出设计任务和对功能指标的要求，文字描述准确，避免含混不清</w:t>
      </w:r>
      <w:r>
        <w:rPr>
          <w:rFonts w:hint="eastAsia" w:ascii="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sz w:val="28"/>
          <w:szCs w:val="28"/>
        </w:rPr>
      </w:pPr>
      <w:r>
        <w:rPr>
          <w:rFonts w:hint="eastAsia" w:ascii="仿宋_GB2312"/>
          <w:sz w:val="28"/>
          <w:szCs w:val="28"/>
        </w:rPr>
        <w:t>（3）评分标准：按设计报告、实际制作两部分提出具体评分细则。</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sz w:val="28"/>
          <w:szCs w:val="28"/>
        </w:rPr>
      </w:pPr>
      <w:r>
        <w:rPr>
          <w:rFonts w:hint="eastAsia" w:ascii="仿宋_GB2312"/>
          <w:sz w:val="28"/>
          <w:szCs w:val="28"/>
        </w:rPr>
        <w:t>（4）命题意图与知识范围：命题人应对命题的意图、涉及的主要知识范围及其它问题予以必要的说明，供全国专家组选题时参考。</w:t>
      </w:r>
    </w:p>
    <w:p>
      <w:pPr>
        <w:spacing w:line="198" w:lineRule="exact"/>
        <w:rPr>
          <w:rFonts w:ascii="Times New Roman" w:hAnsi="Times New Roman" w:eastAsia="Times New Roman"/>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Times New Roman" w:hAnsi="Times New Roman" w:eastAsia="Times New Roman"/>
        </w:rPr>
      </w:pPr>
      <w:r>
        <w:rPr>
          <w:rFonts w:ascii="宋体" w:hAnsi="宋体" w:eastAsia="宋体"/>
          <w:b/>
          <w:sz w:val="28"/>
        </w:rPr>
        <w:t>二、征题办法</w:t>
      </w: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leftChars="0" w:right="0" w:rightChars="0"/>
        <w:jc w:val="both"/>
        <w:textAlignment w:val="auto"/>
        <w:outlineLvl w:val="9"/>
        <w:rPr>
          <w:rFonts w:ascii="Times New Roman" w:hAnsi="Times New Roman" w:eastAsia="Times New Roman"/>
          <w:sz w:val="28"/>
        </w:rPr>
      </w:pPr>
      <w:r>
        <w:rPr>
          <w:rFonts w:hint="eastAsia" w:ascii="仿宋_GB2312"/>
          <w:sz w:val="28"/>
          <w:szCs w:val="28"/>
          <w:lang w:val="en-US" w:eastAsia="zh-CN"/>
        </w:rPr>
        <w:t>1.</w:t>
      </w:r>
      <w:r>
        <w:rPr>
          <w:rFonts w:hint="eastAsia" w:ascii="仿宋_GB2312"/>
          <w:sz w:val="28"/>
          <w:szCs w:val="28"/>
        </w:rPr>
        <w:t>请各赛区竞赛组织机构广泛发动赛区内高校的有关教师、科研单位和企业单位的有关专家，按此命题原则及要求广泛征集竞赛题目。尽量扩大征题内容覆盖面，题目类型和风格要多样化，可在不同单位、不同人员、不同题目类型上重点组织一些题源。</w:t>
      </w:r>
    </w:p>
    <w:p>
      <w:pPr>
        <w:spacing w:line="17" w:lineRule="exact"/>
        <w:rPr>
          <w:rFonts w:ascii="Times New Roman" w:hAnsi="Times New Roman" w:eastAsia="Times New Roman"/>
          <w:sz w:val="28"/>
        </w:rPr>
      </w:pP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right="140" w:rightChars="0"/>
        <w:jc w:val="both"/>
        <w:textAlignment w:val="auto"/>
        <w:outlineLvl w:val="9"/>
        <w:rPr>
          <w:rFonts w:ascii="Times New Roman" w:hAnsi="Times New Roman" w:eastAsia="Times New Roman"/>
          <w:sz w:val="27"/>
        </w:rPr>
      </w:pPr>
      <w:r>
        <w:rPr>
          <w:rFonts w:hint="eastAsia" w:ascii="仿宋_GB2312"/>
          <w:sz w:val="28"/>
          <w:szCs w:val="28"/>
          <w:lang w:val="en-US" w:eastAsia="zh-CN"/>
        </w:rPr>
        <w:t>2.</w:t>
      </w:r>
      <w:r>
        <w:rPr>
          <w:rFonts w:hint="eastAsia" w:ascii="仿宋_GB2312"/>
          <w:sz w:val="28"/>
          <w:szCs w:val="28"/>
        </w:rPr>
        <w:t>请各赛区对征集的题目，组织赛区专家组认真分类、完善和遴选。</w:t>
      </w: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right="140" w:rightChars="0"/>
        <w:jc w:val="both"/>
        <w:textAlignment w:val="auto"/>
        <w:outlineLvl w:val="9"/>
        <w:rPr>
          <w:rFonts w:hint="eastAsia" w:ascii="仿宋_GB2312"/>
          <w:sz w:val="28"/>
          <w:szCs w:val="28"/>
        </w:rPr>
      </w:pPr>
      <w:r>
        <w:rPr>
          <w:rFonts w:hint="eastAsia" w:ascii="仿宋_GB2312"/>
          <w:sz w:val="28"/>
          <w:szCs w:val="28"/>
          <w:lang w:val="en-US" w:eastAsia="zh-CN"/>
        </w:rPr>
        <w:t>3.</w:t>
      </w:r>
      <w:r>
        <w:rPr>
          <w:rFonts w:hint="eastAsia" w:ascii="仿宋_GB2312"/>
          <w:sz w:val="28"/>
          <w:szCs w:val="28"/>
        </w:rPr>
        <w:t xml:space="preserve">请各赛区将遴选出的题目，于 </w:t>
      </w:r>
      <w:r>
        <w:rPr>
          <w:rFonts w:hint="eastAsia" w:ascii="仿宋_GB2312"/>
          <w:sz w:val="28"/>
          <w:szCs w:val="28"/>
          <w:lang w:eastAsia="zh-CN"/>
        </w:rPr>
        <w:t>2019</w:t>
      </w:r>
      <w:r>
        <w:rPr>
          <w:rFonts w:hint="eastAsia" w:ascii="仿宋_GB2312"/>
          <w:sz w:val="28"/>
          <w:szCs w:val="28"/>
        </w:rPr>
        <w:t xml:space="preserve"> 年 5 月 31 日前，集中通过电子邮件或信函上报全国竞赛组委会秘书处，通信地址及收件人如下：</w:t>
      </w:r>
    </w:p>
    <w:p>
      <w:pPr>
        <w:spacing w:line="11" w:lineRule="exact"/>
        <w:rPr>
          <w:rFonts w:ascii="Times New Roman" w:hAnsi="Times New Roman" w:eastAsia="Times New Roman"/>
        </w:rPr>
      </w:pP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leftChars="200" w:right="140" w:rightChars="0"/>
        <w:jc w:val="both"/>
        <w:textAlignment w:val="auto"/>
        <w:outlineLvl w:val="9"/>
        <w:rPr>
          <w:rFonts w:hint="eastAsia" w:ascii="仿宋_GB2312"/>
          <w:sz w:val="28"/>
          <w:szCs w:val="28"/>
          <w:lang w:val="en-US" w:eastAsia="zh-CN"/>
        </w:rPr>
      </w:pPr>
      <w:r>
        <w:rPr>
          <w:rFonts w:hint="eastAsia" w:ascii="仿宋_GB2312"/>
          <w:sz w:val="28"/>
          <w:szCs w:val="28"/>
          <w:lang w:val="en-US" w:eastAsia="zh-CN"/>
        </w:rPr>
        <w:t xml:space="preserve">地 址：西安交通大学电子与信息工程学部，710049 </w:t>
      </w: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leftChars="200" w:right="140" w:rightChars="0"/>
        <w:jc w:val="both"/>
        <w:textAlignment w:val="auto"/>
        <w:outlineLvl w:val="9"/>
        <w:rPr>
          <w:rFonts w:ascii="Times New Roman" w:hAnsi="Times New Roman" w:eastAsia="Times New Roman"/>
        </w:rPr>
      </w:pPr>
      <w:r>
        <w:rPr>
          <w:rFonts w:hint="eastAsia" w:ascii="仿宋_GB2312"/>
          <w:sz w:val="28"/>
          <w:szCs w:val="28"/>
          <w:lang w:val="en-US" w:eastAsia="zh-CN"/>
        </w:rPr>
        <w:t>收件人：符均 18992858095，</w:t>
      </w:r>
      <w:r>
        <w:rPr>
          <w:rFonts w:hint="eastAsia" w:ascii="仿宋_GB2312"/>
          <w:sz w:val="28"/>
          <w:szCs w:val="28"/>
          <w:lang w:val="en-US" w:eastAsia="zh-CN"/>
        </w:rPr>
        <w:fldChar w:fldCharType="begin"/>
      </w:r>
      <w:r>
        <w:rPr>
          <w:rFonts w:hint="eastAsia" w:ascii="仿宋_GB2312"/>
          <w:sz w:val="28"/>
          <w:szCs w:val="28"/>
          <w:lang w:val="en-US" w:eastAsia="zh-CN"/>
        </w:rPr>
        <w:instrText xml:space="preserve"> HYPERLINK "mailto:ts4@mail.xjtu.edu.cn" \h </w:instrText>
      </w:r>
      <w:r>
        <w:rPr>
          <w:rFonts w:hint="eastAsia" w:ascii="仿宋_GB2312"/>
          <w:sz w:val="28"/>
          <w:szCs w:val="28"/>
          <w:lang w:val="en-US" w:eastAsia="zh-CN"/>
        </w:rPr>
        <w:fldChar w:fldCharType="separate"/>
      </w:r>
      <w:r>
        <w:rPr>
          <w:rFonts w:hint="eastAsia" w:ascii="仿宋_GB2312"/>
          <w:sz w:val="28"/>
          <w:szCs w:val="28"/>
          <w:lang w:val="en-US" w:eastAsia="zh-CN"/>
        </w:rPr>
        <w:t>ts4@mail.xjtu.edu.cn</w:t>
      </w:r>
      <w:r>
        <w:rPr>
          <w:rFonts w:hint="eastAsia" w:ascii="仿宋_GB2312"/>
          <w:sz w:val="28"/>
          <w:szCs w:val="28"/>
          <w:lang w:val="en-US" w:eastAsia="zh-CN"/>
        </w:rPr>
        <w:fldChar w:fldCharType="end"/>
      </w: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right="140" w:rightChars="0"/>
        <w:jc w:val="both"/>
        <w:textAlignment w:val="auto"/>
        <w:outlineLvl w:val="9"/>
        <w:rPr>
          <w:rFonts w:hint="eastAsia" w:ascii="仿宋_GB2312"/>
          <w:sz w:val="28"/>
          <w:szCs w:val="28"/>
        </w:rPr>
      </w:pPr>
      <w:r>
        <w:rPr>
          <w:rFonts w:hint="eastAsia" w:ascii="仿宋_GB2312"/>
          <w:sz w:val="28"/>
          <w:szCs w:val="28"/>
          <w:lang w:val="en-US" w:eastAsia="zh-CN"/>
        </w:rPr>
        <w:t>4.</w:t>
      </w:r>
      <w:r>
        <w:rPr>
          <w:rFonts w:hint="eastAsia" w:ascii="仿宋_GB2312"/>
          <w:sz w:val="28"/>
          <w:szCs w:val="28"/>
        </w:rPr>
        <w:t>除赛区有组织的征题外，欢迎个人参与竞赛征题，可将题目连同本人通信地址、联系电话直接报全国大竞赛组委会秘书处。</w:t>
      </w: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right="140" w:rightChars="0"/>
        <w:jc w:val="both"/>
        <w:textAlignment w:val="auto"/>
        <w:outlineLvl w:val="9"/>
        <w:rPr>
          <w:rFonts w:hint="eastAsia" w:ascii="仿宋_GB2312"/>
          <w:sz w:val="28"/>
          <w:szCs w:val="28"/>
        </w:rPr>
      </w:pPr>
      <w:r>
        <w:rPr>
          <w:rFonts w:hint="eastAsia" w:ascii="仿宋_GB2312"/>
          <w:sz w:val="28"/>
          <w:szCs w:val="28"/>
          <w:lang w:val="en-US" w:eastAsia="zh-CN"/>
        </w:rPr>
        <w:t>5.</w:t>
      </w:r>
      <w:r>
        <w:rPr>
          <w:rFonts w:hint="eastAsia" w:ascii="仿宋_GB2312"/>
          <w:sz w:val="28"/>
          <w:szCs w:val="28"/>
        </w:rPr>
        <w:t>全国竞赛组织委员会将根据本次征题的使用情况，对有助于本年度竞赛命题的原创题目作者颁发“优秀征题奖”及适当的奖金，此奖项将在本年度全国竞赛颁奖仪式上公布，并通知获奖人员到会领奖。</w:t>
      </w: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leftChars="200" w:right="140" w:rightChars="0"/>
        <w:jc w:val="both"/>
        <w:textAlignment w:val="auto"/>
        <w:outlineLvl w:val="9"/>
        <w:rPr>
          <w:rFonts w:hint="eastAsia" w:ascii="仿宋_GB2312"/>
          <w:sz w:val="28"/>
          <w:szCs w:val="28"/>
        </w:rPr>
      </w:pP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leftChars="200" w:right="140" w:rightChars="0"/>
        <w:jc w:val="both"/>
        <w:textAlignment w:val="auto"/>
        <w:outlineLvl w:val="9"/>
        <w:rPr>
          <w:rFonts w:hint="eastAsia" w:ascii="仿宋_GB2312"/>
          <w:sz w:val="28"/>
          <w:szCs w:val="28"/>
        </w:rPr>
      </w:pPr>
    </w:p>
    <w:p>
      <w:pPr>
        <w:spacing w:line="358" w:lineRule="auto"/>
        <w:ind w:right="1940"/>
        <w:jc w:val="right"/>
        <w:rPr>
          <w:rFonts w:ascii="宋体" w:hAnsi="宋体" w:eastAsia="宋体"/>
          <w:sz w:val="28"/>
        </w:rPr>
      </w:pPr>
      <w:r>
        <w:rPr>
          <w:rFonts w:ascii="宋体" w:hAnsi="宋体" w:eastAsia="宋体"/>
          <w:sz w:val="28"/>
        </w:rPr>
        <w:t>全国大学生电子设计竞赛组委会</w:t>
      </w:r>
    </w:p>
    <w:p>
      <w:pPr>
        <w:spacing w:line="358" w:lineRule="auto"/>
        <w:ind w:right="1940"/>
        <w:jc w:val="right"/>
        <w:rPr>
          <w:rFonts w:hint="eastAsia" w:ascii="仿宋_GB2312"/>
          <w:szCs w:val="32"/>
        </w:rPr>
      </w:pPr>
      <w:r>
        <w:rPr>
          <w:rFonts w:ascii="宋体" w:hAnsi="宋体" w:eastAsia="宋体"/>
          <w:sz w:val="28"/>
        </w:rPr>
        <w:t>二〇一</w:t>
      </w:r>
      <w:r>
        <w:rPr>
          <w:rFonts w:hint="eastAsia" w:ascii="宋体" w:hAnsi="宋体" w:eastAsia="宋体"/>
          <w:sz w:val="28"/>
          <w:lang w:val="en-US" w:eastAsia="zh-CN"/>
        </w:rPr>
        <w:t>九</w:t>
      </w:r>
      <w:r>
        <w:rPr>
          <w:rFonts w:ascii="宋体" w:hAnsi="宋体" w:eastAsia="宋体"/>
          <w:sz w:val="28"/>
        </w:rPr>
        <w:t>年</w:t>
      </w:r>
      <w:r>
        <w:rPr>
          <w:rFonts w:hint="eastAsia" w:ascii="宋体" w:hAnsi="宋体" w:eastAsia="宋体"/>
          <w:sz w:val="28"/>
          <w:lang w:val="en-US" w:eastAsia="zh-CN"/>
        </w:rPr>
        <w:t>二</w:t>
      </w:r>
      <w:r>
        <w:rPr>
          <w:rFonts w:ascii="宋体" w:hAnsi="宋体" w:eastAsia="宋体"/>
          <w:sz w:val="28"/>
        </w:rPr>
        <w:t>月一十</w:t>
      </w:r>
      <w:r>
        <w:rPr>
          <w:rFonts w:hint="eastAsia" w:ascii="宋体" w:hAnsi="宋体" w:eastAsia="宋体"/>
          <w:sz w:val="28"/>
          <w:lang w:val="en-US" w:eastAsia="zh-CN"/>
        </w:rPr>
        <w:t>六</w:t>
      </w:r>
      <w:r>
        <w:rPr>
          <w:rFonts w:ascii="宋体" w:hAnsi="宋体" w:eastAsia="宋体"/>
          <w:sz w:val="28"/>
        </w:rPr>
        <w:t>日</w:t>
      </w:r>
      <w:r>
        <w:rPr>
          <w:rFonts w:hint="eastAsia" w:ascii="仿宋_GB2312"/>
          <w:szCs w:val="32"/>
        </w:rPr>
        <w:br w:type="page"/>
      </w:r>
    </w:p>
    <w:p>
      <w:pPr>
        <w:spacing w:line="360" w:lineRule="auto"/>
        <w:jc w:val="left"/>
        <w:rPr>
          <w:rFonts w:hint="eastAsia" w:ascii="仿宋_GB2312"/>
          <w:szCs w:val="32"/>
        </w:rPr>
      </w:pPr>
      <w:r>
        <w:rPr>
          <w:rFonts w:hint="eastAsia" w:ascii="仿宋_GB2312"/>
          <w:szCs w:val="32"/>
        </w:rPr>
        <w:t>附件2：</w:t>
      </w:r>
    </w:p>
    <w:p>
      <w:pPr>
        <w:spacing w:line="360" w:lineRule="auto"/>
        <w:jc w:val="center"/>
        <w:rPr>
          <w:rFonts w:hint="eastAsia" w:ascii="方正小标宋简体" w:eastAsia="方正小标宋简体"/>
          <w:sz w:val="36"/>
          <w:szCs w:val="36"/>
        </w:rPr>
      </w:pPr>
      <w:r>
        <w:rPr>
          <w:rFonts w:hint="eastAsia" w:ascii="方正小标宋简体" w:eastAsia="方正小标宋简体"/>
          <w:sz w:val="36"/>
          <w:szCs w:val="36"/>
        </w:rPr>
        <w:t>全国大学生电子设计竞赛北京赛区报名表</w:t>
      </w:r>
    </w:p>
    <w:tbl>
      <w:tblPr>
        <w:tblStyle w:val="10"/>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2977"/>
        <w:gridCol w:w="1248"/>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vAlign w:val="top"/>
          </w:tcPr>
          <w:p>
            <w:pPr>
              <w:spacing w:line="400" w:lineRule="exact"/>
              <w:jc w:val="center"/>
              <w:rPr>
                <w:rFonts w:ascii="仿宋_GB2312"/>
                <w:b/>
                <w:sz w:val="28"/>
              </w:rPr>
            </w:pPr>
            <w:r>
              <w:rPr>
                <w:rFonts w:hint="eastAsia" w:ascii="仿宋_GB2312"/>
                <w:b/>
                <w:sz w:val="28"/>
              </w:rPr>
              <w:t>学校名称</w:t>
            </w:r>
          </w:p>
        </w:tc>
        <w:tc>
          <w:tcPr>
            <w:tcW w:w="6200" w:type="dxa"/>
            <w:gridSpan w:val="3"/>
            <w:vAlign w:val="top"/>
          </w:tcPr>
          <w:p>
            <w:pPr>
              <w:spacing w:line="400" w:lineRule="exact"/>
              <w:jc w:val="center"/>
              <w:rPr>
                <w:rFonts w:ascii="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vAlign w:val="top"/>
          </w:tcPr>
          <w:p>
            <w:pPr>
              <w:spacing w:line="400" w:lineRule="exact"/>
              <w:jc w:val="center"/>
              <w:rPr>
                <w:rFonts w:ascii="仿宋_GB2312"/>
                <w:b/>
                <w:sz w:val="28"/>
              </w:rPr>
            </w:pPr>
            <w:r>
              <w:rPr>
                <w:rFonts w:hint="eastAsia" w:ascii="仿宋_GB2312"/>
                <w:b/>
                <w:sz w:val="28"/>
              </w:rPr>
              <w:t>竞赛总负责人姓名</w:t>
            </w:r>
          </w:p>
        </w:tc>
        <w:tc>
          <w:tcPr>
            <w:tcW w:w="4225" w:type="dxa"/>
            <w:gridSpan w:val="2"/>
            <w:vAlign w:val="top"/>
          </w:tcPr>
          <w:p>
            <w:pPr>
              <w:spacing w:line="400" w:lineRule="exact"/>
              <w:jc w:val="center"/>
              <w:rPr>
                <w:rFonts w:ascii="仿宋_GB2312"/>
                <w:b/>
                <w:sz w:val="28"/>
              </w:rPr>
            </w:pPr>
            <w:r>
              <w:rPr>
                <w:rFonts w:hint="eastAsia" w:ascii="仿宋_GB2312"/>
                <w:b/>
                <w:sz w:val="28"/>
              </w:rPr>
              <w:t>所在部门名称</w:t>
            </w:r>
          </w:p>
        </w:tc>
        <w:tc>
          <w:tcPr>
            <w:tcW w:w="1975" w:type="dxa"/>
            <w:vAlign w:val="top"/>
          </w:tcPr>
          <w:p>
            <w:pPr>
              <w:spacing w:line="400" w:lineRule="exact"/>
              <w:jc w:val="center"/>
              <w:rPr>
                <w:rFonts w:ascii="仿宋_GB2312"/>
                <w:b/>
                <w:sz w:val="28"/>
              </w:rPr>
            </w:pPr>
            <w:r>
              <w:rPr>
                <w:rFonts w:hint="eastAsia" w:ascii="仿宋_GB2312"/>
                <w:b/>
                <w:sz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vAlign w:val="top"/>
          </w:tcPr>
          <w:p>
            <w:pPr>
              <w:spacing w:line="400" w:lineRule="exact"/>
              <w:jc w:val="center"/>
              <w:rPr>
                <w:rFonts w:ascii="仿宋_GB2312"/>
                <w:b/>
                <w:sz w:val="28"/>
              </w:rPr>
            </w:pPr>
          </w:p>
        </w:tc>
        <w:tc>
          <w:tcPr>
            <w:tcW w:w="4225" w:type="dxa"/>
            <w:gridSpan w:val="2"/>
            <w:vAlign w:val="top"/>
          </w:tcPr>
          <w:p>
            <w:pPr>
              <w:spacing w:line="400" w:lineRule="exact"/>
              <w:jc w:val="center"/>
              <w:rPr>
                <w:rFonts w:ascii="仿宋_GB2312"/>
                <w:b/>
                <w:sz w:val="28"/>
              </w:rPr>
            </w:pPr>
          </w:p>
        </w:tc>
        <w:tc>
          <w:tcPr>
            <w:tcW w:w="1975" w:type="dxa"/>
            <w:vAlign w:val="top"/>
          </w:tcPr>
          <w:p>
            <w:pPr>
              <w:spacing w:line="400" w:lineRule="exact"/>
              <w:jc w:val="center"/>
              <w:rPr>
                <w:rFonts w:ascii="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vAlign w:val="top"/>
          </w:tcPr>
          <w:p>
            <w:pPr>
              <w:spacing w:line="400" w:lineRule="exact"/>
              <w:rPr>
                <w:rFonts w:ascii="仿宋_GB2312"/>
                <w:b/>
                <w:sz w:val="24"/>
              </w:rPr>
            </w:pPr>
            <w:r>
              <w:rPr>
                <w:rFonts w:hint="eastAsia" w:ascii="仿宋_GB2312"/>
                <w:b/>
                <w:sz w:val="24"/>
              </w:rPr>
              <w:t>队序号</w:t>
            </w:r>
          </w:p>
        </w:tc>
        <w:tc>
          <w:tcPr>
            <w:tcW w:w="1701" w:type="dxa"/>
            <w:vAlign w:val="top"/>
          </w:tcPr>
          <w:p>
            <w:pPr>
              <w:spacing w:line="400" w:lineRule="exact"/>
              <w:jc w:val="center"/>
              <w:rPr>
                <w:rFonts w:ascii="仿宋_GB2312"/>
                <w:b/>
                <w:sz w:val="24"/>
              </w:rPr>
            </w:pPr>
            <w:r>
              <w:rPr>
                <w:rFonts w:hint="eastAsia" w:ascii="仿宋_GB2312"/>
                <w:b/>
                <w:sz w:val="24"/>
              </w:rPr>
              <w:t>参赛学生姓名</w:t>
            </w:r>
          </w:p>
        </w:tc>
        <w:tc>
          <w:tcPr>
            <w:tcW w:w="2977" w:type="dxa"/>
            <w:vAlign w:val="top"/>
          </w:tcPr>
          <w:p>
            <w:pPr>
              <w:spacing w:line="400" w:lineRule="exact"/>
              <w:jc w:val="center"/>
              <w:rPr>
                <w:rFonts w:ascii="仿宋_GB2312"/>
                <w:b/>
                <w:sz w:val="24"/>
              </w:rPr>
            </w:pPr>
            <w:r>
              <w:rPr>
                <w:rFonts w:hint="eastAsia" w:ascii="仿宋_GB2312"/>
                <w:b/>
                <w:sz w:val="24"/>
              </w:rPr>
              <w:t>院（系）</w:t>
            </w:r>
          </w:p>
        </w:tc>
        <w:tc>
          <w:tcPr>
            <w:tcW w:w="1248" w:type="dxa"/>
            <w:vAlign w:val="top"/>
          </w:tcPr>
          <w:p>
            <w:pPr>
              <w:spacing w:line="400" w:lineRule="exact"/>
              <w:jc w:val="center"/>
              <w:rPr>
                <w:rFonts w:ascii="仿宋_GB2312"/>
                <w:b/>
                <w:sz w:val="24"/>
              </w:rPr>
            </w:pPr>
            <w:r>
              <w:rPr>
                <w:rFonts w:hint="eastAsia" w:ascii="仿宋_GB2312"/>
                <w:b/>
                <w:sz w:val="24"/>
              </w:rPr>
              <w:t>学号</w:t>
            </w:r>
          </w:p>
        </w:tc>
        <w:tc>
          <w:tcPr>
            <w:tcW w:w="1975" w:type="dxa"/>
            <w:vAlign w:val="top"/>
          </w:tcPr>
          <w:p>
            <w:pPr>
              <w:spacing w:line="400" w:lineRule="exact"/>
              <w:jc w:val="center"/>
              <w:rPr>
                <w:rFonts w:ascii="仿宋_GB2312"/>
                <w:b/>
                <w:sz w:val="24"/>
              </w:rPr>
            </w:pPr>
            <w:r>
              <w:rPr>
                <w:rFonts w:hint="eastAsia" w:ascii="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vMerge w:val="restart"/>
            <w:vAlign w:val="top"/>
          </w:tcPr>
          <w:p>
            <w:pPr>
              <w:spacing w:line="300" w:lineRule="exact"/>
              <w:jc w:val="center"/>
              <w:rPr>
                <w:rFonts w:ascii="仿宋_GB2312"/>
                <w:sz w:val="28"/>
              </w:rPr>
            </w:pPr>
            <w:r>
              <w:rPr>
                <w:rFonts w:ascii="仿宋_GB2312"/>
                <w:sz w:val="28"/>
              </w:rPr>
              <mc:AlternateContent>
                <mc:Choice Requires="wps">
                  <w:drawing>
                    <wp:anchor distT="0" distB="0" distL="114300" distR="114300" simplePos="0" relativeHeight="251658240" behindDoc="0" locked="0" layoutInCell="0" allowOverlap="1">
                      <wp:simplePos x="0" y="0"/>
                      <wp:positionH relativeFrom="column">
                        <wp:posOffset>-1081405</wp:posOffset>
                      </wp:positionH>
                      <wp:positionV relativeFrom="paragraph">
                        <wp:posOffset>-2742565</wp:posOffset>
                      </wp:positionV>
                      <wp:extent cx="342900" cy="2286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rgbClr val="FFFFFF"/>
                              </a:solidFill>
                              <a:ln w="9525">
                                <a:noFill/>
                              </a:ln>
                            </wps:spPr>
                            <wps:txbx>
                              <w:txbxContent>
                                <w:p>
                                  <w:r>
                                    <w:rPr>
                                      <w:rFonts w:hint="eastAsia"/>
                                    </w:rPr>
                                    <w:t>1</w:t>
                                  </w:r>
                                </w:p>
                              </w:txbxContent>
                            </wps:txbx>
                            <wps:bodyPr upright="1"/>
                          </wps:wsp>
                        </a:graphicData>
                      </a:graphic>
                    </wp:anchor>
                  </w:drawing>
                </mc:Choice>
                <mc:Fallback>
                  <w:pict>
                    <v:shape id="文本框 2" o:spid="_x0000_s1026" o:spt="202" type="#_x0000_t202" style="position:absolute;left:0pt;margin-left:-85.15pt;margin-top:-215.95pt;height:18pt;width:27pt;z-index:251658240;mso-width-relative:page;mso-height-relative:page;" fillcolor="#FFFFFF" filled="t" stroked="f" coordsize="21600,21600" o:allowincell="f" o:gfxdata="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86rm2wAA&#10;AA8BAAAPAAAAAAAAAAEAIAAAACIAAABkcnMvZG93bnJldi54bWxQSwECFAAUAAAACACHTuJAW8Xu&#10;JqkBAAAxAwAADgAAAAAAAAABACAAAAAqAQAAZHJzL2Uyb0RvYy54bWxQSwUGAAAAAAYABgBZAQAA&#10;RQUAAAAA&#10;">
                      <v:fill on="t" focussize="0,0"/>
                      <v:stroke on="f"/>
                      <v:imagedata o:title=""/>
                      <o:lock v:ext="edit" aspectratio="f"/>
                      <v:textbox>
                        <w:txbxContent>
                          <w:p>
                            <w:r>
                              <w:rPr>
                                <w:rFonts w:hint="eastAsia"/>
                              </w:rPr>
                              <w:t>1</w:t>
                            </w:r>
                          </w:p>
                        </w:txbxContent>
                      </v:textbox>
                    </v:shape>
                  </w:pict>
                </mc:Fallback>
              </mc:AlternateContent>
            </w: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959" w:type="dxa"/>
            <w:vMerge w:val="continue"/>
            <w:vAlign w:val="top"/>
          </w:tcPr>
          <w:p>
            <w:pPr>
              <w:spacing w:line="300" w:lineRule="exact"/>
              <w:jc w:val="center"/>
              <w:rPr>
                <w:rFonts w:ascii="仿宋_GB2312"/>
                <w:sz w:val="28"/>
              </w:rPr>
            </w:pPr>
          </w:p>
        </w:tc>
        <w:tc>
          <w:tcPr>
            <w:tcW w:w="1701" w:type="dxa"/>
            <w:tcBorders>
              <w:bottom w:val="single" w:color="auto" w:sz="4" w:space="0"/>
            </w:tcBorders>
            <w:vAlign w:val="top"/>
          </w:tcPr>
          <w:p>
            <w:pPr>
              <w:spacing w:line="300" w:lineRule="exact"/>
              <w:jc w:val="center"/>
              <w:rPr>
                <w:rFonts w:ascii="仿宋_GB2312"/>
                <w:sz w:val="28"/>
              </w:rPr>
            </w:pPr>
          </w:p>
        </w:tc>
        <w:tc>
          <w:tcPr>
            <w:tcW w:w="2977" w:type="dxa"/>
            <w:tcBorders>
              <w:bottom w:val="single" w:color="auto" w:sz="4" w:space="0"/>
            </w:tcBorders>
            <w:vAlign w:val="top"/>
          </w:tcPr>
          <w:p>
            <w:pPr>
              <w:spacing w:line="300" w:lineRule="exact"/>
              <w:jc w:val="center"/>
              <w:rPr>
                <w:rFonts w:ascii="仿宋_GB2312"/>
                <w:sz w:val="28"/>
              </w:rPr>
            </w:pPr>
          </w:p>
        </w:tc>
        <w:tc>
          <w:tcPr>
            <w:tcW w:w="1248" w:type="dxa"/>
            <w:tcBorders>
              <w:bottom w:val="single" w:color="auto" w:sz="4" w:space="0"/>
            </w:tcBorders>
            <w:vAlign w:val="top"/>
          </w:tcPr>
          <w:p>
            <w:pPr>
              <w:spacing w:line="300" w:lineRule="exact"/>
              <w:jc w:val="center"/>
              <w:rPr>
                <w:rFonts w:ascii="仿宋_GB2312"/>
                <w:sz w:val="28"/>
              </w:rPr>
            </w:pPr>
          </w:p>
        </w:tc>
        <w:tc>
          <w:tcPr>
            <w:tcW w:w="1975" w:type="dxa"/>
            <w:tcBorders>
              <w:bottom w:val="single" w:color="auto" w:sz="4" w:space="0"/>
            </w:tcBorders>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959" w:type="dxa"/>
            <w:vMerge w:val="continue"/>
            <w:vAlign w:val="top"/>
          </w:tcPr>
          <w:p>
            <w:pPr>
              <w:spacing w:line="300" w:lineRule="exact"/>
              <w:jc w:val="center"/>
              <w:rPr>
                <w:rFonts w:ascii="仿宋_GB2312"/>
                <w:sz w:val="28"/>
              </w:rPr>
            </w:pPr>
          </w:p>
        </w:tc>
        <w:tc>
          <w:tcPr>
            <w:tcW w:w="1701" w:type="dxa"/>
            <w:tcBorders>
              <w:bottom w:val="single" w:color="auto" w:sz="4" w:space="0"/>
            </w:tcBorders>
            <w:vAlign w:val="top"/>
          </w:tcPr>
          <w:p>
            <w:pPr>
              <w:spacing w:line="300" w:lineRule="exact"/>
              <w:jc w:val="center"/>
              <w:rPr>
                <w:rFonts w:ascii="仿宋_GB2312"/>
                <w:sz w:val="28"/>
              </w:rPr>
            </w:pPr>
          </w:p>
        </w:tc>
        <w:tc>
          <w:tcPr>
            <w:tcW w:w="2977" w:type="dxa"/>
            <w:tcBorders>
              <w:bottom w:val="single" w:color="auto" w:sz="4" w:space="0"/>
            </w:tcBorders>
            <w:vAlign w:val="top"/>
          </w:tcPr>
          <w:p>
            <w:pPr>
              <w:spacing w:line="300" w:lineRule="exact"/>
              <w:jc w:val="center"/>
              <w:rPr>
                <w:rFonts w:ascii="仿宋_GB2312"/>
                <w:sz w:val="28"/>
              </w:rPr>
            </w:pPr>
          </w:p>
        </w:tc>
        <w:tc>
          <w:tcPr>
            <w:tcW w:w="1248" w:type="dxa"/>
            <w:tcBorders>
              <w:bottom w:val="single" w:color="auto" w:sz="4" w:space="0"/>
            </w:tcBorders>
            <w:vAlign w:val="top"/>
          </w:tcPr>
          <w:p>
            <w:pPr>
              <w:spacing w:line="300" w:lineRule="exact"/>
              <w:jc w:val="center"/>
              <w:rPr>
                <w:rFonts w:ascii="仿宋_GB2312"/>
                <w:sz w:val="28"/>
              </w:rPr>
            </w:pPr>
          </w:p>
        </w:tc>
        <w:tc>
          <w:tcPr>
            <w:tcW w:w="1975" w:type="dxa"/>
            <w:tcBorders>
              <w:bottom w:val="single" w:color="auto" w:sz="4" w:space="0"/>
            </w:tcBorders>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vMerge w:val="restart"/>
            <w:vAlign w:val="top"/>
          </w:tcPr>
          <w:p>
            <w:pPr>
              <w:spacing w:line="300" w:lineRule="exact"/>
              <w:jc w:val="center"/>
              <w:rPr>
                <w:rFonts w:ascii="仿宋_GB2312"/>
                <w:sz w:val="28"/>
              </w:rPr>
            </w:pPr>
            <w:r>
              <w:rPr>
                <w:rFonts w:ascii="仿宋_GB2312"/>
                <w:sz w:val="28"/>
              </w:rPr>
              <mc:AlternateContent>
                <mc:Choice Requires="wps">
                  <w:drawing>
                    <wp:anchor distT="0" distB="0" distL="114300" distR="114300" simplePos="0" relativeHeight="251659264" behindDoc="0" locked="0" layoutInCell="0" allowOverlap="1">
                      <wp:simplePos x="0" y="0"/>
                      <wp:positionH relativeFrom="column">
                        <wp:posOffset>51435</wp:posOffset>
                      </wp:positionH>
                      <wp:positionV relativeFrom="paragraph">
                        <wp:posOffset>83185</wp:posOffset>
                      </wp:positionV>
                      <wp:extent cx="342900" cy="2286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rgbClr val="FFFFFF"/>
                              </a:solidFill>
                              <a:ln w="9525">
                                <a:noFill/>
                              </a:ln>
                            </wps:spPr>
                            <wps:txbx>
                              <w:txbxContent>
                                <w:p/>
                              </w:txbxContent>
                            </wps:txbx>
                            <wps:bodyPr upright="1"/>
                          </wps:wsp>
                        </a:graphicData>
                      </a:graphic>
                    </wp:anchor>
                  </w:drawing>
                </mc:Choice>
                <mc:Fallback>
                  <w:pict>
                    <v:shape id="文本框 3" o:spid="_x0000_s1026" o:spt="202" type="#_x0000_t202" style="position:absolute;left:0pt;margin-left:4.05pt;margin-top:6.55pt;height:18pt;width:27pt;z-index:251659264;mso-width-relative:page;mso-height-relative:page;" fillcolor="#FFFFFF" filled="t" stroked="f" coordsize="21600,21600" o:allowincell="f" o:gfxdata="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Wlr0V1AAAAAYBAAAP&#10;AAAAAAAAAAEAIAAAACIAAABkcnMvZG93bnJldi54bWxQSwECFAAUAAAACACHTuJAFStLzaoBAAAx&#10;AwAADgAAAAAAAAABACAAAAAjAQAAZHJzL2Uyb0RvYy54bWxQSwUGAAAAAAYABgBZAQAAPwUAAAAA&#10;">
                      <v:fill on="t" focussize="0,0"/>
                      <v:stroke on="f"/>
                      <v:imagedata o:title=""/>
                      <o:lock v:ext="edit" aspectratio="f"/>
                      <v:textbox>
                        <w:txbxContent>
                          <w:p/>
                        </w:txbxContent>
                      </v:textbox>
                    </v:shape>
                  </w:pict>
                </mc:Fallback>
              </mc:AlternateContent>
            </w: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959" w:type="dxa"/>
            <w:vMerge w:val="continue"/>
            <w:vAlign w:val="top"/>
          </w:tcPr>
          <w:p>
            <w:pPr>
              <w:spacing w:line="300" w:lineRule="exact"/>
              <w:jc w:val="center"/>
              <w:rPr>
                <w:rFonts w:ascii="仿宋_GB2312"/>
                <w:sz w:val="28"/>
              </w:rPr>
            </w:pP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959" w:type="dxa"/>
            <w:vMerge w:val="continue"/>
            <w:vAlign w:val="top"/>
          </w:tcPr>
          <w:p>
            <w:pPr>
              <w:spacing w:line="300" w:lineRule="exact"/>
              <w:jc w:val="center"/>
              <w:rPr>
                <w:rFonts w:ascii="仿宋_GB2312"/>
                <w:sz w:val="28"/>
              </w:rPr>
            </w:pP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vMerge w:val="restart"/>
            <w:vAlign w:val="top"/>
          </w:tcPr>
          <w:p>
            <w:pPr>
              <w:spacing w:line="300" w:lineRule="exact"/>
              <w:jc w:val="center"/>
              <w:rPr>
                <w:rFonts w:ascii="仿宋_GB2312"/>
                <w:sz w:val="28"/>
              </w:rPr>
            </w:pPr>
            <w:r>
              <w:rPr>
                <w:rFonts w:ascii="仿宋_GB2312"/>
                <w:sz w:val="28"/>
              </w:rPr>
              <mc:AlternateContent>
                <mc:Choice Requires="wps">
                  <w:drawing>
                    <wp:anchor distT="0" distB="0" distL="114300" distR="114300" simplePos="0" relativeHeight="251660288" behindDoc="0" locked="0" layoutInCell="0" allowOverlap="1">
                      <wp:simplePos x="0" y="0"/>
                      <wp:positionH relativeFrom="column">
                        <wp:posOffset>51435</wp:posOffset>
                      </wp:positionH>
                      <wp:positionV relativeFrom="paragraph">
                        <wp:posOffset>63500</wp:posOffset>
                      </wp:positionV>
                      <wp:extent cx="342900" cy="2286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rgbClr val="FFFFFF"/>
                              </a:solidFill>
                              <a:ln w="9525">
                                <a:noFill/>
                              </a:ln>
                            </wps:spPr>
                            <wps:txbx>
                              <w:txbxContent>
                                <w:p/>
                              </w:txbxContent>
                            </wps:txbx>
                            <wps:bodyPr upright="1"/>
                          </wps:wsp>
                        </a:graphicData>
                      </a:graphic>
                    </wp:anchor>
                  </w:drawing>
                </mc:Choice>
                <mc:Fallback>
                  <w:pict>
                    <v:shape id="文本框 4" o:spid="_x0000_s1026" o:spt="202" type="#_x0000_t202" style="position:absolute;left:0pt;margin-left:4.05pt;margin-top:5pt;height:18pt;width:27pt;z-index:251660288;mso-width-relative:page;mso-height-relative:page;" fillcolor="#FFFFFF" filled="t" stroked="f" coordsize="21600,21600" o:allowincell="f" o:gfxdata="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kKvhXTAAAABgEAAA8A&#10;AAAAAAAAAQAgAAAAIgAAAGRycy9kb3ducmV2LnhtbFBLAQIUABQAAAAIAIdO4kD0LPSCqgEAADED&#10;AAAOAAAAAAAAAAEAIAAAACIBAABkcnMvZTJvRG9jLnhtbFBLBQYAAAAABgAGAFkBAAA+BQAAAAA=&#10;">
                      <v:fill on="t" focussize="0,0"/>
                      <v:stroke on="f"/>
                      <v:imagedata o:title=""/>
                      <o:lock v:ext="edit" aspectratio="f"/>
                      <v:textbox>
                        <w:txbxContent>
                          <w:p/>
                        </w:txbxContent>
                      </v:textbox>
                    </v:shape>
                  </w:pict>
                </mc:Fallback>
              </mc:AlternateContent>
            </w: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959" w:type="dxa"/>
            <w:vMerge w:val="continue"/>
            <w:vAlign w:val="top"/>
          </w:tcPr>
          <w:p>
            <w:pPr>
              <w:spacing w:line="300" w:lineRule="exact"/>
              <w:jc w:val="center"/>
              <w:rPr>
                <w:rFonts w:ascii="仿宋_GB2312"/>
                <w:sz w:val="28"/>
              </w:rPr>
            </w:pP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959" w:type="dxa"/>
            <w:vMerge w:val="continue"/>
            <w:vAlign w:val="top"/>
          </w:tcPr>
          <w:p>
            <w:pPr>
              <w:spacing w:line="300" w:lineRule="exact"/>
              <w:jc w:val="center"/>
              <w:rPr>
                <w:rFonts w:ascii="仿宋_GB2312"/>
                <w:sz w:val="28"/>
              </w:rPr>
            </w:pP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vMerge w:val="restart"/>
            <w:vAlign w:val="top"/>
          </w:tcPr>
          <w:p>
            <w:pPr>
              <w:spacing w:line="300" w:lineRule="exact"/>
              <w:jc w:val="center"/>
              <w:rPr>
                <w:rFonts w:ascii="仿宋_GB2312"/>
                <w:sz w:val="28"/>
              </w:rPr>
            </w:pP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959" w:type="dxa"/>
            <w:vMerge w:val="continue"/>
            <w:vAlign w:val="top"/>
          </w:tcPr>
          <w:p>
            <w:pPr>
              <w:spacing w:line="300" w:lineRule="exact"/>
              <w:jc w:val="center"/>
              <w:rPr>
                <w:rFonts w:ascii="仿宋_GB2312"/>
                <w:sz w:val="28"/>
              </w:rPr>
            </w:pP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959" w:type="dxa"/>
            <w:vMerge w:val="continue"/>
            <w:vAlign w:val="top"/>
          </w:tcPr>
          <w:p>
            <w:pPr>
              <w:spacing w:line="300" w:lineRule="exact"/>
              <w:jc w:val="center"/>
              <w:rPr>
                <w:rFonts w:ascii="仿宋_GB2312"/>
                <w:sz w:val="28"/>
              </w:rPr>
            </w:pPr>
          </w:p>
        </w:tc>
        <w:tc>
          <w:tcPr>
            <w:tcW w:w="1701" w:type="dxa"/>
            <w:vAlign w:val="top"/>
          </w:tcPr>
          <w:p>
            <w:pPr>
              <w:spacing w:line="300" w:lineRule="exact"/>
              <w:jc w:val="center"/>
              <w:rPr>
                <w:rFonts w:ascii="仿宋_GB2312"/>
                <w:sz w:val="28"/>
              </w:rPr>
            </w:pPr>
          </w:p>
        </w:tc>
        <w:tc>
          <w:tcPr>
            <w:tcW w:w="2977" w:type="dxa"/>
            <w:vAlign w:val="top"/>
          </w:tcPr>
          <w:p>
            <w:pPr>
              <w:spacing w:line="300" w:lineRule="exact"/>
              <w:jc w:val="center"/>
              <w:rPr>
                <w:rFonts w:ascii="仿宋_GB2312"/>
                <w:sz w:val="28"/>
              </w:rPr>
            </w:pPr>
          </w:p>
        </w:tc>
        <w:tc>
          <w:tcPr>
            <w:tcW w:w="1248" w:type="dxa"/>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vAlign w:val="top"/>
          </w:tcPr>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tc>
        <w:tc>
          <w:tcPr>
            <w:tcW w:w="1701" w:type="dxa"/>
            <w:vAlign w:val="top"/>
          </w:tcPr>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tc>
        <w:tc>
          <w:tcPr>
            <w:tcW w:w="2977" w:type="dxa"/>
            <w:vAlign w:val="top"/>
          </w:tcPr>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tc>
        <w:tc>
          <w:tcPr>
            <w:tcW w:w="1248" w:type="dxa"/>
            <w:vAlign w:val="top"/>
          </w:tcPr>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tc>
        <w:tc>
          <w:tcPr>
            <w:tcW w:w="1975" w:type="dxa"/>
            <w:vAlign w:val="top"/>
          </w:tcPr>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vAlign w:val="top"/>
          </w:tcPr>
          <w:p>
            <w:pPr>
              <w:spacing w:line="400" w:lineRule="exact"/>
              <w:jc w:val="center"/>
              <w:rPr>
                <w:rFonts w:ascii="仿宋_GB2312"/>
                <w:sz w:val="28"/>
              </w:rPr>
            </w:pPr>
            <w:r>
              <w:rPr>
                <w:rFonts w:hint="eastAsia" w:ascii="仿宋_GB2312"/>
                <w:sz w:val="28"/>
              </w:rPr>
              <w:t>指导教师姓名</w:t>
            </w:r>
          </w:p>
        </w:tc>
        <w:tc>
          <w:tcPr>
            <w:tcW w:w="4225" w:type="dxa"/>
            <w:gridSpan w:val="2"/>
            <w:vAlign w:val="top"/>
          </w:tcPr>
          <w:p>
            <w:pPr>
              <w:spacing w:line="400" w:lineRule="exact"/>
              <w:jc w:val="center"/>
              <w:rPr>
                <w:rFonts w:ascii="仿宋_GB2312"/>
                <w:sz w:val="28"/>
              </w:rPr>
            </w:pPr>
            <w:r>
              <w:rPr>
                <w:rFonts w:hint="eastAsia" w:ascii="仿宋_GB2312"/>
                <w:sz w:val="28"/>
              </w:rPr>
              <w:t>所在单位名称</w:t>
            </w:r>
          </w:p>
        </w:tc>
        <w:tc>
          <w:tcPr>
            <w:tcW w:w="1975" w:type="dxa"/>
            <w:vAlign w:val="top"/>
          </w:tcPr>
          <w:p>
            <w:pPr>
              <w:spacing w:line="400" w:lineRule="exact"/>
              <w:jc w:val="center"/>
              <w:rPr>
                <w:rFonts w:ascii="仿宋_GB2312"/>
                <w:sz w:val="28"/>
              </w:rPr>
            </w:pPr>
            <w:r>
              <w:rPr>
                <w:rFonts w:hint="eastAsia" w:ascii="仿宋_GB2312"/>
                <w:sz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vAlign w:val="top"/>
          </w:tcPr>
          <w:p>
            <w:pPr>
              <w:spacing w:line="300" w:lineRule="exact"/>
              <w:jc w:val="center"/>
              <w:rPr>
                <w:rFonts w:ascii="仿宋_GB2312"/>
                <w:sz w:val="28"/>
              </w:rPr>
            </w:pPr>
          </w:p>
        </w:tc>
        <w:tc>
          <w:tcPr>
            <w:tcW w:w="4225" w:type="dxa"/>
            <w:gridSpan w:val="2"/>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vAlign w:val="top"/>
          </w:tcPr>
          <w:p>
            <w:pPr>
              <w:spacing w:line="300" w:lineRule="exact"/>
              <w:jc w:val="center"/>
              <w:rPr>
                <w:rFonts w:ascii="仿宋_GB2312"/>
                <w:sz w:val="28"/>
              </w:rPr>
            </w:pPr>
          </w:p>
        </w:tc>
        <w:tc>
          <w:tcPr>
            <w:tcW w:w="4225" w:type="dxa"/>
            <w:gridSpan w:val="2"/>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vAlign w:val="top"/>
          </w:tcPr>
          <w:p>
            <w:pPr>
              <w:spacing w:line="300" w:lineRule="exact"/>
              <w:jc w:val="center"/>
              <w:rPr>
                <w:rFonts w:ascii="仿宋_GB2312"/>
                <w:sz w:val="28"/>
              </w:rPr>
            </w:pPr>
          </w:p>
        </w:tc>
        <w:tc>
          <w:tcPr>
            <w:tcW w:w="4225" w:type="dxa"/>
            <w:gridSpan w:val="2"/>
            <w:vAlign w:val="top"/>
          </w:tcPr>
          <w:p>
            <w:pPr>
              <w:spacing w:line="300" w:lineRule="exact"/>
              <w:jc w:val="center"/>
              <w:rPr>
                <w:rFonts w:ascii="仿宋_GB2312"/>
                <w:sz w:val="28"/>
              </w:rPr>
            </w:pPr>
          </w:p>
        </w:tc>
        <w:tc>
          <w:tcPr>
            <w:tcW w:w="1975" w:type="dxa"/>
            <w:vAlign w:val="top"/>
          </w:tcPr>
          <w:p>
            <w:pPr>
              <w:spacing w:line="300" w:lineRule="exact"/>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vAlign w:val="top"/>
          </w:tcPr>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tc>
        <w:tc>
          <w:tcPr>
            <w:tcW w:w="4225" w:type="dxa"/>
            <w:gridSpan w:val="2"/>
            <w:vAlign w:val="top"/>
          </w:tcPr>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tc>
        <w:tc>
          <w:tcPr>
            <w:tcW w:w="1975" w:type="dxa"/>
            <w:vAlign w:val="top"/>
          </w:tcPr>
          <w:p>
            <w:pPr>
              <w:spacing w:line="300" w:lineRule="exact"/>
              <w:jc w:val="center"/>
              <w:rPr>
                <w:rFonts w:ascii="仿宋_GB2312"/>
                <w:sz w:val="28"/>
              </w:rPr>
            </w:pPr>
            <w:r>
              <w:rPr>
                <w:rFonts w:ascii="仿宋_GB2312"/>
                <w:sz w:val="28"/>
              </w:rPr>
              <w:t>.</w:t>
            </w:r>
          </w:p>
          <w:p>
            <w:pPr>
              <w:spacing w:line="300" w:lineRule="exact"/>
              <w:jc w:val="center"/>
              <w:rPr>
                <w:rFonts w:ascii="仿宋_GB2312"/>
                <w:sz w:val="28"/>
              </w:rPr>
            </w:pPr>
            <w:r>
              <w:rPr>
                <w:rFonts w:ascii="仿宋_GB2312"/>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8860" w:type="dxa"/>
            <w:gridSpan w:val="5"/>
            <w:vAlign w:val="top"/>
          </w:tcPr>
          <w:p>
            <w:pPr>
              <w:spacing w:line="300" w:lineRule="exact"/>
              <w:rPr>
                <w:rFonts w:ascii="仿宋_GB2312"/>
                <w:sz w:val="28"/>
              </w:rPr>
            </w:pPr>
            <w:r>
              <w:rPr>
                <w:rFonts w:hint="eastAsia" w:ascii="仿宋_GB2312"/>
                <w:sz w:val="28"/>
              </w:rPr>
              <w:t>学校意见</w:t>
            </w:r>
          </w:p>
          <w:p>
            <w:pPr>
              <w:spacing w:line="300" w:lineRule="exact"/>
              <w:rPr>
                <w:rFonts w:ascii="仿宋_GB2312"/>
                <w:sz w:val="28"/>
              </w:rPr>
            </w:pPr>
          </w:p>
          <w:p>
            <w:pPr>
              <w:spacing w:line="300" w:lineRule="exact"/>
              <w:rPr>
                <w:rFonts w:ascii="仿宋_GB2312"/>
                <w:sz w:val="28"/>
              </w:rPr>
            </w:pPr>
          </w:p>
          <w:p>
            <w:pPr>
              <w:spacing w:line="300" w:lineRule="exact"/>
              <w:ind w:left="5600" w:hanging="5600" w:hangingChars="2000"/>
              <w:rPr>
                <w:rFonts w:ascii="仿宋_GB2312"/>
                <w:sz w:val="28"/>
              </w:rPr>
            </w:pPr>
            <w:r>
              <w:rPr>
                <w:rFonts w:hint="eastAsia" w:ascii="仿宋_GB2312"/>
                <w:sz w:val="28"/>
              </w:rPr>
              <w:t xml:space="preserve">                                                                                                                签  章</w:t>
            </w:r>
          </w:p>
          <w:p>
            <w:pPr>
              <w:spacing w:line="300" w:lineRule="exact"/>
              <w:ind w:left="6160" w:hanging="6160" w:hangingChars="2200"/>
              <w:rPr>
                <w:rFonts w:ascii="仿宋_GB2312"/>
                <w:sz w:val="28"/>
              </w:rPr>
            </w:pPr>
            <w:r>
              <w:rPr>
                <w:rFonts w:hint="eastAsia" w:ascii="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8860" w:type="dxa"/>
            <w:gridSpan w:val="5"/>
            <w:vAlign w:val="top"/>
          </w:tcPr>
          <w:p>
            <w:pPr>
              <w:spacing w:line="300" w:lineRule="exact"/>
              <w:rPr>
                <w:rFonts w:ascii="仿宋_GB2312"/>
                <w:sz w:val="28"/>
              </w:rPr>
            </w:pPr>
            <w:r>
              <w:rPr>
                <w:rFonts w:hint="eastAsia" w:ascii="仿宋_GB2312"/>
                <w:sz w:val="28"/>
              </w:rPr>
              <w:t>说明：</w:t>
            </w:r>
          </w:p>
          <w:p>
            <w:pPr>
              <w:spacing w:line="300" w:lineRule="exact"/>
              <w:rPr>
                <w:rFonts w:ascii="仿宋_GB2312"/>
                <w:sz w:val="28"/>
              </w:rPr>
            </w:pPr>
            <w:r>
              <w:rPr>
                <w:rFonts w:ascii="仿宋_GB2312"/>
                <w:sz w:val="28"/>
              </w:rPr>
              <w:t xml:space="preserve">            </w:t>
            </w:r>
            <w:r>
              <w:rPr>
                <w:rFonts w:hint="eastAsia" w:ascii="仿宋_GB2312"/>
                <w:sz w:val="28"/>
              </w:rPr>
              <w:t>1.本报名表中除学校意见外，必须用计算机填写。</w:t>
            </w:r>
          </w:p>
          <w:p>
            <w:pPr>
              <w:spacing w:line="300" w:lineRule="exact"/>
              <w:rPr>
                <w:rFonts w:ascii="仿宋_GB2312"/>
                <w:sz w:val="28"/>
              </w:rPr>
            </w:pPr>
            <w:r>
              <w:rPr>
                <w:rFonts w:ascii="仿宋_GB2312"/>
                <w:sz w:val="28"/>
              </w:rPr>
              <w:t xml:space="preserve">            </w:t>
            </w:r>
            <w:r>
              <w:rPr>
                <w:rFonts w:hint="eastAsia" w:ascii="仿宋_GB2312"/>
                <w:sz w:val="28"/>
              </w:rPr>
              <w:t>2.学生的参赛资格由学校审核。</w:t>
            </w:r>
          </w:p>
          <w:p>
            <w:pPr>
              <w:spacing w:line="300" w:lineRule="exact"/>
              <w:rPr>
                <w:rFonts w:ascii="仿宋_GB2312"/>
                <w:sz w:val="28"/>
              </w:rPr>
            </w:pPr>
            <w:r>
              <w:rPr>
                <w:rFonts w:ascii="仿宋_GB2312"/>
                <w:sz w:val="28"/>
              </w:rPr>
              <w:t xml:space="preserve">            </w:t>
            </w:r>
            <w:r>
              <w:rPr>
                <w:rFonts w:hint="eastAsia" w:ascii="仿宋_GB2312"/>
                <w:sz w:val="28"/>
              </w:rPr>
              <w:t>3.无学校公章的报名表视为无效。</w:t>
            </w:r>
          </w:p>
        </w:tc>
      </w:tr>
    </w:tbl>
    <w:p>
      <w:pPr>
        <w:spacing w:line="360" w:lineRule="auto"/>
        <w:jc w:val="left"/>
        <w:rPr>
          <w:rFonts w:hint="eastAsia" w:ascii="仿宋_GB2312"/>
          <w:szCs w:val="32"/>
        </w:rPr>
      </w:pPr>
    </w:p>
    <w:p>
      <w:pPr>
        <w:spacing w:line="360" w:lineRule="auto"/>
        <w:jc w:val="left"/>
        <w:rPr>
          <w:rFonts w:hint="eastAsia" w:ascii="仿宋_GB2312"/>
          <w:szCs w:val="32"/>
        </w:rPr>
      </w:pPr>
      <w:r>
        <w:rPr>
          <w:rFonts w:hint="eastAsia" w:ascii="仿宋_GB2312"/>
          <w:szCs w:val="32"/>
        </w:rPr>
        <w:br w:type="page"/>
      </w:r>
    </w:p>
    <w:p>
      <w:pPr>
        <w:spacing w:line="360" w:lineRule="auto"/>
        <w:jc w:val="left"/>
        <w:rPr>
          <w:rFonts w:hint="eastAsia" w:ascii="仿宋_GB2312"/>
          <w:szCs w:val="32"/>
        </w:rPr>
      </w:pPr>
      <w:r>
        <w:rPr>
          <w:rFonts w:hint="eastAsia" w:ascii="仿宋_GB2312"/>
          <w:szCs w:val="32"/>
        </w:rPr>
        <w:t xml:space="preserve">附件 </w:t>
      </w:r>
      <w:r>
        <w:rPr>
          <w:rFonts w:hint="eastAsia" w:ascii="仿宋_GB2312"/>
          <w:szCs w:val="32"/>
          <w:lang w:val="en-US" w:eastAsia="zh-CN"/>
        </w:rPr>
        <w:t>3</w:t>
      </w:r>
      <w:r>
        <w:rPr>
          <w:rFonts w:hint="eastAsia" w:ascii="仿宋_GB2312"/>
          <w:szCs w:val="32"/>
        </w:rPr>
        <w:t>：</w:t>
      </w:r>
    </w:p>
    <w:p>
      <w:pPr>
        <w:spacing w:line="178" w:lineRule="exact"/>
        <w:rPr>
          <w:rFonts w:ascii="Times New Roman" w:hAnsi="Times New Roman" w:eastAsia="Times New Roman"/>
          <w:sz w:val="24"/>
        </w:rPr>
      </w:pPr>
    </w:p>
    <w:p>
      <w:pPr>
        <w:spacing w:line="239" w:lineRule="auto"/>
        <w:ind w:left="1580"/>
        <w:rPr>
          <w:rFonts w:ascii="Times New Roman" w:hAnsi="Times New Roman" w:eastAsia="Times New Roman"/>
          <w:sz w:val="24"/>
        </w:rPr>
      </w:pPr>
      <w:r>
        <w:rPr>
          <w:rFonts w:hint="eastAsia" w:ascii="华文中宋" w:hAnsi="华文中宋" w:eastAsia="华文中宋"/>
          <w:b/>
          <w:sz w:val="32"/>
          <w:lang w:eastAsia="zh-CN"/>
        </w:rPr>
        <w:t>2019</w:t>
      </w:r>
      <w:r>
        <w:rPr>
          <w:rFonts w:ascii="华文中宋" w:hAnsi="华文中宋" w:eastAsia="华文中宋"/>
          <w:b/>
          <w:sz w:val="32"/>
        </w:rPr>
        <w:t xml:space="preserve"> </w:t>
      </w:r>
      <w:r>
        <w:rPr>
          <w:rFonts w:ascii="宋体" w:hAnsi="宋体" w:eastAsia="宋体"/>
          <w:b/>
          <w:sz w:val="32"/>
        </w:rPr>
        <w:t>年全国大学生电子设计竞赛进度安排</w:t>
      </w:r>
    </w:p>
    <w:p>
      <w:pPr>
        <w:pStyle w:val="3"/>
        <w:keepNext w:val="0"/>
        <w:keepLines w:val="0"/>
        <w:pageBreakBefore w:val="0"/>
        <w:widowControl w:val="0"/>
        <w:kinsoku/>
        <w:wordWrap/>
        <w:overflowPunct/>
        <w:topLinePunct w:val="0"/>
        <w:autoSpaceDE/>
        <w:autoSpaceDN/>
        <w:bidi w:val="0"/>
        <w:adjustRightInd/>
        <w:snapToGrid/>
        <w:spacing w:before="100" w:after="100"/>
        <w:ind w:left="0"/>
        <w:textAlignment w:val="auto"/>
        <w:rPr>
          <w:rFonts w:hint="eastAsia" w:ascii="华文中宋" w:eastAsia="华文中宋"/>
        </w:rPr>
      </w:pPr>
      <w:r>
        <w:rPr>
          <w:rFonts w:hint="eastAsia" w:ascii="华文中宋" w:eastAsia="华文中宋"/>
        </w:rPr>
        <w:t>一、第一阶段（2月至5月），报名、征题工作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（1）2月份召开2019年全国竞赛启动工作会议，并由全国竞赛组委会发出《关于组织2019年全国大学生电子设计竞赛的通知》。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（2）3月份各赛区按《关于组织2019年全国大学生电子设计竞赛的通知》精神，完善赛区竞赛组委会和专家组。各赛区向本地区高校转发有关文件，制定赛区工作计划，组织指导本赛区各高校竞赛准备工作。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（3）4月份召开全国竞赛专家组工作会议。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4）各赛区竞赛组委会根据《2019年全国大学生电子设计竞赛命题原则及征题要求》，广泛发动各高等学校、科研单位及有关企事业单位征集本届竞赛题目，并经赛区专家组初选之后，于5月31日前通过电子邮件报送全国竞赛组委会秘书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（5）5月份召开全国专家组工作会议。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（6）5月上旬各赛区将赛区竞赛组委会和专家组名单报全国竞赛组 委会秘书处备案，赛区竞赛组委会及专家组名单请注明所有成员的单位、职称、邮编、办公电话、手机、电子信箱等，以方便联系。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Times New Roman" w:hAnsi="Times New Roman" w:eastAsia="Times New Roman"/>
          <w:sz w:val="24"/>
        </w:rPr>
      </w:pPr>
      <w:r>
        <w:rPr>
          <w:rFonts w:hint="eastAsia" w:ascii="宋体" w:hAnsi="宋体" w:cs="宋体"/>
          <w:kern w:val="0"/>
          <w:sz w:val="30"/>
          <w:szCs w:val="30"/>
          <w:lang w:val="en-US" w:eastAsia="zh-CN"/>
        </w:rPr>
        <w:t>（7）5月份各赛区组织学生报名，并于5月31日前将本赛区《2019年全国大学生电子设计竞赛赛区报名汇总表》，报全国竞赛组委会秘书处备案。学生参赛名单以进入赛场时为准。</w:t>
      </w:r>
    </w:p>
    <w:p>
      <w:pPr>
        <w:keepNext w:val="0"/>
        <w:keepLines w:val="0"/>
        <w:pageBreakBefore w:val="0"/>
        <w:widowControl w:val="0"/>
        <w:kinsoku/>
        <w:wordWrap/>
        <w:overflowPunct/>
        <w:topLinePunct w:val="0"/>
        <w:autoSpaceDE/>
        <w:autoSpaceDN/>
        <w:bidi w:val="0"/>
        <w:adjustRightInd/>
        <w:snapToGrid/>
        <w:spacing w:before="100" w:after="100" w:line="240" w:lineRule="auto"/>
        <w:ind w:left="0"/>
        <w:textAlignment w:val="auto"/>
        <w:rPr>
          <w:rFonts w:hint="eastAsia" w:ascii="宋体" w:hAnsi="宋体" w:cs="宋体"/>
          <w:kern w:val="0"/>
          <w:sz w:val="30"/>
          <w:szCs w:val="30"/>
          <w:lang w:val="en-US" w:eastAsia="zh-CN"/>
        </w:rPr>
      </w:pPr>
      <w:r>
        <w:rPr>
          <w:rFonts w:hint="eastAsia" w:ascii="宋体" w:hAnsi="宋体" w:eastAsia="宋体"/>
          <w:b/>
          <w:sz w:val="30"/>
          <w:szCs w:val="30"/>
          <w:lang w:val="en-US" w:eastAsia="zh-CN"/>
        </w:rPr>
        <w:t>二、</w:t>
      </w:r>
      <w:r>
        <w:rPr>
          <w:rFonts w:ascii="宋体" w:hAnsi="宋体" w:eastAsia="宋体"/>
          <w:b/>
          <w:sz w:val="30"/>
          <w:szCs w:val="30"/>
        </w:rPr>
        <w:t>第二阶段（6 月至 9 月），命题、竞赛、评审工作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(1) 6 月份，召开全国专家组工作会议。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(2)7月20日（周六）至21日（周日），召开全国竞赛组织工作会议； 部署竞赛事宜，包括宣讲竞赛规则及竞赛期间有关注意事项。</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7月25日（周四）至8月5日（周一），召开全国竞赛专家组命题工作会议，编制并确定2019年全国竞赛题目，报全国竞赛组委会审批。同时，制定评分标准及有关评分原则、表格等。</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8月2日（周五），网上公布竞赛元器件及设备清单。</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8月6日（周二）召开全国竞赛组委会会议，审批2019年竞赛题目。</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 xml:space="preserve"> 8月7日（周三）8:00至10日（周六）20:00，举行2019年全国竞赛， 开赛前半小时网上发题。</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8月10日晚20:00竞赛结束后，全国竞赛组委会秘书处通过电子邮件向赛区专家组组长发放测试表。</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8月11日（周日）至17日（周六），各赛区组织评审工作。填写《2019年全国大学生电子设计竞赛赛区实际参赛队汇总表》，并于8月19日（周一）前报全国竞赛组委会秘书处备案。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8月19日前各赛区将参加全国评审的优秀参赛队的材料以快递方式寄出，以寄送时间为准，寄送地点将会在全国竞赛组织工作会议上确定；也可派专人报送全国竞赛组委会秘书处，并妥善集中保存本次竞赛优秀参赛队的全部制作实物及相关文字材料，以备全国竞赛组委会和专家组抽调检查。</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未报送参加全国评审的参赛队材料，请各赛区妥善保存。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(11) 8 月 19 日 8:00 至 15:00 各赛区进行综合测评，题目通过电子邮件发给各赛区竞赛专家组长，测评前发题，当日完成测评并封存测评记录。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(12) 8 月 20 日（周二）各赛区将综合测评材料以快递方式寄出或派人报送全国竞赛组委会秘书处。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(13) 8 月 23日（周五）至 9 月 1 日（周日）召开全国专家组评审工作会议。期间请各赛区浏览全国竞赛组委会网站，关注复测时间及名单。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Times New Roman" w:hAnsi="Times New Roman" w:eastAsia="Times New Roman"/>
        </w:rPr>
      </w:pPr>
      <w:r>
        <w:rPr>
          <w:rFonts w:hint="eastAsia" w:ascii="宋体" w:hAnsi="宋体" w:cs="宋体"/>
          <w:kern w:val="0"/>
          <w:sz w:val="30"/>
          <w:szCs w:val="30"/>
          <w:lang w:val="en-US" w:eastAsia="zh-CN"/>
        </w:rPr>
        <w:t>(14) 9 月 1 日召开全国竞赛组委会会议，审批通过全国竞赛专家组评审结果，并在网上公示 2019 年全国竞赛评审结果(初评)。</w:t>
      </w:r>
    </w:p>
    <w:p>
      <w:pPr>
        <w:keepNext w:val="0"/>
        <w:keepLines w:val="0"/>
        <w:pageBreakBefore w:val="0"/>
        <w:widowControl w:val="0"/>
        <w:kinsoku/>
        <w:wordWrap/>
        <w:overflowPunct/>
        <w:topLinePunct w:val="0"/>
        <w:autoSpaceDE/>
        <w:autoSpaceDN/>
        <w:bidi w:val="0"/>
        <w:adjustRightInd/>
        <w:snapToGrid/>
        <w:spacing w:before="100" w:after="100" w:line="240" w:lineRule="auto"/>
        <w:textAlignment w:val="auto"/>
        <w:rPr>
          <w:rFonts w:ascii="Times New Roman" w:hAnsi="Times New Roman" w:eastAsia="Times New Roman"/>
        </w:rPr>
      </w:pPr>
      <w:r>
        <w:rPr>
          <w:rFonts w:hint="eastAsia" w:ascii="宋体" w:hAnsi="宋体" w:eastAsia="宋体"/>
          <w:b/>
          <w:sz w:val="30"/>
          <w:szCs w:val="30"/>
          <w:lang w:val="en-US" w:eastAsia="zh-CN"/>
        </w:rPr>
        <w:t>三、</w:t>
      </w:r>
      <w:r>
        <w:rPr>
          <w:rFonts w:ascii="宋体" w:hAnsi="宋体" w:eastAsia="宋体"/>
          <w:b/>
          <w:sz w:val="30"/>
          <w:szCs w:val="30"/>
        </w:rPr>
        <w:t>第三阶段（9 月至 12 月）， 评奖、颁奖工作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(1) 9 月 18 日（周三）公布 2019 年全国竞赛评审结果。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(2) 10 月 31 日（周四）前各赛区将本次竞赛的工作总结报全国竞赛组委会秘书处，供评选本年度“优秀组织奖”时参考，“优秀组织奖”将按规定程序（即申请、答辩）进行评审。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(3) 11 月中旬至 12 中旬的适当时间，召开 2019 年全国大学生电子设计竞赛组织工作会议，总结交流各赛区组织工作经验，组织申报、答辩、审定“赛区优秀组织奖”和“优秀征题奖”；召开 2019 年全国竞赛颁奖大会。</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全国大学生电子设计竞赛组委会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宋体" w:hAnsi="宋体" w:cs="宋体"/>
          <w:kern w:val="0"/>
          <w:sz w:val="30"/>
          <w:szCs w:val="30"/>
          <w:lang w:val="en-US" w:eastAsia="zh-CN"/>
        </w:rPr>
      </w:pPr>
    </w:p>
    <w:p>
      <w:pPr>
        <w:spacing w:line="312" w:lineRule="exact"/>
        <w:rPr>
          <w:rFonts w:hint="eastAsia" w:ascii="Times New Roman" w:hAnsi="Times New Roman" w:eastAsia="宋体"/>
          <w:lang w:eastAsia="zh-CN"/>
        </w:rPr>
      </w:pPr>
      <w:r>
        <w:rPr>
          <w:rFonts w:hint="eastAsia" w:ascii="宋体" w:hAnsi="宋体" w:eastAsia="宋体"/>
          <w:sz w:val="28"/>
          <w:lang w:val="en-US" w:eastAsia="zh-CN"/>
        </w:rPr>
        <w:t xml:space="preserve">                       </w:t>
      </w:r>
      <w:r>
        <w:rPr>
          <w:rFonts w:ascii="宋体" w:hAnsi="宋体" w:eastAsia="宋体"/>
          <w:sz w:val="28"/>
        </w:rPr>
        <w:t>二〇一</w:t>
      </w:r>
      <w:r>
        <w:rPr>
          <w:rFonts w:hint="eastAsia" w:ascii="宋体" w:hAnsi="宋体" w:eastAsia="宋体"/>
          <w:sz w:val="28"/>
          <w:lang w:val="en-US" w:eastAsia="zh-CN"/>
        </w:rPr>
        <w:t>九</w:t>
      </w:r>
      <w:r>
        <w:rPr>
          <w:rFonts w:ascii="宋体" w:hAnsi="宋体" w:eastAsia="宋体"/>
          <w:sz w:val="28"/>
        </w:rPr>
        <w:t>年</w:t>
      </w:r>
      <w:r>
        <w:rPr>
          <w:rFonts w:hint="eastAsia" w:ascii="宋体" w:hAnsi="宋体" w:eastAsia="宋体"/>
          <w:sz w:val="28"/>
          <w:lang w:val="en-US" w:eastAsia="zh-CN"/>
        </w:rPr>
        <w:t>二</w:t>
      </w:r>
      <w:r>
        <w:rPr>
          <w:rFonts w:ascii="宋体" w:hAnsi="宋体" w:eastAsia="宋体"/>
          <w:sz w:val="28"/>
        </w:rPr>
        <w:t>月一十</w:t>
      </w:r>
      <w:r>
        <w:rPr>
          <w:rFonts w:hint="eastAsia" w:ascii="宋体" w:hAnsi="宋体" w:eastAsia="宋体"/>
          <w:sz w:val="28"/>
          <w:lang w:val="en-US" w:eastAsia="zh-CN"/>
        </w:rPr>
        <w:t>六</w:t>
      </w:r>
      <w:r>
        <w:rPr>
          <w:rFonts w:ascii="宋体" w:hAnsi="宋体" w:eastAsia="宋体"/>
          <w:sz w:val="28"/>
        </w:rPr>
        <w:t>日</w:t>
      </w:r>
    </w:p>
    <w:p>
      <w:pPr>
        <w:spacing w:line="360" w:lineRule="auto"/>
        <w:jc w:val="left"/>
        <w:rPr>
          <w:rFonts w:hint="eastAsia" w:ascii="仿宋_GB2312"/>
          <w:szCs w:val="32"/>
        </w:rPr>
      </w:pPr>
    </w:p>
    <w:p>
      <w:pPr>
        <w:spacing w:line="360" w:lineRule="auto"/>
        <w:jc w:val="left"/>
        <w:rPr>
          <w:rFonts w:hint="eastAsia" w:ascii="仿宋_GB2312"/>
          <w:szCs w:val="32"/>
        </w:rPr>
      </w:pPr>
    </w:p>
    <w:p>
      <w:pPr>
        <w:spacing w:line="360" w:lineRule="auto"/>
        <w:jc w:val="left"/>
        <w:rPr>
          <w:rFonts w:hint="eastAsia" w:ascii="仿宋_GB2312"/>
          <w:szCs w:val="32"/>
        </w:rPr>
      </w:pPr>
    </w:p>
    <w:p>
      <w:pPr>
        <w:spacing w:line="360" w:lineRule="auto"/>
        <w:jc w:val="left"/>
        <w:rPr>
          <w:rFonts w:hint="eastAsia" w:ascii="仿宋_GB2312"/>
          <w:szCs w:val="32"/>
        </w:rPr>
      </w:pPr>
    </w:p>
    <w:p>
      <w:pPr>
        <w:spacing w:line="360" w:lineRule="auto"/>
        <w:jc w:val="left"/>
        <w:rPr>
          <w:rFonts w:hint="eastAsia" w:ascii="仿宋_GB2312"/>
          <w:szCs w:val="32"/>
        </w:rPr>
      </w:pPr>
      <w:r>
        <w:rPr>
          <w:rFonts w:hint="eastAsia" w:ascii="仿宋_GB2312"/>
          <w:szCs w:val="32"/>
        </w:rPr>
        <w:br w:type="page"/>
      </w:r>
    </w:p>
    <w:p>
      <w:pPr>
        <w:spacing w:line="360" w:lineRule="auto"/>
        <w:jc w:val="left"/>
        <w:rPr>
          <w:rFonts w:hint="eastAsia" w:ascii="仿宋_GB2312"/>
          <w:szCs w:val="32"/>
        </w:rPr>
      </w:pPr>
      <w:r>
        <w:rPr>
          <w:rFonts w:hint="eastAsia" w:ascii="仿宋_GB2312"/>
          <w:szCs w:val="32"/>
        </w:rPr>
        <w:t>附件4：</w:t>
      </w:r>
    </w:p>
    <w:p>
      <w:pPr>
        <w:spacing w:line="360" w:lineRule="auto"/>
        <w:jc w:val="left"/>
        <w:rPr>
          <w:rFonts w:hint="eastAsia" w:ascii="仿宋_GB2312"/>
          <w:szCs w:val="32"/>
        </w:rPr>
      </w:pPr>
    </w:p>
    <w:p>
      <w:pPr>
        <w:spacing w:before="37"/>
        <w:ind w:right="1010"/>
        <w:jc w:val="center"/>
        <w:rPr>
          <w:rFonts w:hint="eastAsia" w:ascii="华文中宋" w:eastAsia="华文中宋"/>
          <w:sz w:val="32"/>
        </w:rPr>
      </w:pPr>
      <w:r>
        <w:rPr>
          <w:rFonts w:hint="eastAsia" w:ascii="华文中宋" w:eastAsia="华文中宋"/>
          <w:sz w:val="32"/>
        </w:rPr>
        <w:t>关于组织</w:t>
      </w:r>
      <w:r>
        <w:rPr>
          <w:rFonts w:ascii="Times New Roman" w:eastAsia="Times New Roman"/>
          <w:b/>
          <w:sz w:val="32"/>
        </w:rPr>
        <w:t>2019</w:t>
      </w:r>
      <w:r>
        <w:rPr>
          <w:rFonts w:hint="eastAsia" w:ascii="华文中宋" w:eastAsia="华文中宋"/>
          <w:sz w:val="32"/>
        </w:rPr>
        <w:t>年全国大学生电子设计竞赛的通知</w:t>
      </w:r>
    </w:p>
    <w:p>
      <w:pPr>
        <w:spacing w:before="188"/>
        <w:ind w:right="1010"/>
        <w:jc w:val="center"/>
        <w:rPr>
          <w:rFonts w:hint="eastAsia" w:ascii="Arial Unicode MS" w:eastAsia="Arial Unicode MS"/>
          <w:sz w:val="23"/>
        </w:rPr>
      </w:pPr>
      <w:r>
        <w:rPr>
          <w:rFonts w:hint="eastAsia" w:ascii="Arial Unicode MS" w:eastAsia="Arial Unicode MS"/>
          <w:sz w:val="23"/>
        </w:rPr>
        <w:t>（电组字〔</w:t>
      </w:r>
      <w:r>
        <w:rPr>
          <w:rFonts w:ascii="Times New Roman" w:eastAsia="Times New Roman"/>
          <w:sz w:val="23"/>
        </w:rPr>
        <w:t>2019</w:t>
      </w:r>
      <w:r>
        <w:rPr>
          <w:rFonts w:hint="eastAsia" w:ascii="Arial Unicode MS" w:eastAsia="Arial Unicode MS"/>
          <w:sz w:val="23"/>
        </w:rPr>
        <w:t>〕</w:t>
      </w:r>
      <w:r>
        <w:rPr>
          <w:rFonts w:ascii="Times New Roman" w:eastAsia="Times New Roman"/>
          <w:sz w:val="23"/>
        </w:rPr>
        <w:t>01</w:t>
      </w:r>
      <w:r>
        <w:rPr>
          <w:rFonts w:hint="eastAsia" w:ascii="Arial Unicode MS" w:eastAsia="Arial Unicode MS"/>
          <w:sz w:val="23"/>
        </w:rPr>
        <w:t>号）</w:t>
      </w:r>
    </w:p>
    <w:p>
      <w:pPr>
        <w:pStyle w:val="3"/>
        <w:spacing w:before="186"/>
        <w:rPr>
          <w:rFonts w:hint="eastAsia" w:ascii="华文中宋" w:eastAsia="华文中宋"/>
        </w:rPr>
      </w:pPr>
      <w:r>
        <w:rPr>
          <w:rFonts w:hint="eastAsia" w:ascii="宋体" w:hAnsi="宋体" w:eastAsia="仿宋_GB2312" w:cs="宋体"/>
          <w:b/>
          <w:bCs/>
          <w:kern w:val="0"/>
          <w:sz w:val="30"/>
          <w:szCs w:val="30"/>
          <w:lang w:val="en-US" w:eastAsia="zh-CN" w:bidi="ar-SA"/>
        </w:rPr>
        <w:t>各赛区组织委员会、各有关高等学校：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全国大学生电子设计竞赛（以下简称全国竞赛）组委会受教育部高等教育司及工业和信息化部人事教育司委托，在认真总结往届电子设计竞赛经验的基础上，经研究讨论，决定启动2019年全国竞赛组织工作，现将有关事项通知如下：</w:t>
      </w:r>
    </w:p>
    <w:p>
      <w:pPr>
        <w:pStyle w:val="3"/>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华文中宋" w:eastAsia="华文中宋"/>
        </w:rPr>
      </w:pPr>
      <w:r>
        <w:rPr>
          <w:rFonts w:hint="eastAsia" w:ascii="华文中宋" w:eastAsia="华文中宋"/>
        </w:rPr>
        <w:t>一、竞赛目的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全国竞赛是全国性的大学生科技竞赛活动，目的在于按照紧密结合教学实际，着重基础、注重前沿的原则，促进电子信息类专业和课程的建设，引导高等学校在教学中注重培养大学生的创新能力、协作精神；加强学生动手能力的培养和工程实践的训练，提高学生针对实际问题进行电子设计、制作的综合能力；吸引、鼓励广大学生踊跃参加课外科技活动，为优秀人才脱颖而出服务社会发展创造条件。</w:t>
      </w:r>
    </w:p>
    <w:p>
      <w:pPr>
        <w:pStyle w:val="3"/>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华文中宋" w:eastAsia="华文中宋"/>
        </w:rPr>
      </w:pPr>
      <w:r>
        <w:rPr>
          <w:rFonts w:hint="eastAsia" w:ascii="华文中宋" w:eastAsia="华文中宋"/>
        </w:rPr>
        <w:t>二、组织领导</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1.全国竞赛组委会负责全国范围内竞赛的组织领导、协调与宣传工作。全国竞赛专家组负责竞赛命题、评审工作。</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2.原则上每个参赛的省（自治区）、直辖市为一个赛区，各赛区竞赛组委会由省（自治区）教育厅、直辖市教委（局）、高校代表及电子信息类专家及相关人士组成，负责本赛区的组织领导、协调与宣传工作。各赛区专家组由本赛区的电子信息类专家及相关人士组成，负责赛区竞赛的评审工作，同时负责组织、遴选本赛区内的征题并向全国专家组推荐所征题目。</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仿宋_GB2312" w:cs="宋体"/>
          <w:kern w:val="0"/>
          <w:sz w:val="30"/>
          <w:szCs w:val="30"/>
          <w:lang w:val="en-US" w:eastAsia="zh-CN" w:bidi="ar-SA"/>
        </w:rPr>
      </w:pPr>
      <w:r>
        <w:rPr>
          <w:rFonts w:hint="eastAsia" w:ascii="宋体" w:hAnsi="宋体" w:cs="宋体"/>
          <w:kern w:val="0"/>
          <w:sz w:val="30"/>
          <w:szCs w:val="30"/>
          <w:lang w:val="en-US" w:eastAsia="zh-CN"/>
        </w:rPr>
        <w:t>3.暂时没有条件单独组成赛区的省、自治区的高等学校，可根据实际情况就近参与其他赛区的竞赛活动，或直接与全国竞赛组委会联系， 由全国竞赛组委会统筹安排。</w:t>
      </w:r>
    </w:p>
    <w:p>
      <w:pPr>
        <w:keepNext w:val="0"/>
        <w:keepLines w:val="0"/>
        <w:pageBreakBefore w:val="0"/>
        <w:widowControl w:val="0"/>
        <w:kinsoku/>
        <w:wordWrap/>
        <w:overflowPunct/>
        <w:topLinePunct w:val="0"/>
        <w:autoSpaceDE/>
        <w:autoSpaceDN/>
        <w:bidi w:val="0"/>
        <w:adjustRightInd/>
        <w:snapToGrid/>
        <w:spacing w:before="0" w:line="240" w:lineRule="auto"/>
        <w:ind w:left="120" w:right="0" w:firstLine="0"/>
        <w:jc w:val="left"/>
        <w:textAlignment w:val="auto"/>
        <w:rPr>
          <w:b/>
          <w:sz w:val="20"/>
        </w:rPr>
      </w:pPr>
      <w:r>
        <w:rPr>
          <w:b/>
          <w:sz w:val="28"/>
        </w:rPr>
        <w:t>三、竞赛题目及要求</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1.竞赛题目分为本科生组题目和高职高专学生组题目。</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2.竞赛题目包括“理论设计”和“实际制作”两部分，以电子电路（含模拟和数字电路）设计应用为基础，可以涉及模-数混合电路、单片机、嵌入式系统、DSP、可编程器件、EDA软件、互联网+、大数据、人工智能、超高频及光学红外器件等的应用。除题目特殊要求以外，参赛队的个人计算机、移动式存储介质、开发装置或仿真器等不得带入测试现场（实际制作实物中凡需软件编程的芯片必须事先下载脱机工作）。</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3.竞赛题目应具有实际意义和应用背景，并考虑到目前教学的基本内容和新技术的应用趋势，对教学内容和课程体系改革和学生今后工作起到一定的引导作用。</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4.竞赛题目着重考核参赛学生综合运用基础知识进行理论设计的能力、实践创新和独立工作的基本能力、实验综合技能（制作与调试）， 并鼓励参赛学生发扬团队协作的人文精神。</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5.竞赛题目在难易程度上，既要考虑使参赛学生能在规定时间内完成基本要求，又能使优秀学生有充分发挥与创新的余地。</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6.全国竞赛仍采用广泛征题、全国统一命题的方式。请各赛区广泛发动本赛区高校师生、有关企业，组织好今年竞赛的征题工作，按照《2019年全国大学生电子设计竞赛命题原则及征题要求》（附件1）， 将征题汇总后于5月31日前报全国竞赛组委会秘书处。</w:t>
      </w:r>
    </w:p>
    <w:p>
      <w:pPr>
        <w:pStyle w:val="3"/>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华文中宋" w:eastAsia="华文中宋"/>
        </w:rPr>
      </w:pPr>
      <w:r>
        <w:rPr>
          <w:rFonts w:hint="eastAsia" w:ascii="华文中宋" w:eastAsia="华文中宋"/>
        </w:rPr>
        <w:t>四、竞赛时间与形式</w:t>
      </w:r>
    </w:p>
    <w:p>
      <w:pPr>
        <w:pStyle w:val="11"/>
        <w:keepNext w:val="0"/>
        <w:keepLines w:val="0"/>
        <w:pageBreakBefore w:val="0"/>
        <w:widowControl w:val="0"/>
        <w:numPr>
          <w:ilvl w:val="0"/>
          <w:numId w:val="4"/>
        </w:numPr>
        <w:tabs>
          <w:tab w:val="left" w:pos="471"/>
        </w:tabs>
        <w:kinsoku/>
        <w:wordWrap/>
        <w:overflowPunct/>
        <w:topLinePunct w:val="0"/>
        <w:autoSpaceDE/>
        <w:autoSpaceDN/>
        <w:bidi w:val="0"/>
        <w:adjustRightInd/>
        <w:snapToGrid/>
        <w:spacing w:after="0" w:line="480" w:lineRule="exact"/>
        <w:ind w:left="0" w:right="0" w:firstLine="0"/>
        <w:jc w:val="both"/>
        <w:textAlignment w:val="auto"/>
        <w:rPr>
          <w:rFonts w:hint="eastAsia" w:ascii="宋体" w:hAnsi="宋体" w:eastAsia="仿宋_GB2312" w:cs="宋体"/>
          <w:kern w:val="0"/>
          <w:sz w:val="30"/>
          <w:szCs w:val="30"/>
          <w:lang w:val="en-US" w:eastAsia="zh-CN" w:bidi="ar-SA"/>
        </w:rPr>
      </w:pPr>
      <w:r>
        <w:rPr>
          <w:rFonts w:hint="eastAsia" w:ascii="宋体" w:hAnsi="宋体" w:eastAsia="仿宋_GB2312" w:cs="宋体"/>
          <w:kern w:val="0"/>
          <w:sz w:val="30"/>
          <w:szCs w:val="30"/>
          <w:lang w:val="en-US" w:eastAsia="zh-CN" w:bidi="ar-SA"/>
        </w:rPr>
        <w:t>报名时间：2019年5月31日截止。各赛区负责本赛区的报名与情况汇总工作，并填写电子版的全国统一格式的《2019年全国大学生电子设计竞赛赛区报名汇总表》。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cs="宋体"/>
          <w:kern w:val="0"/>
          <w:sz w:val="30"/>
          <w:szCs w:val="30"/>
          <w:lang w:val="en-US" w:eastAsia="zh-CN"/>
        </w:rPr>
        <w:sectPr>
          <w:pgSz w:w="11910" w:h="16840"/>
          <w:pgMar w:top="1520" w:right="1400" w:bottom="1380" w:left="1680" w:header="0" w:footer="1195" w:gutter="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p>
    <w:p>
      <w:pPr>
        <w:pStyle w:val="11"/>
        <w:keepNext w:val="0"/>
        <w:keepLines w:val="0"/>
        <w:pageBreakBefore w:val="0"/>
        <w:widowControl w:val="0"/>
        <w:numPr>
          <w:ilvl w:val="0"/>
          <w:numId w:val="4"/>
        </w:numPr>
        <w:tabs>
          <w:tab w:val="left" w:pos="471"/>
        </w:tabs>
        <w:kinsoku/>
        <w:wordWrap/>
        <w:overflowPunct/>
        <w:topLinePunct w:val="0"/>
        <w:autoSpaceDE/>
        <w:autoSpaceDN/>
        <w:bidi w:val="0"/>
        <w:adjustRightInd/>
        <w:snapToGrid/>
        <w:spacing w:before="0" w:after="0" w:line="480" w:lineRule="exact"/>
        <w:ind w:left="120" w:right="393" w:firstLine="0"/>
        <w:jc w:val="left"/>
        <w:textAlignment w:val="auto"/>
        <w:rPr>
          <w:rFonts w:hint="eastAsia" w:ascii="宋体" w:hAnsi="宋体" w:eastAsia="仿宋_GB2312" w:cs="宋体"/>
          <w:kern w:val="0"/>
          <w:sz w:val="30"/>
          <w:szCs w:val="30"/>
          <w:lang w:val="en-US" w:eastAsia="zh-CN" w:bidi="ar-SA"/>
        </w:rPr>
      </w:pPr>
      <w:r>
        <w:rPr>
          <w:rFonts w:hint="eastAsia" w:ascii="宋体" w:hAnsi="宋体" w:eastAsia="仿宋_GB2312" w:cs="宋体"/>
          <w:kern w:val="0"/>
          <w:sz w:val="30"/>
          <w:szCs w:val="30"/>
          <w:lang w:val="en-US" w:eastAsia="zh-CN" w:bidi="ar-SA"/>
        </w:rPr>
        <w:t>竞赛时间： 2019年全国竞赛时间为8月7日（周三）8:00至10日（周六）20:00。竞赛以赛区为单位统一组织报名、竞赛、评审和评奖工作，具体时间节点及相关竞赛工作进度安排请按照《2019年全国大学生电子设计竞赛进度安排》（附件2）进行。</w:t>
      </w:r>
    </w:p>
    <w:p>
      <w:pPr>
        <w:pStyle w:val="11"/>
        <w:keepNext w:val="0"/>
        <w:keepLines w:val="0"/>
        <w:pageBreakBefore w:val="0"/>
        <w:widowControl w:val="0"/>
        <w:numPr>
          <w:ilvl w:val="0"/>
          <w:numId w:val="4"/>
        </w:numPr>
        <w:tabs>
          <w:tab w:val="left" w:pos="543"/>
        </w:tabs>
        <w:kinsoku/>
        <w:wordWrap/>
        <w:overflowPunct/>
        <w:topLinePunct w:val="0"/>
        <w:autoSpaceDE/>
        <w:autoSpaceDN/>
        <w:bidi w:val="0"/>
        <w:adjustRightInd/>
        <w:snapToGrid/>
        <w:spacing w:before="0" w:after="0" w:line="480" w:lineRule="exact"/>
        <w:ind w:left="120" w:right="258" w:firstLine="0"/>
        <w:jc w:val="left"/>
        <w:textAlignment w:val="auto"/>
        <w:rPr>
          <w:rFonts w:hint="eastAsia" w:ascii="宋体" w:hAnsi="宋体" w:eastAsia="仿宋_GB2312" w:cs="宋体"/>
          <w:kern w:val="0"/>
          <w:sz w:val="30"/>
          <w:szCs w:val="30"/>
          <w:lang w:val="en-US" w:eastAsia="zh-CN" w:bidi="ar-SA"/>
        </w:rPr>
      </w:pPr>
      <w:r>
        <w:rPr>
          <w:rFonts w:hint="eastAsia" w:ascii="宋体" w:hAnsi="宋体" w:eastAsia="仿宋_GB2312" w:cs="宋体"/>
          <w:kern w:val="0"/>
          <w:sz w:val="30"/>
          <w:szCs w:val="30"/>
          <w:lang w:val="en-US" w:eastAsia="zh-CN" w:bidi="ar-SA"/>
        </w:rPr>
        <w:t>学生自愿组合，3人一队，由所在学校统一向赛区竞赛组委会报名。参赛队分本科生组和高职高专学生组，参赛队数由学校自行确定。</w:t>
      </w:r>
    </w:p>
    <w:p>
      <w:pPr>
        <w:pStyle w:val="11"/>
        <w:keepNext w:val="0"/>
        <w:keepLines w:val="0"/>
        <w:pageBreakBefore w:val="0"/>
        <w:widowControl w:val="0"/>
        <w:numPr>
          <w:ilvl w:val="0"/>
          <w:numId w:val="4"/>
        </w:numPr>
        <w:tabs>
          <w:tab w:val="left" w:pos="543"/>
        </w:tabs>
        <w:kinsoku/>
        <w:wordWrap/>
        <w:overflowPunct/>
        <w:topLinePunct w:val="0"/>
        <w:autoSpaceDE/>
        <w:autoSpaceDN/>
        <w:bidi w:val="0"/>
        <w:adjustRightInd/>
        <w:snapToGrid/>
        <w:spacing w:before="0" w:after="0" w:line="480" w:lineRule="exact"/>
        <w:ind w:left="120" w:right="444" w:firstLine="0"/>
        <w:jc w:val="left"/>
        <w:textAlignment w:val="auto"/>
        <w:rPr>
          <w:rFonts w:hint="eastAsia" w:ascii="宋体" w:hAnsi="宋体" w:eastAsia="仿宋_GB2312" w:cs="宋体"/>
          <w:kern w:val="0"/>
          <w:sz w:val="30"/>
          <w:szCs w:val="30"/>
          <w:lang w:val="en-US" w:eastAsia="zh-CN" w:bidi="ar-SA"/>
        </w:rPr>
      </w:pPr>
      <w:r>
        <w:rPr>
          <w:rFonts w:hint="eastAsia" w:ascii="宋体" w:hAnsi="宋体" w:eastAsia="仿宋_GB2312" w:cs="宋体"/>
          <w:kern w:val="0"/>
          <w:sz w:val="30"/>
          <w:szCs w:val="30"/>
          <w:lang w:val="en-US" w:eastAsia="zh-CN" w:bidi="ar-SA"/>
        </w:rPr>
        <w:t>全国竞赛专家组根据命题原则，分别为本科生组和高职高专学生组统一编制若干个竞赛题目，供参赛学生选用。</w:t>
      </w:r>
    </w:p>
    <w:p>
      <w:pPr>
        <w:pStyle w:val="11"/>
        <w:keepNext w:val="0"/>
        <w:keepLines w:val="0"/>
        <w:pageBreakBefore w:val="0"/>
        <w:widowControl w:val="0"/>
        <w:numPr>
          <w:ilvl w:val="0"/>
          <w:numId w:val="4"/>
        </w:numPr>
        <w:tabs>
          <w:tab w:val="left" w:pos="543"/>
        </w:tabs>
        <w:kinsoku/>
        <w:wordWrap/>
        <w:overflowPunct/>
        <w:topLinePunct w:val="0"/>
        <w:autoSpaceDE/>
        <w:autoSpaceDN/>
        <w:bidi w:val="0"/>
        <w:adjustRightInd/>
        <w:snapToGrid/>
        <w:spacing w:before="0" w:after="0" w:line="480" w:lineRule="exact"/>
        <w:ind w:left="120" w:right="444" w:firstLine="0"/>
        <w:jc w:val="left"/>
        <w:textAlignment w:val="auto"/>
        <w:rPr>
          <w:rFonts w:hint="eastAsia" w:ascii="宋体" w:hAnsi="宋体" w:eastAsia="仿宋_GB2312" w:cs="宋体"/>
          <w:kern w:val="0"/>
          <w:sz w:val="30"/>
          <w:szCs w:val="30"/>
          <w:lang w:val="en-US" w:eastAsia="zh-CN" w:bidi="ar-SA"/>
        </w:rPr>
      </w:pPr>
      <w:r>
        <w:rPr>
          <w:rFonts w:hint="eastAsia" w:ascii="宋体" w:hAnsi="宋体" w:eastAsia="仿宋_GB2312" w:cs="宋体"/>
          <w:kern w:val="0"/>
          <w:sz w:val="30"/>
          <w:szCs w:val="30"/>
          <w:lang w:val="en-US" w:eastAsia="zh-CN" w:bidi="ar-SA"/>
        </w:rPr>
        <w:t>各赛区竞赛所需场地及仪器设备、元器件或材料原则上由参赛学校提供。</w:t>
      </w:r>
    </w:p>
    <w:p>
      <w:pPr>
        <w:pStyle w:val="3"/>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华文中宋" w:eastAsia="华文中宋"/>
        </w:rPr>
      </w:pPr>
      <w:r>
        <w:rPr>
          <w:rFonts w:hint="eastAsia" w:ascii="华文中宋" w:eastAsia="华文中宋"/>
        </w:rPr>
        <w:t>五、网上发题</w:t>
      </w:r>
    </w:p>
    <w:p>
      <w:pPr>
        <w:pStyle w:val="3"/>
        <w:spacing w:line="401" w:lineRule="exact"/>
        <w:ind w:firstLine="600" w:firstLineChars="200"/>
        <w:rPr>
          <w:rFonts w:hint="eastAsia" w:ascii="宋体" w:hAnsi="宋体" w:eastAsia="仿宋_GB2312" w:cs="宋体"/>
          <w:kern w:val="0"/>
          <w:sz w:val="30"/>
          <w:szCs w:val="30"/>
          <w:lang w:val="en-US" w:eastAsia="zh-CN" w:bidi="ar-SA"/>
        </w:rPr>
      </w:pPr>
      <w:r>
        <w:rPr>
          <w:rFonts w:hint="eastAsia" w:ascii="宋体" w:hAnsi="宋体" w:eastAsia="仿宋_GB2312" w:cs="宋体"/>
          <w:kern w:val="0"/>
          <w:sz w:val="30"/>
          <w:szCs w:val="30"/>
          <w:lang w:val="en-US" w:eastAsia="zh-CN" w:bidi="ar-SA"/>
        </w:rPr>
        <w:t>2019年全国竞赛继续采取网上发题方式。8月7日8:00开赛时，将依托相关网站发布全国竞赛题目，网站的网址提前公布。</w:t>
      </w:r>
    </w:p>
    <w:p>
      <w:pPr>
        <w:pStyle w:val="3"/>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华文中宋" w:eastAsia="华文中宋"/>
        </w:rPr>
      </w:pPr>
      <w:r>
        <w:rPr>
          <w:rFonts w:hint="eastAsia" w:ascii="华文中宋" w:eastAsia="华文中宋"/>
        </w:rPr>
        <w:t>六、评奖</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left="0" w:right="0" w:rightChars="0" w:firstLine="600" w:firstLineChars="200"/>
        <w:jc w:val="both"/>
        <w:textAlignment w:val="auto"/>
        <w:rPr>
          <w:rFonts w:hint="eastAsia" w:ascii="宋体" w:hAnsi="宋体" w:eastAsia="仿宋_GB2312" w:cs="宋体"/>
          <w:kern w:val="0"/>
          <w:sz w:val="30"/>
          <w:szCs w:val="30"/>
          <w:lang w:val="en-US" w:eastAsia="zh-CN" w:bidi="ar-SA"/>
        </w:rPr>
      </w:pPr>
      <w:r>
        <w:rPr>
          <w:rFonts w:hint="eastAsia" w:ascii="宋体" w:hAnsi="宋体" w:eastAsia="仿宋_GB2312" w:cs="宋体"/>
          <w:kern w:val="0"/>
          <w:sz w:val="30"/>
          <w:szCs w:val="30"/>
          <w:lang w:val="en-US" w:eastAsia="zh-CN" w:bidi="ar-SA"/>
        </w:rPr>
        <w:t>2019年全国竞赛，仍采用“一次竞赛，两级评奖”，分为“赛区奖”和“全国奖”两种形式。</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ascii="宋体" w:hAnsi="宋体" w:eastAsia="仿宋_GB2312" w:cs="宋体"/>
          <w:kern w:val="0"/>
          <w:sz w:val="30"/>
          <w:szCs w:val="30"/>
          <w:lang w:val="en-US" w:eastAsia="zh-CN" w:bidi="ar-SA"/>
        </w:rPr>
      </w:pPr>
      <w:r>
        <w:rPr>
          <w:rFonts w:hint="eastAsia" w:eastAsia="仿宋_GB2312" w:cs="宋体"/>
          <w:kern w:val="0"/>
          <w:sz w:val="30"/>
          <w:szCs w:val="30"/>
          <w:lang w:val="en-US" w:eastAsia="zh-CN" w:bidi="ar-SA"/>
        </w:rPr>
        <w:t>1.</w:t>
      </w:r>
      <w:r>
        <w:rPr>
          <w:rFonts w:hint="eastAsia" w:ascii="宋体" w:hAnsi="宋体" w:eastAsia="仿宋_GB2312" w:cs="宋体"/>
          <w:kern w:val="0"/>
          <w:sz w:val="30"/>
          <w:szCs w:val="30"/>
          <w:lang w:val="en-US" w:eastAsia="zh-CN" w:bidi="ar-SA"/>
        </w:rPr>
        <w:t>各赛区竞赛组委会负责本赛区的评奖工作，赛区奖的评奖等级及各奖项获奖比例由各赛区根据实际情况自行确定。为鼓励学生广泛参与这一活动，建议各赛区设置“成功参赛奖”或类似意义的奖项，凡按时完成竞赛内容、达到基本要求的参赛队均可发给“成功参赛证书” 或类似奖项证书。</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ascii="宋体" w:hAnsi="宋体" w:eastAsia="仿宋_GB2312" w:cs="宋体"/>
          <w:kern w:val="0"/>
          <w:sz w:val="30"/>
          <w:szCs w:val="30"/>
          <w:lang w:val="en-US" w:eastAsia="zh-CN" w:bidi="ar-SA"/>
        </w:rPr>
      </w:pPr>
      <w:r>
        <w:rPr>
          <w:rFonts w:hint="eastAsia" w:eastAsia="仿宋_GB2312" w:cs="宋体"/>
          <w:kern w:val="0"/>
          <w:sz w:val="30"/>
          <w:szCs w:val="30"/>
          <w:lang w:val="en-US" w:eastAsia="zh-CN" w:bidi="ar-SA"/>
        </w:rPr>
        <w:t>2.</w:t>
      </w:r>
      <w:r>
        <w:rPr>
          <w:rFonts w:hint="eastAsia" w:ascii="宋体" w:hAnsi="宋体" w:eastAsia="仿宋_GB2312" w:cs="宋体"/>
          <w:kern w:val="0"/>
          <w:sz w:val="30"/>
          <w:szCs w:val="30"/>
          <w:lang w:val="en-US" w:eastAsia="zh-CN" w:bidi="ar-SA"/>
        </w:rPr>
        <w:t>赛区评审结束后，各赛区竞赛组委会将本赛区优秀参赛队的设计报告及有关材料报送全国竞赛组委会（报送的具体内容及报送时间另行通知），报送全国竞赛组委会评奖的优秀参赛队数分别不超过本赛区本科组和高职高专组实际参赛队总数的10%。</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ascii="宋体" w:hAnsi="宋体" w:eastAsia="仿宋_GB2312" w:cs="宋体"/>
          <w:kern w:val="0"/>
          <w:sz w:val="30"/>
          <w:szCs w:val="30"/>
          <w:lang w:val="en-US" w:eastAsia="zh-CN" w:bidi="ar-SA"/>
        </w:rPr>
      </w:pPr>
      <w:r>
        <w:rPr>
          <w:rFonts w:hint="eastAsia" w:eastAsia="仿宋_GB2312" w:cs="宋体"/>
          <w:kern w:val="0"/>
          <w:sz w:val="30"/>
          <w:szCs w:val="30"/>
          <w:lang w:val="en-US" w:eastAsia="zh-CN" w:bidi="ar-SA"/>
        </w:rPr>
        <w:t>3.</w:t>
      </w:r>
      <w:r>
        <w:rPr>
          <w:rFonts w:hint="eastAsia" w:ascii="宋体" w:hAnsi="宋体" w:eastAsia="仿宋_GB2312" w:cs="宋体"/>
          <w:kern w:val="0"/>
          <w:sz w:val="30"/>
          <w:szCs w:val="30"/>
          <w:lang w:val="en-US" w:eastAsia="zh-CN" w:bidi="ar-SA"/>
        </w:rPr>
        <w:t>全国竞赛专家组通过复测、综合测评等评审环节，评选出全国竞赛获奖候选队。</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ascii="宋体" w:hAnsi="宋体" w:eastAsia="仿宋_GB2312" w:cs="宋体"/>
          <w:kern w:val="0"/>
          <w:sz w:val="30"/>
          <w:szCs w:val="30"/>
          <w:lang w:val="en-US" w:eastAsia="zh-CN" w:bidi="ar-SA"/>
        </w:rPr>
      </w:pPr>
      <w:r>
        <w:rPr>
          <w:rFonts w:hint="eastAsia" w:eastAsia="仿宋_GB2312" w:cs="宋体"/>
          <w:kern w:val="0"/>
          <w:sz w:val="30"/>
          <w:szCs w:val="30"/>
          <w:lang w:val="en-US" w:eastAsia="zh-CN" w:bidi="ar-SA"/>
        </w:rPr>
        <w:t>4.</w:t>
      </w:r>
      <w:r>
        <w:rPr>
          <w:rFonts w:hint="eastAsia" w:ascii="宋体" w:hAnsi="宋体" w:eastAsia="仿宋_GB2312" w:cs="宋体"/>
          <w:kern w:val="0"/>
          <w:sz w:val="30"/>
          <w:szCs w:val="30"/>
          <w:lang w:val="en-US" w:eastAsia="zh-CN" w:bidi="ar-SA"/>
        </w:rPr>
        <w:t>全国竞赛组委会根据全国竞赛专家组的评审结果确定全国一、二等奖，获奖总数原则上不超过全国实际参赛队总数的8%。对于同一题目，同一所学校获得全国一、二等奖的总队数合计不超过4个，其中一等奖队数不超过2个。</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ascii="宋体" w:hAnsi="宋体" w:eastAsia="仿宋_GB2312" w:cs="宋体"/>
          <w:kern w:val="0"/>
          <w:sz w:val="30"/>
          <w:szCs w:val="30"/>
          <w:lang w:val="en-US" w:eastAsia="zh-CN" w:bidi="ar-SA"/>
        </w:rPr>
      </w:pPr>
      <w:r>
        <w:rPr>
          <w:rFonts w:hint="eastAsia" w:eastAsia="仿宋_GB2312" w:cs="宋体"/>
          <w:kern w:val="0"/>
          <w:sz w:val="30"/>
          <w:szCs w:val="30"/>
          <w:lang w:val="en-US" w:eastAsia="zh-CN" w:bidi="ar-SA"/>
        </w:rPr>
        <w:t>5.</w:t>
      </w:r>
      <w:r>
        <w:rPr>
          <w:rFonts w:hint="eastAsia" w:ascii="宋体" w:hAnsi="宋体" w:eastAsia="仿宋_GB2312" w:cs="宋体"/>
          <w:kern w:val="0"/>
          <w:sz w:val="30"/>
          <w:szCs w:val="30"/>
          <w:lang w:val="en-US" w:eastAsia="zh-CN" w:bidi="ar-SA"/>
        </w:rPr>
        <w:t>本科组和高职高专组分别评奖。</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ascii="宋体" w:hAnsi="宋体" w:eastAsia="仿宋_GB2312" w:cs="宋体"/>
          <w:kern w:val="0"/>
          <w:sz w:val="30"/>
          <w:szCs w:val="30"/>
          <w:lang w:val="en-US" w:eastAsia="zh-CN" w:bidi="ar-SA"/>
        </w:rPr>
      </w:pPr>
      <w:r>
        <w:rPr>
          <w:rFonts w:hint="eastAsia" w:eastAsia="仿宋_GB2312" w:cs="宋体"/>
          <w:kern w:val="0"/>
          <w:sz w:val="30"/>
          <w:szCs w:val="30"/>
          <w:lang w:val="en-US" w:eastAsia="zh-CN" w:bidi="ar-SA"/>
        </w:rPr>
        <w:t>6.</w:t>
      </w:r>
      <w:r>
        <w:rPr>
          <w:rFonts w:hint="eastAsia" w:ascii="宋体" w:hAnsi="宋体" w:eastAsia="仿宋_GB2312" w:cs="宋体"/>
          <w:kern w:val="0"/>
          <w:sz w:val="30"/>
          <w:szCs w:val="30"/>
          <w:lang w:val="en-US" w:eastAsia="zh-CN" w:bidi="ar-SA"/>
        </w:rPr>
        <w:t>全国竞赛设立“赛区优秀组织奖”，对竞赛组织中表现出色的赛区竞赛组委会给予表彰奖励；同时设立“优秀征题奖”，对竞赛征题工作中表现突出的个人给予表彰奖励。</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ascii="宋体" w:hAnsi="宋体" w:eastAsia="仿宋_GB2312" w:cs="宋体"/>
          <w:kern w:val="0"/>
          <w:sz w:val="30"/>
          <w:szCs w:val="30"/>
          <w:lang w:val="en-US" w:eastAsia="zh-CN" w:bidi="ar-SA"/>
        </w:rPr>
      </w:pPr>
      <w:r>
        <w:rPr>
          <w:rFonts w:hint="eastAsia" w:eastAsia="仿宋_GB2312" w:cs="宋体"/>
          <w:kern w:val="0"/>
          <w:sz w:val="30"/>
          <w:szCs w:val="30"/>
          <w:lang w:val="en-US" w:eastAsia="zh-CN" w:bidi="ar-SA"/>
        </w:rPr>
        <w:t>7.</w:t>
      </w:r>
      <w:r>
        <w:rPr>
          <w:rFonts w:hint="eastAsia" w:ascii="宋体" w:hAnsi="宋体" w:eastAsia="仿宋_GB2312" w:cs="宋体"/>
          <w:kern w:val="0"/>
          <w:sz w:val="30"/>
          <w:szCs w:val="30"/>
          <w:lang w:val="en-US" w:eastAsia="zh-CN" w:bidi="ar-SA"/>
        </w:rPr>
        <w:t>请各有关高等学校结合本地区和本学校的实际情况，承认教师在指导全国竞赛活动中的工作量（教高司函〔2003〕165号），鼓励更多的教师更加积极地参与指导大学生的科技活动和竞赛活动，对工作突出的教师应当给予奖励。</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华文中宋" w:eastAsia="华文中宋"/>
        </w:rPr>
      </w:pPr>
      <w:r>
        <w:rPr>
          <w:rFonts w:hint="eastAsia" w:ascii="华文中宋" w:eastAsia="华文中宋"/>
        </w:rPr>
        <w:t>七、竞赛规则</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ascii="华文中宋" w:eastAsia="华文中宋"/>
          <w:lang w:val="en-US" w:eastAsia="zh-CN"/>
        </w:rPr>
      </w:pPr>
      <w:r>
        <w:rPr>
          <w:rFonts w:hint="eastAsia" w:eastAsia="仿宋_GB2312" w:cs="宋体"/>
          <w:kern w:val="0"/>
          <w:sz w:val="30"/>
          <w:szCs w:val="30"/>
          <w:lang w:val="en-US" w:eastAsia="zh-CN" w:bidi="ar-SA"/>
        </w:rPr>
        <w:t>1.参赛学生应为普通高等学校具有正式学籍的全日制在校本科或高职高专学生。</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eastAsia="仿宋_GB2312" w:cs="宋体"/>
          <w:kern w:val="0"/>
          <w:sz w:val="30"/>
          <w:szCs w:val="30"/>
          <w:lang w:val="en-US" w:eastAsia="zh-CN" w:bidi="ar-SA"/>
        </w:rPr>
      </w:pPr>
      <w:r>
        <w:rPr>
          <w:rFonts w:hint="eastAsia" w:eastAsia="仿宋_GB2312" w:cs="宋体"/>
          <w:kern w:val="0"/>
          <w:sz w:val="30"/>
          <w:szCs w:val="30"/>
          <w:lang w:val="en-US" w:eastAsia="zh-CN" w:bidi="ar-SA"/>
        </w:rPr>
        <w:t>2.参赛学生必须按统一时间参加竞赛，按时开始和结束竞赛。参赛的本科生只能选本科组题目；高职高专学生原则上选择高职高专组题目，但也可选择本科组题目。只要参赛队中有本科生，该队只能选择本科组题目。</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eastAsia="仿宋_GB2312" w:cs="宋体"/>
          <w:kern w:val="0"/>
          <w:sz w:val="30"/>
          <w:szCs w:val="30"/>
          <w:lang w:val="en-US" w:eastAsia="zh-CN" w:bidi="ar-SA"/>
        </w:rPr>
      </w:pPr>
      <w:r>
        <w:rPr>
          <w:rFonts w:hint="eastAsia" w:eastAsia="仿宋_GB2312" w:cs="宋体"/>
          <w:kern w:val="0"/>
          <w:sz w:val="30"/>
          <w:szCs w:val="30"/>
          <w:lang w:val="en-US" w:eastAsia="zh-CN" w:bidi="ar-SA"/>
        </w:rPr>
        <w:t>3.各赛区竞赛组委会按时收回学生的设计报告和制作实物后，应及时封存，贴赛区统一制作的封条，然后按赛区竞赛组委会的具体规定交赛区专家组评审。</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eastAsia="仿宋_GB2312" w:cs="宋体"/>
          <w:kern w:val="0"/>
          <w:sz w:val="30"/>
          <w:szCs w:val="30"/>
          <w:lang w:val="en-US" w:eastAsia="zh-CN" w:bidi="ar-SA"/>
        </w:rPr>
      </w:pPr>
      <w:r>
        <w:rPr>
          <w:rFonts w:hint="eastAsia" w:eastAsia="仿宋_GB2312" w:cs="宋体"/>
          <w:kern w:val="0"/>
          <w:sz w:val="30"/>
          <w:szCs w:val="30"/>
          <w:lang w:val="en-US" w:eastAsia="zh-CN" w:bidi="ar-SA"/>
        </w:rPr>
        <w:t>4.竞赛期间，参赛学生可以使用各种图书资料和网络资源，但不得以任何方式与队外人员进行讨论交流，教师和其他非参赛队员必须迴避。</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eastAsia="仿宋_GB2312" w:cs="宋体"/>
          <w:kern w:val="0"/>
          <w:sz w:val="30"/>
          <w:szCs w:val="30"/>
          <w:lang w:val="en-US" w:eastAsia="zh-CN" w:bidi="ar-SA"/>
        </w:rPr>
      </w:pPr>
      <w:r>
        <w:rPr>
          <w:rFonts w:hint="eastAsia" w:eastAsia="仿宋_GB2312" w:cs="宋体"/>
          <w:kern w:val="0"/>
          <w:sz w:val="30"/>
          <w:szCs w:val="30"/>
          <w:lang w:val="en-US" w:eastAsia="zh-CN" w:bidi="ar-SA"/>
        </w:rPr>
        <w:t>5.竞赛期间，各赛区竞赛组委会要组织巡视检查，以保证竞赛活动公正进行。</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480" w:lineRule="exact"/>
        <w:ind w:right="0" w:rightChars="0"/>
        <w:jc w:val="both"/>
        <w:textAlignment w:val="auto"/>
        <w:rPr>
          <w:rFonts w:hint="eastAsia" w:eastAsia="仿宋_GB2312" w:cs="宋体"/>
          <w:kern w:val="0"/>
          <w:sz w:val="30"/>
          <w:szCs w:val="30"/>
          <w:lang w:val="en-US" w:eastAsia="zh-CN" w:bidi="ar-SA"/>
        </w:rPr>
      </w:pPr>
      <w:r>
        <w:rPr>
          <w:rFonts w:hint="eastAsia" w:eastAsia="仿宋_GB2312" w:cs="宋体"/>
          <w:kern w:val="0"/>
          <w:sz w:val="30"/>
          <w:szCs w:val="30"/>
          <w:lang w:val="en-US" w:eastAsia="zh-CN" w:bidi="ar-SA"/>
        </w:rPr>
        <w:t>6.全国竞赛初评结果在网上公布，接受社会监督。在竞赛中如发现有教师参与、他人代做、抄袭及被抄袭、队与队之间交流、不按规定时间发题和收题等现象，将取消获奖名次，并通报批评。</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240" w:lineRule="auto"/>
        <w:ind w:right="0" w:rightChars="0"/>
        <w:jc w:val="both"/>
        <w:textAlignment w:val="auto"/>
        <w:rPr>
          <w:rFonts w:hint="eastAsia" w:ascii="仿宋_GB2312" w:hAnsi="仿宋_GB2312" w:eastAsia="仿宋_GB2312" w:cs="仿宋_GB2312"/>
          <w:sz w:val="30"/>
          <w:szCs w:val="30"/>
          <w:lang w:val="en-US"/>
        </w:rPr>
      </w:pPr>
      <w:r>
        <w:rPr>
          <w:rFonts w:hint="eastAsia" w:eastAsia="仿宋_GB2312" w:cs="宋体"/>
          <w:b/>
          <w:bCs/>
          <w:kern w:val="0"/>
          <w:sz w:val="30"/>
          <w:szCs w:val="30"/>
          <w:lang w:val="en-US" w:eastAsia="zh-CN" w:bidi="ar-SA"/>
        </w:rPr>
        <w:t>八、经费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 xml:space="preserve">各赛区竞赛组委会组织工作经费来源：采用争取政府支持、社会各界赞助，也可以适当收取每个参赛队报名费（由参赛学校支付）。报名费具体数额由各赛区竞赛组委会根据实际情况确定。经费的使用要公开、透明，并接受社会各界监督。 </w:t>
      </w:r>
    </w:p>
    <w:p>
      <w:pPr>
        <w:pStyle w:val="11"/>
        <w:keepNext w:val="0"/>
        <w:keepLines w:val="0"/>
        <w:pageBreakBefore w:val="0"/>
        <w:widowControl w:val="0"/>
        <w:numPr>
          <w:ilvl w:val="0"/>
          <w:numId w:val="0"/>
        </w:numPr>
        <w:tabs>
          <w:tab w:val="left" w:pos="471"/>
        </w:tabs>
        <w:kinsoku/>
        <w:wordWrap/>
        <w:overflowPunct/>
        <w:topLinePunct w:val="0"/>
        <w:autoSpaceDE/>
        <w:autoSpaceDN/>
        <w:bidi w:val="0"/>
        <w:adjustRightInd/>
        <w:snapToGrid/>
        <w:spacing w:after="0" w:line="240" w:lineRule="auto"/>
        <w:ind w:right="0" w:rightChars="0"/>
        <w:jc w:val="both"/>
        <w:textAlignment w:val="auto"/>
        <w:rPr>
          <w:rFonts w:hint="eastAsia" w:eastAsia="仿宋_GB2312" w:cs="宋体"/>
          <w:b/>
          <w:bCs/>
          <w:kern w:val="0"/>
          <w:sz w:val="30"/>
          <w:szCs w:val="30"/>
          <w:lang w:val="en-US" w:eastAsia="zh-CN" w:bidi="ar-SA"/>
        </w:rPr>
      </w:pPr>
      <w:r>
        <w:rPr>
          <w:rFonts w:hint="eastAsia" w:eastAsia="仿宋_GB2312" w:cs="宋体"/>
          <w:b/>
          <w:bCs/>
          <w:kern w:val="0"/>
          <w:sz w:val="30"/>
          <w:szCs w:val="30"/>
          <w:lang w:val="en-US" w:eastAsia="zh-CN" w:bidi="ar-SA"/>
        </w:rPr>
        <w:t xml:space="preserve">九、其他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 xml:space="preserve">1、有关竞赛组织工作中的具体事项，参照本通知附件和《全国大学生电子设计竞赛章程》执行。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 xml:space="preserve">2、请各赛区竞赛组委会及有关高等学校在当地教育厅（教委）的领导下，认真筹备、精心组织好今年本赛区的电子设计竞赛，鼓励各校积极参与，并正确理解竞赛的目的，处理好组织竞赛与不影响正常教学秩序之间的关系。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 xml:space="preserve">3、全国竞赛组委会秘书处设在西安交通大学，联系方式如下：全国组委会秘书处：  </w:t>
      </w:r>
    </w:p>
    <w:p>
      <w:pPr>
        <w:keepNext w:val="0"/>
        <w:keepLines w:val="0"/>
        <w:widowControl/>
        <w:suppressLineNumbers w:val="0"/>
        <w:spacing w:before="0" w:beforeAutospacing="0" w:after="158" w:afterAutospacing="0" w:line="256" w:lineRule="auto"/>
        <w:ind w:left="559" w:right="0" w:firstLine="0"/>
        <w:jc w:val="left"/>
        <w:rPr>
          <w:rFonts w:hint="eastAsia" w:ascii="仿宋_GB2312" w:hAnsi="仿宋_GB2312" w:cs="仿宋_GB2312"/>
          <w:color w:val="000000"/>
          <w:kern w:val="2"/>
          <w:sz w:val="28"/>
          <w:szCs w:val="22"/>
          <w:lang w:val="en-US" w:eastAsia="zh-CN" w:bidi="ar"/>
        </w:rPr>
      </w:pPr>
      <w:r>
        <w:rPr>
          <w:rFonts w:hint="eastAsia" w:ascii="仿宋_GB2312" w:hAnsi="仿宋_GB2312" w:cs="仿宋_GB2312"/>
          <w:color w:val="000000"/>
          <w:kern w:val="2"/>
          <w:sz w:val="28"/>
          <w:szCs w:val="22"/>
          <w:lang w:val="en-US" w:eastAsia="zh-CN" w:bidi="ar"/>
        </w:rPr>
        <w:t>陶敬（电话：13072981065，029-82664603）</w:t>
      </w:r>
    </w:p>
    <w:p>
      <w:pPr>
        <w:keepNext w:val="0"/>
        <w:keepLines w:val="0"/>
        <w:widowControl/>
        <w:suppressLineNumbers w:val="0"/>
        <w:spacing w:before="0" w:beforeAutospacing="0" w:after="158" w:afterAutospacing="0" w:line="256" w:lineRule="auto"/>
        <w:ind w:left="559" w:right="0" w:firstLine="0"/>
        <w:jc w:val="left"/>
        <w:rPr>
          <w:rFonts w:hint="eastAsia" w:ascii="仿宋_GB2312" w:hAnsi="仿宋_GB2312" w:eastAsia="仿宋_GB2312" w:cs="仿宋_GB2312"/>
          <w:color w:val="000000"/>
          <w:kern w:val="2"/>
          <w:sz w:val="28"/>
          <w:szCs w:val="22"/>
          <w:lang w:val="en-US" w:eastAsia="zh-CN" w:bidi="ar"/>
        </w:rPr>
      </w:pPr>
      <w:r>
        <w:rPr>
          <w:rFonts w:hint="eastAsia" w:ascii="仿宋_GB2312" w:hAnsi="仿宋_GB2312" w:cs="仿宋_GB2312"/>
          <w:color w:val="000000"/>
          <w:kern w:val="2"/>
          <w:sz w:val="28"/>
          <w:szCs w:val="22"/>
          <w:lang w:val="en-US" w:eastAsia="zh-CN" w:bidi="ar"/>
        </w:rPr>
        <w:t>符均（电话：18992858095，029-82668095-8809）</w:t>
      </w:r>
      <w:r>
        <w:rPr>
          <w:rFonts w:hint="eastAsia" w:ascii="仿宋_GB2312" w:hAnsi="仿宋_GB2312" w:eastAsia="仿宋_GB2312" w:cs="仿宋_GB2312"/>
          <w:color w:val="000000"/>
          <w:kern w:val="2"/>
          <w:sz w:val="28"/>
          <w:szCs w:val="22"/>
          <w:lang w:val="en-US" w:eastAsia="zh-CN" w:bidi="ar"/>
        </w:rPr>
        <w:t xml:space="preserve">  </w:t>
      </w:r>
    </w:p>
    <w:p>
      <w:pPr>
        <w:keepNext w:val="0"/>
        <w:keepLines w:val="0"/>
        <w:widowControl/>
        <w:suppressLineNumbers w:val="0"/>
        <w:spacing w:before="0" w:beforeAutospacing="0" w:after="158" w:afterAutospacing="0" w:line="256" w:lineRule="auto"/>
        <w:ind w:left="559" w:right="0" w:firstLine="0"/>
        <w:jc w:val="left"/>
        <w:rPr>
          <w:rFonts w:hint="eastAsia" w:ascii="仿宋_GB2312"/>
          <w:sz w:val="28"/>
          <w:szCs w:val="28"/>
          <w:lang w:val="en-US" w:eastAsia="zh-CN"/>
        </w:rPr>
      </w:pPr>
      <w:r>
        <w:rPr>
          <w:rFonts w:hint="eastAsia" w:ascii="仿宋_GB2312" w:hAnsi="仿宋_GB2312" w:cs="仿宋_GB2312"/>
          <w:color w:val="000000"/>
          <w:kern w:val="2"/>
          <w:sz w:val="28"/>
          <w:szCs w:val="22"/>
          <w:lang w:val="en-US" w:eastAsia="zh-CN" w:bidi="ar"/>
        </w:rPr>
        <w:t>电子邮件：</w:t>
      </w:r>
      <w:r>
        <w:rPr>
          <w:rFonts w:hint="eastAsia" w:ascii="仿宋_GB2312"/>
          <w:sz w:val="28"/>
          <w:szCs w:val="28"/>
          <w:lang w:val="en-US" w:eastAsia="zh-CN"/>
        </w:rPr>
        <w:fldChar w:fldCharType="begin"/>
      </w:r>
      <w:r>
        <w:rPr>
          <w:rFonts w:hint="eastAsia" w:ascii="仿宋_GB2312"/>
          <w:sz w:val="28"/>
          <w:szCs w:val="28"/>
          <w:lang w:val="en-US" w:eastAsia="zh-CN"/>
        </w:rPr>
        <w:instrText xml:space="preserve"> HYPERLINK "mailto:ts4@mail.xjtu.edu.cn" \h </w:instrText>
      </w:r>
      <w:r>
        <w:rPr>
          <w:rFonts w:hint="eastAsia" w:ascii="仿宋_GB2312"/>
          <w:sz w:val="28"/>
          <w:szCs w:val="28"/>
          <w:lang w:val="en-US" w:eastAsia="zh-CN"/>
        </w:rPr>
        <w:fldChar w:fldCharType="separate"/>
      </w:r>
      <w:r>
        <w:rPr>
          <w:rFonts w:hint="eastAsia" w:ascii="仿宋_GB2312"/>
          <w:sz w:val="28"/>
          <w:szCs w:val="28"/>
          <w:lang w:val="en-US" w:eastAsia="zh-CN"/>
        </w:rPr>
        <w:t>ts4@mail.xjtu.edu.cn</w:t>
      </w:r>
      <w:r>
        <w:rPr>
          <w:rFonts w:hint="eastAsia" w:ascii="仿宋_GB2312"/>
          <w:sz w:val="28"/>
          <w:szCs w:val="28"/>
          <w:lang w:val="en-US" w:eastAsia="zh-CN"/>
        </w:rPr>
        <w:fldChar w:fldCharType="end"/>
      </w:r>
    </w:p>
    <w:p>
      <w:pPr>
        <w:keepNext w:val="0"/>
        <w:keepLines w:val="0"/>
        <w:pageBreakBefore w:val="0"/>
        <w:widowControl w:val="0"/>
        <w:numPr>
          <w:ilvl w:val="0"/>
          <w:numId w:val="0"/>
        </w:numPr>
        <w:tabs>
          <w:tab w:val="left" w:pos="910"/>
        </w:tabs>
        <w:kinsoku/>
        <w:wordWrap/>
        <w:overflowPunct/>
        <w:topLinePunct w:val="0"/>
        <w:autoSpaceDE/>
        <w:autoSpaceDN/>
        <w:bidi w:val="0"/>
        <w:adjustRightInd/>
        <w:snapToGrid/>
        <w:spacing w:line="480" w:lineRule="exact"/>
        <w:ind w:leftChars="200" w:right="140" w:rightChars="0"/>
        <w:jc w:val="both"/>
        <w:textAlignment w:val="auto"/>
        <w:outlineLvl w:val="9"/>
        <w:rPr>
          <w:rFonts w:hint="eastAsia" w:ascii="仿宋_GB2312"/>
          <w:sz w:val="28"/>
          <w:szCs w:val="28"/>
          <w:lang w:val="en-US" w:eastAsia="zh-CN"/>
        </w:rPr>
      </w:pPr>
      <w:r>
        <w:rPr>
          <w:rFonts w:hint="eastAsia" w:ascii="仿宋_GB2312"/>
          <w:sz w:val="28"/>
          <w:szCs w:val="28"/>
          <w:lang w:val="en-US" w:eastAsia="zh-CN"/>
        </w:rPr>
        <w:t xml:space="preserve">通讯地址：西安交通大学电子与信息工程学部，710049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宋体" w:hAnsi="宋体" w:cs="宋体"/>
          <w:kern w:val="0"/>
          <w:sz w:val="30"/>
          <w:szCs w:val="30"/>
          <w:lang w:val="en-US" w:eastAsia="zh-CN"/>
        </w:rPr>
      </w:pPr>
      <w:r>
        <w:rPr>
          <w:rFonts w:hint="eastAsia" w:ascii="宋体" w:hAnsi="宋体" w:cs="宋体"/>
          <w:kern w:val="0"/>
          <w:sz w:val="30"/>
          <w:szCs w:val="30"/>
          <w:lang w:val="en-US" w:eastAsia="zh-CN"/>
        </w:rPr>
        <w:t>全国大学生电子设计竞赛组委会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宋体" w:hAnsi="宋体" w:cs="宋体"/>
          <w:kern w:val="0"/>
          <w:sz w:val="30"/>
          <w:szCs w:val="30"/>
          <w:lang w:val="en-US" w:eastAsia="zh-CN"/>
        </w:rPr>
      </w:pPr>
    </w:p>
    <w:p>
      <w:pPr>
        <w:spacing w:line="312" w:lineRule="exact"/>
        <w:rPr>
          <w:rFonts w:hint="eastAsia" w:ascii="宋体" w:hAnsi="宋体" w:eastAsia="仿宋_GB2312" w:cs="宋体"/>
          <w:kern w:val="0"/>
          <w:sz w:val="30"/>
          <w:szCs w:val="30"/>
          <w:lang w:val="en-US" w:eastAsia="zh-CN" w:bidi="ar-SA"/>
        </w:rPr>
      </w:pPr>
      <w:r>
        <w:rPr>
          <w:rFonts w:hint="eastAsia" w:ascii="宋体" w:hAnsi="宋体" w:eastAsia="宋体"/>
          <w:sz w:val="28"/>
          <w:lang w:val="en-US" w:eastAsia="zh-CN"/>
        </w:rPr>
        <w:t xml:space="preserve">                       </w:t>
      </w:r>
      <w:r>
        <w:rPr>
          <w:rFonts w:ascii="宋体" w:hAnsi="宋体" w:eastAsia="宋体"/>
          <w:sz w:val="28"/>
        </w:rPr>
        <w:t>二〇一</w:t>
      </w:r>
      <w:r>
        <w:rPr>
          <w:rFonts w:hint="eastAsia" w:ascii="宋体" w:hAnsi="宋体" w:eastAsia="宋体"/>
          <w:sz w:val="28"/>
          <w:lang w:val="en-US" w:eastAsia="zh-CN"/>
        </w:rPr>
        <w:t>九</w:t>
      </w:r>
      <w:r>
        <w:rPr>
          <w:rFonts w:ascii="宋体" w:hAnsi="宋体" w:eastAsia="宋体"/>
          <w:sz w:val="28"/>
        </w:rPr>
        <w:t>年</w:t>
      </w:r>
      <w:r>
        <w:rPr>
          <w:rFonts w:hint="eastAsia" w:ascii="宋体" w:hAnsi="宋体" w:eastAsia="宋体"/>
          <w:sz w:val="28"/>
          <w:lang w:val="en-US" w:eastAsia="zh-CN"/>
        </w:rPr>
        <w:t>二</w:t>
      </w:r>
      <w:r>
        <w:rPr>
          <w:rFonts w:ascii="宋体" w:hAnsi="宋体" w:eastAsia="宋体"/>
          <w:sz w:val="28"/>
        </w:rPr>
        <w:t>月一十</w:t>
      </w:r>
      <w:r>
        <w:rPr>
          <w:rFonts w:hint="eastAsia" w:ascii="宋体" w:hAnsi="宋体" w:eastAsia="宋体"/>
          <w:sz w:val="28"/>
          <w:lang w:val="en-US" w:eastAsia="zh-CN"/>
        </w:rPr>
        <w:t>六日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537B"/>
    <w:multiLevelType w:val="multilevel"/>
    <w:tmpl w:val="2A8F537B"/>
    <w:lvl w:ilvl="0" w:tentative="0">
      <w:start w:val="1"/>
      <w:numFmt w:val="decimal"/>
      <w:lvlText w:val="%1."/>
      <w:lvlJc w:val="left"/>
      <w:pPr>
        <w:ind w:left="120" w:hanging="351"/>
        <w:jc w:val="left"/>
      </w:pPr>
      <w:rPr>
        <w:rFonts w:hint="default"/>
        <w:w w:val="100"/>
        <w:lang w:val="zh-CN" w:eastAsia="zh-CN" w:bidi="zh-CN"/>
      </w:rPr>
    </w:lvl>
    <w:lvl w:ilvl="1" w:tentative="0">
      <w:start w:val="0"/>
      <w:numFmt w:val="bullet"/>
      <w:lvlText w:val="•"/>
      <w:lvlJc w:val="left"/>
      <w:pPr>
        <w:ind w:left="990" w:hanging="351"/>
      </w:pPr>
      <w:rPr>
        <w:rFonts w:hint="default"/>
        <w:lang w:val="zh-CN" w:eastAsia="zh-CN" w:bidi="zh-CN"/>
      </w:rPr>
    </w:lvl>
    <w:lvl w:ilvl="2" w:tentative="0">
      <w:start w:val="0"/>
      <w:numFmt w:val="bullet"/>
      <w:lvlText w:val="•"/>
      <w:lvlJc w:val="left"/>
      <w:pPr>
        <w:ind w:left="1861" w:hanging="351"/>
      </w:pPr>
      <w:rPr>
        <w:rFonts w:hint="default"/>
        <w:lang w:val="zh-CN" w:eastAsia="zh-CN" w:bidi="zh-CN"/>
      </w:rPr>
    </w:lvl>
    <w:lvl w:ilvl="3" w:tentative="0">
      <w:start w:val="0"/>
      <w:numFmt w:val="bullet"/>
      <w:lvlText w:val="•"/>
      <w:lvlJc w:val="left"/>
      <w:pPr>
        <w:ind w:left="2731" w:hanging="351"/>
      </w:pPr>
      <w:rPr>
        <w:rFonts w:hint="default"/>
        <w:lang w:val="zh-CN" w:eastAsia="zh-CN" w:bidi="zh-CN"/>
      </w:rPr>
    </w:lvl>
    <w:lvl w:ilvl="4" w:tentative="0">
      <w:start w:val="0"/>
      <w:numFmt w:val="bullet"/>
      <w:lvlText w:val="•"/>
      <w:lvlJc w:val="left"/>
      <w:pPr>
        <w:ind w:left="3602" w:hanging="351"/>
      </w:pPr>
      <w:rPr>
        <w:rFonts w:hint="default"/>
        <w:lang w:val="zh-CN" w:eastAsia="zh-CN" w:bidi="zh-CN"/>
      </w:rPr>
    </w:lvl>
    <w:lvl w:ilvl="5" w:tentative="0">
      <w:start w:val="0"/>
      <w:numFmt w:val="bullet"/>
      <w:lvlText w:val="•"/>
      <w:lvlJc w:val="left"/>
      <w:pPr>
        <w:ind w:left="4473" w:hanging="351"/>
      </w:pPr>
      <w:rPr>
        <w:rFonts w:hint="default"/>
        <w:lang w:val="zh-CN" w:eastAsia="zh-CN" w:bidi="zh-CN"/>
      </w:rPr>
    </w:lvl>
    <w:lvl w:ilvl="6" w:tentative="0">
      <w:start w:val="0"/>
      <w:numFmt w:val="bullet"/>
      <w:lvlText w:val="•"/>
      <w:lvlJc w:val="left"/>
      <w:pPr>
        <w:ind w:left="5343" w:hanging="351"/>
      </w:pPr>
      <w:rPr>
        <w:rFonts w:hint="default"/>
        <w:lang w:val="zh-CN" w:eastAsia="zh-CN" w:bidi="zh-CN"/>
      </w:rPr>
    </w:lvl>
    <w:lvl w:ilvl="7" w:tentative="0">
      <w:start w:val="0"/>
      <w:numFmt w:val="bullet"/>
      <w:lvlText w:val="•"/>
      <w:lvlJc w:val="left"/>
      <w:pPr>
        <w:ind w:left="6214" w:hanging="351"/>
      </w:pPr>
      <w:rPr>
        <w:rFonts w:hint="default"/>
        <w:lang w:val="zh-CN" w:eastAsia="zh-CN" w:bidi="zh-CN"/>
      </w:rPr>
    </w:lvl>
    <w:lvl w:ilvl="8" w:tentative="0">
      <w:start w:val="0"/>
      <w:numFmt w:val="bullet"/>
      <w:lvlText w:val="•"/>
      <w:lvlJc w:val="left"/>
      <w:pPr>
        <w:ind w:left="7085" w:hanging="351"/>
      </w:pPr>
      <w:rPr>
        <w:rFonts w:hint="default"/>
        <w:lang w:val="zh-CN" w:eastAsia="zh-CN" w:bidi="zh-CN"/>
      </w:rPr>
    </w:lvl>
  </w:abstractNum>
  <w:abstractNum w:abstractNumId="1">
    <w:nsid w:val="58CF384F"/>
    <w:multiLevelType w:val="singleLevel"/>
    <w:tmpl w:val="58CF384F"/>
    <w:lvl w:ilvl="0" w:tentative="0">
      <w:start w:val="1"/>
      <w:numFmt w:val="chineseCounting"/>
      <w:suff w:val="nothing"/>
      <w:lvlText w:val="（%1）"/>
      <w:lvlJc w:val="left"/>
    </w:lvl>
  </w:abstractNum>
  <w:abstractNum w:abstractNumId="2">
    <w:nsid w:val="58F57EC6"/>
    <w:multiLevelType w:val="singleLevel"/>
    <w:tmpl w:val="58F57EC6"/>
    <w:lvl w:ilvl="0" w:tentative="0">
      <w:start w:val="4"/>
      <w:numFmt w:val="chineseCounting"/>
      <w:suff w:val="nothing"/>
      <w:lvlText w:val="%1、"/>
      <w:lvlJc w:val="left"/>
    </w:lvl>
  </w:abstractNum>
  <w:abstractNum w:abstractNumId="3">
    <w:nsid w:val="64E895BA"/>
    <w:multiLevelType w:val="singleLevel"/>
    <w:tmpl w:val="64E895BA"/>
    <w:lvl w:ilvl="0" w:tentative="0">
      <w:start w:val="3"/>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B27C6"/>
    <w:rsid w:val="07F822B8"/>
    <w:rsid w:val="0A0D5C4D"/>
    <w:rsid w:val="0A7F07DA"/>
    <w:rsid w:val="0AF858C1"/>
    <w:rsid w:val="0CBD3EA8"/>
    <w:rsid w:val="0D0B2128"/>
    <w:rsid w:val="0D2139EA"/>
    <w:rsid w:val="0E7524A4"/>
    <w:rsid w:val="11C678E1"/>
    <w:rsid w:val="12524DD0"/>
    <w:rsid w:val="13614087"/>
    <w:rsid w:val="13C74802"/>
    <w:rsid w:val="14014FEE"/>
    <w:rsid w:val="15293FFE"/>
    <w:rsid w:val="1803592E"/>
    <w:rsid w:val="1A5C13E8"/>
    <w:rsid w:val="1A6E53A8"/>
    <w:rsid w:val="1CBD31B0"/>
    <w:rsid w:val="1DD01CF5"/>
    <w:rsid w:val="200D4897"/>
    <w:rsid w:val="22720126"/>
    <w:rsid w:val="227A6A94"/>
    <w:rsid w:val="22A43FDE"/>
    <w:rsid w:val="24AD70DB"/>
    <w:rsid w:val="261E6573"/>
    <w:rsid w:val="27703323"/>
    <w:rsid w:val="278B1D1F"/>
    <w:rsid w:val="27F804ED"/>
    <w:rsid w:val="2CA01EEE"/>
    <w:rsid w:val="2CAB6F3D"/>
    <w:rsid w:val="2CD86149"/>
    <w:rsid w:val="2F954FE0"/>
    <w:rsid w:val="33A63C62"/>
    <w:rsid w:val="370C5AF7"/>
    <w:rsid w:val="3BA605EC"/>
    <w:rsid w:val="3BA70422"/>
    <w:rsid w:val="3BD2257F"/>
    <w:rsid w:val="3CF34B0C"/>
    <w:rsid w:val="3DCA0FDA"/>
    <w:rsid w:val="3FDA6A64"/>
    <w:rsid w:val="403152BE"/>
    <w:rsid w:val="409D4F68"/>
    <w:rsid w:val="43114E2B"/>
    <w:rsid w:val="459C39BE"/>
    <w:rsid w:val="485314A7"/>
    <w:rsid w:val="48971201"/>
    <w:rsid w:val="48B86F1C"/>
    <w:rsid w:val="4C9019F8"/>
    <w:rsid w:val="4C921F5F"/>
    <w:rsid w:val="4DAF5E50"/>
    <w:rsid w:val="4EE52428"/>
    <w:rsid w:val="4FDA6E79"/>
    <w:rsid w:val="520B0033"/>
    <w:rsid w:val="52342B58"/>
    <w:rsid w:val="53445295"/>
    <w:rsid w:val="54E90035"/>
    <w:rsid w:val="589E1970"/>
    <w:rsid w:val="592E03BB"/>
    <w:rsid w:val="59652A7A"/>
    <w:rsid w:val="5B064D5C"/>
    <w:rsid w:val="5CAD72F0"/>
    <w:rsid w:val="5E3D13C8"/>
    <w:rsid w:val="60CB27C6"/>
    <w:rsid w:val="620E36BE"/>
    <w:rsid w:val="62E166C4"/>
    <w:rsid w:val="64806476"/>
    <w:rsid w:val="648C0B9D"/>
    <w:rsid w:val="64F755DB"/>
    <w:rsid w:val="669213CC"/>
    <w:rsid w:val="66C24800"/>
    <w:rsid w:val="6D6B5DA3"/>
    <w:rsid w:val="6DB96906"/>
    <w:rsid w:val="71211D9D"/>
    <w:rsid w:val="71FF3B2D"/>
    <w:rsid w:val="723C2E82"/>
    <w:rsid w:val="740A5ED8"/>
    <w:rsid w:val="770629C4"/>
    <w:rsid w:val="77C5364F"/>
    <w:rsid w:val="7AC81B37"/>
    <w:rsid w:val="7BD71277"/>
    <w:rsid w:val="7E3E2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widowControl/>
      <w:suppressLineNumbers w:val="0"/>
      <w:spacing w:before="0" w:beforeAutospacing="0" w:after="134" w:afterAutospacing="0" w:line="256" w:lineRule="auto"/>
      <w:ind w:left="10" w:right="0" w:hanging="10"/>
      <w:jc w:val="left"/>
      <w:outlineLvl w:val="0"/>
    </w:pPr>
    <w:rPr>
      <w:rFonts w:hint="eastAsia" w:ascii="微软雅黑" w:hAnsi="微软雅黑" w:eastAsia="微软雅黑" w:cs="微软雅黑"/>
      <w:color w:val="000000"/>
      <w:kern w:val="2"/>
      <w:sz w:val="28"/>
      <w:szCs w:val="22"/>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8">
    <w:name w:val="page number"/>
    <w:basedOn w:val="7"/>
    <w:qFormat/>
    <w:uiPriority w:val="0"/>
  </w:style>
  <w:style w:type="character" w:styleId="9">
    <w:name w:val="Hyperlink"/>
    <w:qFormat/>
    <w:uiPriority w:val="0"/>
    <w:rPr>
      <w:color w:val="0000FF"/>
      <w:u w:val="single"/>
    </w:rPr>
  </w:style>
  <w:style w:type="paragraph" w:styleId="11">
    <w:name w:val="List Paragraph"/>
    <w:basedOn w:val="1"/>
    <w:qFormat/>
    <w:uiPriority w:val="1"/>
    <w:pPr>
      <w:ind w:left="180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2017-03-03T03:29:00Z</dcterms:created>
  <dc:creator>wsx</dc:creator>
  <cp:lastModifiedBy>温少欣</cp:lastModifiedBy>
  <cp:lastPrinted>2019-03-04T08:30:00Z</cp:lastPrinted>
  <dcterms:modified xsi:type="dcterms:W3CDTF">2019-03-07T06:38:02Z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