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639" w:rsidRPr="00CE3FD9" w:rsidRDefault="00261639" w:rsidP="00261639">
      <w:pPr>
        <w:widowControl/>
        <w:jc w:val="left"/>
        <w:rPr>
          <w:rFonts w:ascii="黑体" w:eastAsia="黑体" w:hAnsi="仿宋" w:hint="eastAsia"/>
          <w:szCs w:val="32"/>
        </w:rPr>
      </w:pPr>
      <w:r w:rsidRPr="00CE3FD9">
        <w:rPr>
          <w:rFonts w:ascii="黑体" w:eastAsia="黑体" w:hAnsi="仿宋" w:hint="eastAsia"/>
          <w:szCs w:val="32"/>
        </w:rPr>
        <w:t>附件</w:t>
      </w:r>
    </w:p>
    <w:p w:rsidR="00261639" w:rsidRPr="00CE3FD9" w:rsidRDefault="00261639" w:rsidP="00261639">
      <w:pPr>
        <w:spacing w:line="540" w:lineRule="exact"/>
        <w:jc w:val="center"/>
        <w:rPr>
          <w:rFonts w:ascii="方正小标宋简体" w:eastAsia="方正小标宋简体" w:hAnsi="华文中宋" w:hint="eastAsia"/>
          <w:sz w:val="44"/>
          <w:szCs w:val="44"/>
        </w:rPr>
      </w:pPr>
      <w:r w:rsidRPr="00CE3FD9">
        <w:rPr>
          <w:rFonts w:ascii="方正小标宋简体" w:eastAsia="方正小标宋简体" w:hAnsi="华文中宋" w:hint="eastAsia"/>
          <w:sz w:val="44"/>
          <w:szCs w:val="44"/>
        </w:rPr>
        <w:t>第六届北京市大学生书法大赛决赛方案</w:t>
      </w:r>
    </w:p>
    <w:p w:rsidR="00261639" w:rsidRDefault="00261639" w:rsidP="00261639">
      <w:pPr>
        <w:pStyle w:val="a5"/>
        <w:spacing w:after="0" w:line="540" w:lineRule="exact"/>
        <w:ind w:leftChars="0" w:left="0" w:firstLineChars="200" w:firstLine="640"/>
        <w:rPr>
          <w:rFonts w:ascii="黑体" w:eastAsia="黑体" w:hint="eastAsia"/>
          <w:bCs/>
          <w:szCs w:val="32"/>
        </w:rPr>
      </w:pPr>
    </w:p>
    <w:p w:rsidR="00261639" w:rsidRPr="00956A40" w:rsidRDefault="00261639" w:rsidP="00261639">
      <w:pPr>
        <w:pStyle w:val="a5"/>
        <w:spacing w:after="0" w:line="540" w:lineRule="exact"/>
        <w:ind w:leftChars="0" w:left="0" w:firstLineChars="200" w:firstLine="640"/>
        <w:rPr>
          <w:rFonts w:ascii="黑体" w:eastAsia="黑体"/>
          <w:bCs/>
          <w:szCs w:val="32"/>
        </w:rPr>
      </w:pPr>
      <w:r w:rsidRPr="00956A40">
        <w:rPr>
          <w:rFonts w:ascii="黑体" w:eastAsia="黑体" w:hint="eastAsia"/>
          <w:bCs/>
          <w:szCs w:val="32"/>
        </w:rPr>
        <w:t>一、决赛程序</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决赛分定题书写、选题书写及作品述评三个环节。</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（一）定题书写</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1．分组</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根据初赛报名组别及决赛选手实际情况，分为软笔专业组、软笔非专业组、硬笔组（分组情况详见附件一）。</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2．创作用题</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bCs/>
          <w:szCs w:val="32"/>
        </w:rPr>
        <w:t>大赛评审专家委员会按照上述分组情况统一选定编制《北京市大学生书法大赛决赛定题书写用题》（决赛定题书写环节发放）。决赛选手按照报到抽签序号，根据《北京市大学生书法大赛决赛定题书写用题》中相应题目进行书写，其中软笔专业组为七绝一首，软笔非专业组为五绝一首，硬笔组为七律一首。</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3．创作形式</w:t>
      </w:r>
    </w:p>
    <w:p w:rsidR="00261639" w:rsidRPr="00956A40" w:rsidRDefault="00261639" w:rsidP="00261639">
      <w:pPr>
        <w:pStyle w:val="a5"/>
        <w:spacing w:after="0" w:line="540" w:lineRule="exact"/>
        <w:ind w:leftChars="0" w:left="0" w:firstLineChars="200" w:firstLine="640"/>
        <w:rPr>
          <w:rFonts w:ascii="仿宋_GB2312" w:hAnsi="仿宋"/>
          <w:bCs/>
          <w:szCs w:val="32"/>
        </w:rPr>
      </w:pPr>
      <w:r w:rsidRPr="00956A40">
        <w:rPr>
          <w:rFonts w:ascii="仿宋_GB2312" w:hAnsi="仿宋" w:hint="eastAsia"/>
          <w:bCs/>
          <w:szCs w:val="32"/>
        </w:rPr>
        <w:t>现场书法的软硬笔书写方式须与初赛报名保持一致。书体由楷书、行书、草书、隶书、篆书中自选。决赛选手可任意选择繁体或简体进行书写，但不能繁简体混用。</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4．创作时间</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限时60分钟（含书写准备时间）。</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5．评审</w:t>
      </w:r>
    </w:p>
    <w:p w:rsidR="00261639" w:rsidRPr="00956A40" w:rsidRDefault="00261639" w:rsidP="00261639">
      <w:pPr>
        <w:pStyle w:val="a5"/>
        <w:spacing w:after="0" w:line="540" w:lineRule="exact"/>
        <w:ind w:leftChars="0" w:left="0" w:firstLineChars="200" w:firstLine="640"/>
        <w:rPr>
          <w:rFonts w:ascii="仿宋_GB2312" w:hAnsi="仿宋"/>
          <w:bCs/>
          <w:szCs w:val="32"/>
        </w:rPr>
      </w:pPr>
      <w:r w:rsidRPr="00956A40">
        <w:rPr>
          <w:rFonts w:ascii="仿宋_GB2312" w:hAnsi="仿宋" w:hint="eastAsia"/>
          <w:bCs/>
          <w:szCs w:val="32"/>
        </w:rPr>
        <w:t>大赛评审专家委员会对软笔专业组、软笔非专业组、硬笔组选手分别进行组内打分。</w:t>
      </w:r>
    </w:p>
    <w:p w:rsidR="00261639" w:rsidRPr="00956A40" w:rsidRDefault="00261639" w:rsidP="00261639">
      <w:pPr>
        <w:pStyle w:val="a5"/>
        <w:spacing w:after="0" w:line="540" w:lineRule="exact"/>
        <w:ind w:leftChars="0" w:left="0" w:firstLineChars="200" w:firstLine="640"/>
        <w:rPr>
          <w:rFonts w:ascii="仿宋_GB2312" w:hAnsi="仿宋"/>
          <w:bCs/>
          <w:szCs w:val="32"/>
        </w:rPr>
      </w:pPr>
      <w:r w:rsidRPr="00956A40">
        <w:rPr>
          <w:rFonts w:ascii="仿宋_GB2312" w:hAnsi="仿宋" w:hint="eastAsia"/>
          <w:bCs/>
          <w:szCs w:val="32"/>
        </w:rPr>
        <w:lastRenderedPageBreak/>
        <w:t>根据硬笔组选手定题书写环节得分，确定硬笔组一、二、三等奖获奖选手名单。硬笔组选手不进入选题书写环节比赛。根据软笔专业组、软笔非专业组选手定题书写环节得分，确定十五名选手进入复审环节。</w:t>
      </w:r>
    </w:p>
    <w:p w:rsidR="00261639" w:rsidRPr="00956A40" w:rsidRDefault="00261639" w:rsidP="00261639">
      <w:pPr>
        <w:pStyle w:val="a5"/>
        <w:spacing w:after="0" w:line="540" w:lineRule="exact"/>
        <w:ind w:leftChars="0" w:left="0" w:firstLineChars="200" w:firstLine="640"/>
        <w:rPr>
          <w:rFonts w:ascii="仿宋_GB2312" w:hAnsi="仿宋"/>
          <w:bCs/>
          <w:color w:val="FF0000"/>
          <w:szCs w:val="32"/>
        </w:rPr>
      </w:pPr>
      <w:r w:rsidRPr="00956A40">
        <w:rPr>
          <w:rFonts w:ascii="仿宋_GB2312" w:hAnsi="仿宋" w:hint="eastAsia"/>
          <w:bCs/>
          <w:szCs w:val="32"/>
        </w:rPr>
        <w:t>大赛评审专家委员会对十五名选手的创作作品进行复审，并最终确定进入选题书写环节选手名单。选题书写环节参赛选手原则上不超过十二名。</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（二）选题书写</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1、书写内容</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大赛评审专家委员会统一选定编制《北京市大学生书法大赛决赛选题书写用题》（决赛选题书写环节发放）。选手按照抽签序号，根据《北京市大学生书法大赛决赛选题书写用题》中相应两道选题，二选一进行书写。</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2、书写形式</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选题书写的软硬笔书写方式须与初赛报名保持一致。书体由楷书、行书、草书、隶书、篆书中自选。选手可任意选择繁体或简体进行书写，但不能繁简体混用。</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3、比赛流程及规则</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十二名选手进行现场抽签，选手按照抽签序号，根据《北京市大学生书法大赛决赛选题书写用题》中相应的两道选题，二选一进行书写。书写时间四十分钟（含书写准备时间）。</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选题书写环节结束后，评委对软笔专业组和软笔非专业组选题书写作品分别进行评审。</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本环节确定特等奖3名（可空缺），其他选手获得一等奖。</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lastRenderedPageBreak/>
        <w:t>（三）作品点评环节</w:t>
      </w:r>
    </w:p>
    <w:p w:rsidR="00261639" w:rsidRPr="00956A40" w:rsidRDefault="00261639" w:rsidP="00261639">
      <w:pPr>
        <w:spacing w:line="540" w:lineRule="exact"/>
        <w:ind w:firstLineChars="200" w:firstLine="640"/>
        <w:rPr>
          <w:rFonts w:ascii="仿宋_GB2312" w:hAnsi="仿宋"/>
          <w:szCs w:val="32"/>
        </w:rPr>
      </w:pPr>
      <w:r w:rsidRPr="00956A40">
        <w:rPr>
          <w:rFonts w:ascii="仿宋_GB2312" w:hAnsi="仿宋" w:hint="eastAsia"/>
          <w:szCs w:val="32"/>
        </w:rPr>
        <w:t>评审专家对获得特等奖及一等奖选手选题书写环节的书写作品进行点评。</w:t>
      </w:r>
    </w:p>
    <w:p w:rsidR="00261639" w:rsidRPr="00956A40" w:rsidRDefault="00261639" w:rsidP="00261639">
      <w:pPr>
        <w:pStyle w:val="a5"/>
        <w:spacing w:after="0" w:line="540" w:lineRule="exact"/>
        <w:ind w:leftChars="0" w:left="0" w:firstLineChars="200" w:firstLine="640"/>
        <w:rPr>
          <w:rFonts w:ascii="黑体" w:eastAsia="黑体"/>
          <w:bCs/>
          <w:szCs w:val="32"/>
        </w:rPr>
      </w:pPr>
      <w:r>
        <w:rPr>
          <w:rFonts w:ascii="黑体" w:eastAsia="黑体" w:hint="eastAsia"/>
          <w:bCs/>
          <w:szCs w:val="32"/>
        </w:rPr>
        <w:t>二</w:t>
      </w:r>
      <w:r w:rsidRPr="00956A40">
        <w:rPr>
          <w:rFonts w:ascii="黑体" w:eastAsia="黑体" w:hint="eastAsia"/>
          <w:bCs/>
          <w:szCs w:val="32"/>
        </w:rPr>
        <w:t>、大赛奖励</w:t>
      </w:r>
    </w:p>
    <w:p w:rsidR="00261639" w:rsidRPr="00956A40" w:rsidRDefault="00261639" w:rsidP="00261639">
      <w:pPr>
        <w:autoSpaceDE w:val="0"/>
        <w:autoSpaceDN w:val="0"/>
        <w:adjustRightInd w:val="0"/>
        <w:spacing w:line="540" w:lineRule="exact"/>
        <w:ind w:firstLineChars="200" w:firstLine="640"/>
        <w:rPr>
          <w:rFonts w:ascii="仿宋_GB2312" w:hAnsi="仿宋"/>
          <w:szCs w:val="32"/>
        </w:rPr>
      </w:pPr>
      <w:r w:rsidRPr="00956A40">
        <w:rPr>
          <w:rFonts w:ascii="仿宋_GB2312" w:hAnsi="仿宋" w:hint="eastAsia"/>
          <w:szCs w:val="32"/>
        </w:rPr>
        <w:t>大赛设特等奖（可空缺）、一等奖、二等奖、三等奖若干。另设优秀指导教师奖若干名（由特等奖和一等奖获得者的指导教师中产生，可以空缺）；优秀组织奖五个（根据复赛报送作品质量、决赛现场组织等情况评定）。</w:t>
      </w:r>
    </w:p>
    <w:p w:rsidR="00261639" w:rsidRPr="00956A40" w:rsidRDefault="00261639" w:rsidP="00261639">
      <w:pPr>
        <w:autoSpaceDE w:val="0"/>
        <w:autoSpaceDN w:val="0"/>
        <w:adjustRightInd w:val="0"/>
        <w:spacing w:line="540" w:lineRule="exact"/>
        <w:ind w:firstLineChars="200" w:firstLine="640"/>
        <w:rPr>
          <w:rFonts w:ascii="仿宋_GB2312" w:hAnsi="仿宋"/>
          <w:szCs w:val="32"/>
        </w:rPr>
      </w:pPr>
      <w:r w:rsidRPr="00956A40">
        <w:rPr>
          <w:rFonts w:ascii="仿宋_GB2312" w:hAnsi="仿宋" w:hint="eastAsia"/>
          <w:szCs w:val="32"/>
        </w:rPr>
        <w:t>学生奖项于全部环节结束后进行现场颁奖。优秀指导教师奖及优秀组织奖由大赛组委会于决赛结束后确定。</w:t>
      </w:r>
    </w:p>
    <w:p w:rsidR="00261639" w:rsidRPr="00956A40" w:rsidRDefault="00261639" w:rsidP="00261639">
      <w:pPr>
        <w:pStyle w:val="a5"/>
        <w:spacing w:after="0" w:line="540" w:lineRule="exact"/>
        <w:ind w:leftChars="0" w:left="0" w:firstLineChars="200" w:firstLine="640"/>
        <w:rPr>
          <w:rFonts w:ascii="黑体" w:eastAsia="黑体"/>
          <w:bCs/>
          <w:szCs w:val="32"/>
        </w:rPr>
      </w:pPr>
      <w:r w:rsidRPr="00956A40">
        <w:rPr>
          <w:rFonts w:ascii="黑体" w:eastAsia="黑体" w:hint="eastAsia"/>
          <w:bCs/>
          <w:szCs w:val="32"/>
        </w:rPr>
        <w:t>三、决赛须知</w:t>
      </w:r>
    </w:p>
    <w:p w:rsidR="00261639" w:rsidRPr="00956A40" w:rsidRDefault="00261639" w:rsidP="00261639">
      <w:pPr>
        <w:autoSpaceDE w:val="0"/>
        <w:autoSpaceDN w:val="0"/>
        <w:adjustRightInd w:val="0"/>
        <w:spacing w:line="540" w:lineRule="exact"/>
        <w:ind w:firstLineChars="200" w:firstLine="640"/>
        <w:rPr>
          <w:rFonts w:ascii="仿宋_GB2312" w:hAnsi="仿宋"/>
          <w:szCs w:val="32"/>
        </w:rPr>
      </w:pPr>
      <w:r w:rsidRPr="00956A40">
        <w:rPr>
          <w:rFonts w:ascii="仿宋_GB2312" w:hAnsi="仿宋" w:hint="eastAsia"/>
          <w:szCs w:val="32"/>
        </w:rPr>
        <w:t>（一）大赛组委会统一发放纸张（软笔组为三尺整张宣纸、硬笔组为专用带格书法纸）、墨汁、墨碟、笔洗、镇纸，所有决赛选手自备软、硬笔，印章、印泥，硬笔墨水及其他所需文具；</w:t>
      </w:r>
    </w:p>
    <w:p w:rsidR="00261639" w:rsidRPr="00956A40" w:rsidRDefault="00261639" w:rsidP="00261639">
      <w:pPr>
        <w:autoSpaceDE w:val="0"/>
        <w:autoSpaceDN w:val="0"/>
        <w:adjustRightInd w:val="0"/>
        <w:spacing w:line="540" w:lineRule="exact"/>
        <w:ind w:firstLineChars="200" w:firstLine="640"/>
        <w:rPr>
          <w:rFonts w:ascii="仿宋_GB2312" w:hAnsi="仿宋"/>
          <w:szCs w:val="32"/>
        </w:rPr>
      </w:pPr>
      <w:r w:rsidRPr="00956A40">
        <w:rPr>
          <w:rFonts w:ascii="仿宋_GB2312" w:hAnsi="仿宋" w:hint="eastAsia"/>
          <w:szCs w:val="32"/>
        </w:rPr>
        <w:t>（二）请携带好学生证、身份证到达决赛现场报到；</w:t>
      </w:r>
    </w:p>
    <w:p w:rsidR="00261639" w:rsidRPr="00956A40" w:rsidRDefault="00261639" w:rsidP="00261639">
      <w:pPr>
        <w:autoSpaceDE w:val="0"/>
        <w:autoSpaceDN w:val="0"/>
        <w:adjustRightInd w:val="0"/>
        <w:spacing w:line="540" w:lineRule="exact"/>
        <w:ind w:firstLineChars="200" w:firstLine="640"/>
        <w:rPr>
          <w:rFonts w:ascii="仿宋_GB2312" w:hAnsi="仿宋"/>
          <w:color w:val="000000"/>
          <w:szCs w:val="32"/>
        </w:rPr>
      </w:pPr>
      <w:r w:rsidRPr="00956A40">
        <w:rPr>
          <w:rFonts w:ascii="仿宋_GB2312" w:hAnsi="仿宋" w:hint="eastAsia"/>
          <w:color w:val="000000"/>
          <w:szCs w:val="32"/>
        </w:rPr>
        <w:t>（三）决赛选手报到时通过抽签确定定题书写环节座次并领取《决赛手册》等资料；</w:t>
      </w:r>
    </w:p>
    <w:p w:rsidR="00261639" w:rsidRPr="00956A40" w:rsidRDefault="00261639" w:rsidP="00261639">
      <w:pPr>
        <w:autoSpaceDE w:val="0"/>
        <w:autoSpaceDN w:val="0"/>
        <w:adjustRightInd w:val="0"/>
        <w:spacing w:line="540" w:lineRule="exact"/>
        <w:ind w:firstLineChars="200" w:firstLine="640"/>
        <w:rPr>
          <w:rFonts w:ascii="仿宋_GB2312" w:hAnsi="仿宋"/>
          <w:szCs w:val="32"/>
        </w:rPr>
      </w:pPr>
      <w:r w:rsidRPr="00956A40">
        <w:rPr>
          <w:rFonts w:ascii="仿宋_GB2312" w:hAnsi="仿宋" w:hint="eastAsia"/>
          <w:szCs w:val="32"/>
        </w:rPr>
        <w:t>（四）决赛选手及相关人员应自觉服从现场工作人员安排。</w:t>
      </w:r>
    </w:p>
    <w:p w:rsidR="00261639" w:rsidRPr="00956A40" w:rsidRDefault="00261639" w:rsidP="00261639">
      <w:pPr>
        <w:pStyle w:val="a5"/>
        <w:spacing w:after="0" w:line="540" w:lineRule="exact"/>
        <w:ind w:leftChars="0" w:left="0" w:firstLineChars="200" w:firstLine="640"/>
        <w:rPr>
          <w:rFonts w:ascii="黑体" w:eastAsia="黑体"/>
          <w:bCs/>
          <w:szCs w:val="32"/>
        </w:rPr>
      </w:pPr>
      <w:r w:rsidRPr="00956A40">
        <w:rPr>
          <w:rFonts w:ascii="黑体" w:eastAsia="黑体" w:hint="eastAsia"/>
          <w:bCs/>
          <w:szCs w:val="32"/>
        </w:rPr>
        <w:t>四、评审职责</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大赛评审专家委员会负责决赛评审和对决赛全程进行监督，并就决赛中出现的争议进行最终裁决。</w:t>
      </w:r>
    </w:p>
    <w:p w:rsidR="00261639" w:rsidRPr="00956A40" w:rsidRDefault="00261639" w:rsidP="00261639">
      <w:pPr>
        <w:pStyle w:val="a5"/>
        <w:spacing w:after="0" w:line="540" w:lineRule="exact"/>
        <w:ind w:leftChars="0" w:left="0" w:firstLineChars="200" w:firstLine="640"/>
        <w:rPr>
          <w:rFonts w:ascii="黑体" w:eastAsia="黑体"/>
          <w:bCs/>
          <w:szCs w:val="32"/>
        </w:rPr>
      </w:pPr>
      <w:r w:rsidRPr="00956A40">
        <w:rPr>
          <w:rFonts w:ascii="黑体" w:eastAsia="黑体" w:hint="eastAsia"/>
          <w:bCs/>
          <w:szCs w:val="32"/>
        </w:rPr>
        <w:t>五、参赛反馈</w:t>
      </w:r>
    </w:p>
    <w:p w:rsidR="00261639" w:rsidRPr="00956A40" w:rsidRDefault="00261639" w:rsidP="00261639">
      <w:pPr>
        <w:pStyle w:val="a5"/>
        <w:spacing w:after="0" w:line="540" w:lineRule="exact"/>
        <w:ind w:leftChars="0" w:left="0" w:firstLineChars="200" w:firstLine="640"/>
        <w:rPr>
          <w:rFonts w:ascii="仿宋_GB2312" w:hAnsi="仿宋"/>
          <w:szCs w:val="32"/>
        </w:rPr>
      </w:pPr>
      <w:r w:rsidRPr="00956A40">
        <w:rPr>
          <w:rFonts w:ascii="仿宋_GB2312" w:hAnsi="仿宋" w:hint="eastAsia"/>
          <w:szCs w:val="32"/>
        </w:rPr>
        <w:t>各校须指定领队1人，可邀请2名指导教师代表及5名</w:t>
      </w:r>
      <w:r w:rsidRPr="00956A40">
        <w:rPr>
          <w:rFonts w:ascii="仿宋_GB2312" w:hAnsi="仿宋" w:hint="eastAsia"/>
          <w:szCs w:val="32"/>
        </w:rPr>
        <w:lastRenderedPageBreak/>
        <w:t>学生代表现场观摩比赛。各校统一填写《第六届北京市大学生书法大赛决赛参赛信息反馈表》</w:t>
      </w:r>
      <w:r>
        <w:rPr>
          <w:rFonts w:ascii="仿宋_GB2312" w:hAnsi="仿宋" w:hint="eastAsia"/>
          <w:szCs w:val="32"/>
        </w:rPr>
        <w:t>并</w:t>
      </w:r>
      <w:r w:rsidRPr="00956A40">
        <w:rPr>
          <w:rFonts w:ascii="仿宋_GB2312" w:hAnsi="仿宋" w:hint="eastAsia"/>
          <w:szCs w:val="32"/>
        </w:rPr>
        <w:t>通过电子邮件反馈至联系人处。</w:t>
      </w:r>
    </w:p>
    <w:p w:rsidR="00261639" w:rsidRPr="00956A40" w:rsidRDefault="00261639" w:rsidP="00261639">
      <w:pPr>
        <w:pStyle w:val="a5"/>
        <w:spacing w:after="0" w:line="540" w:lineRule="exact"/>
        <w:ind w:leftChars="0" w:left="0" w:firstLineChars="200" w:firstLine="640"/>
        <w:rPr>
          <w:rFonts w:ascii="黑体" w:eastAsia="黑体"/>
          <w:bCs/>
          <w:szCs w:val="32"/>
        </w:rPr>
      </w:pPr>
      <w:r w:rsidRPr="00956A40">
        <w:rPr>
          <w:rFonts w:ascii="黑体" w:eastAsia="黑体" w:hint="eastAsia"/>
          <w:bCs/>
          <w:szCs w:val="32"/>
        </w:rPr>
        <w:t>六、联系方式</w:t>
      </w:r>
    </w:p>
    <w:p w:rsidR="00261639" w:rsidRPr="00956A40" w:rsidRDefault="00261639" w:rsidP="00261639">
      <w:pPr>
        <w:autoSpaceDE w:val="0"/>
        <w:autoSpaceDN w:val="0"/>
        <w:adjustRightInd w:val="0"/>
        <w:spacing w:line="540" w:lineRule="exact"/>
        <w:ind w:firstLineChars="200" w:firstLine="640"/>
        <w:rPr>
          <w:rFonts w:ascii="仿宋_GB2312" w:hAnsi="仿宋"/>
          <w:szCs w:val="32"/>
        </w:rPr>
      </w:pPr>
      <w:r w:rsidRPr="00956A40">
        <w:rPr>
          <w:rFonts w:ascii="仿宋_GB2312" w:hAnsi="仿宋" w:hint="eastAsia"/>
          <w:szCs w:val="32"/>
        </w:rPr>
        <w:t>联系单位：首都师范大学教务处</w:t>
      </w:r>
    </w:p>
    <w:p w:rsidR="00261639" w:rsidRPr="00956A40" w:rsidRDefault="00261639" w:rsidP="00261639">
      <w:pPr>
        <w:autoSpaceDE w:val="0"/>
        <w:autoSpaceDN w:val="0"/>
        <w:adjustRightInd w:val="0"/>
        <w:spacing w:line="540" w:lineRule="exact"/>
        <w:ind w:firstLineChars="200" w:firstLine="640"/>
        <w:rPr>
          <w:rFonts w:ascii="仿宋_GB2312" w:hAnsi="仿宋"/>
          <w:szCs w:val="32"/>
        </w:rPr>
      </w:pPr>
      <w:r w:rsidRPr="00956A40">
        <w:rPr>
          <w:rFonts w:ascii="仿宋_GB2312" w:hAnsi="仿宋" w:hint="eastAsia"/>
          <w:szCs w:val="32"/>
        </w:rPr>
        <w:t>联 系 人：党博</w:t>
      </w:r>
    </w:p>
    <w:p w:rsidR="00261639" w:rsidRPr="00956A40" w:rsidRDefault="00261639" w:rsidP="00261639">
      <w:pPr>
        <w:autoSpaceDE w:val="0"/>
        <w:autoSpaceDN w:val="0"/>
        <w:adjustRightInd w:val="0"/>
        <w:spacing w:line="540" w:lineRule="exact"/>
        <w:ind w:firstLineChars="200" w:firstLine="640"/>
        <w:rPr>
          <w:rFonts w:ascii="仿宋_GB2312" w:hAnsi="仿宋"/>
          <w:szCs w:val="32"/>
        </w:rPr>
      </w:pPr>
      <w:r w:rsidRPr="00956A40">
        <w:rPr>
          <w:rFonts w:ascii="仿宋_GB2312" w:hAnsi="仿宋" w:hint="eastAsia"/>
          <w:szCs w:val="32"/>
        </w:rPr>
        <w:t>联系电话：68902805</w:t>
      </w:r>
    </w:p>
    <w:p w:rsidR="00261639" w:rsidRPr="00956A40" w:rsidRDefault="00261639" w:rsidP="00261639">
      <w:pPr>
        <w:autoSpaceDE w:val="0"/>
        <w:autoSpaceDN w:val="0"/>
        <w:adjustRightInd w:val="0"/>
        <w:spacing w:line="540" w:lineRule="exact"/>
        <w:ind w:firstLineChars="200" w:firstLine="640"/>
        <w:rPr>
          <w:rFonts w:ascii="仿宋_GB2312"/>
          <w:szCs w:val="32"/>
        </w:rPr>
      </w:pPr>
      <w:r w:rsidRPr="00956A40">
        <w:rPr>
          <w:rFonts w:ascii="仿宋_GB2312" w:hAnsi="仿宋" w:hint="eastAsia"/>
          <w:szCs w:val="32"/>
        </w:rPr>
        <w:t>电子邮箱：cnu_sfds@126.com</w:t>
      </w:r>
    </w:p>
    <w:p w:rsidR="00261639" w:rsidRPr="00224097" w:rsidRDefault="00261639" w:rsidP="00261639"/>
    <w:p w:rsidR="00261639" w:rsidRDefault="00261639" w:rsidP="00261639">
      <w:pPr>
        <w:tabs>
          <w:tab w:val="left" w:pos="8321"/>
        </w:tabs>
        <w:spacing w:line="240" w:lineRule="atLeast"/>
        <w:ind w:rightChars="130" w:right="416"/>
        <w:rPr>
          <w:rFonts w:ascii="仿宋_GB2312" w:hAnsi="华文中宋" w:hint="eastAsia"/>
          <w:szCs w:val="32"/>
        </w:rPr>
      </w:pPr>
    </w:p>
    <w:p w:rsidR="00261639" w:rsidRDefault="00261639" w:rsidP="00261639">
      <w:pPr>
        <w:tabs>
          <w:tab w:val="left" w:pos="8321"/>
        </w:tabs>
        <w:spacing w:line="240" w:lineRule="atLeast"/>
        <w:ind w:rightChars="130" w:right="416"/>
        <w:rPr>
          <w:rFonts w:ascii="仿宋_GB2312" w:hAnsi="华文中宋" w:hint="eastAsia"/>
          <w:szCs w:val="32"/>
        </w:rPr>
      </w:pPr>
    </w:p>
    <w:p w:rsidR="00261639" w:rsidRDefault="00261639" w:rsidP="00261639">
      <w:pPr>
        <w:tabs>
          <w:tab w:val="left" w:pos="8321"/>
        </w:tabs>
        <w:spacing w:line="240" w:lineRule="atLeast"/>
        <w:ind w:rightChars="130" w:right="416"/>
        <w:rPr>
          <w:rFonts w:ascii="仿宋_GB2312" w:hAnsi="华文中宋" w:hint="eastAsia"/>
          <w:szCs w:val="32"/>
        </w:rPr>
      </w:pPr>
    </w:p>
    <w:p w:rsidR="00261639" w:rsidRDefault="00261639" w:rsidP="00261639">
      <w:pPr>
        <w:tabs>
          <w:tab w:val="left" w:pos="8321"/>
        </w:tabs>
        <w:spacing w:line="240" w:lineRule="atLeast"/>
        <w:ind w:rightChars="130" w:right="416"/>
        <w:rPr>
          <w:rFonts w:ascii="仿宋_GB2312" w:hAnsi="华文中宋" w:hint="eastAsia"/>
          <w:szCs w:val="32"/>
        </w:rPr>
      </w:pPr>
    </w:p>
    <w:p w:rsidR="00261639" w:rsidRDefault="00261639" w:rsidP="00261639">
      <w:pPr>
        <w:tabs>
          <w:tab w:val="left" w:pos="8321"/>
        </w:tabs>
        <w:spacing w:line="240" w:lineRule="atLeast"/>
        <w:ind w:rightChars="130" w:right="416"/>
        <w:rPr>
          <w:rFonts w:ascii="仿宋_GB2312" w:hAnsi="华文中宋" w:hint="eastAsia"/>
          <w:szCs w:val="32"/>
        </w:rPr>
      </w:pPr>
    </w:p>
    <w:p w:rsidR="00261639" w:rsidRDefault="00261639" w:rsidP="00261639">
      <w:pPr>
        <w:tabs>
          <w:tab w:val="left" w:pos="8321"/>
        </w:tabs>
        <w:spacing w:line="240" w:lineRule="atLeast"/>
        <w:ind w:rightChars="130" w:right="416"/>
        <w:rPr>
          <w:rFonts w:ascii="仿宋_GB2312" w:hAnsi="华文中宋" w:hint="eastAsia"/>
          <w:szCs w:val="32"/>
        </w:rPr>
      </w:pPr>
    </w:p>
    <w:p w:rsidR="00261639" w:rsidRDefault="00261639" w:rsidP="00261639">
      <w:pPr>
        <w:tabs>
          <w:tab w:val="left" w:pos="8321"/>
        </w:tabs>
        <w:spacing w:line="240" w:lineRule="atLeast"/>
        <w:ind w:rightChars="130" w:right="416"/>
        <w:rPr>
          <w:rFonts w:ascii="仿宋_GB2312" w:hAnsi="华文中宋" w:hint="eastAsia"/>
          <w:szCs w:val="32"/>
        </w:rPr>
      </w:pPr>
    </w:p>
    <w:p w:rsidR="00674B81" w:rsidRDefault="00674B81"/>
    <w:sectPr w:rsidR="00674B8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4B81" w:rsidRDefault="00674B81" w:rsidP="00261639">
      <w:r>
        <w:separator/>
      </w:r>
    </w:p>
  </w:endnote>
  <w:endnote w:type="continuationSeparator" w:id="1">
    <w:p w:rsidR="00674B81" w:rsidRDefault="00674B81" w:rsidP="0026163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Arial Unicode MS"/>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variable"/>
    <w:sig w:usb0="00000000"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4B81" w:rsidRDefault="00674B81" w:rsidP="00261639">
      <w:r>
        <w:separator/>
      </w:r>
    </w:p>
  </w:footnote>
  <w:footnote w:type="continuationSeparator" w:id="1">
    <w:p w:rsidR="00674B81" w:rsidRDefault="00674B81" w:rsidP="0026163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61639"/>
    <w:rsid w:val="00261639"/>
    <w:rsid w:val="00674B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1639"/>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61639"/>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261639"/>
    <w:rPr>
      <w:sz w:val="18"/>
      <w:szCs w:val="18"/>
    </w:rPr>
  </w:style>
  <w:style w:type="paragraph" w:styleId="a4">
    <w:name w:val="footer"/>
    <w:basedOn w:val="a"/>
    <w:link w:val="Char0"/>
    <w:uiPriority w:val="99"/>
    <w:semiHidden/>
    <w:unhideWhenUsed/>
    <w:rsid w:val="00261639"/>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261639"/>
    <w:rPr>
      <w:sz w:val="18"/>
      <w:szCs w:val="18"/>
    </w:rPr>
  </w:style>
  <w:style w:type="paragraph" w:styleId="a5">
    <w:name w:val="Body Text Indent"/>
    <w:basedOn w:val="a"/>
    <w:link w:val="Char1"/>
    <w:uiPriority w:val="99"/>
    <w:rsid w:val="00261639"/>
    <w:pPr>
      <w:spacing w:after="120"/>
      <w:ind w:leftChars="200" w:left="420"/>
    </w:pPr>
  </w:style>
  <w:style w:type="character" w:customStyle="1" w:styleId="Char1">
    <w:name w:val="正文文本缩进 Char"/>
    <w:basedOn w:val="a0"/>
    <w:link w:val="a5"/>
    <w:uiPriority w:val="99"/>
    <w:rsid w:val="00261639"/>
    <w:rPr>
      <w:rFonts w:ascii="Times New Roman" w:eastAsia="仿宋_GB2312" w:hAnsi="Times New Roman" w:cs="Times New Roman"/>
      <w:sz w:val="32"/>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222</Words>
  <Characters>1272</Characters>
  <Application>Microsoft Office Word</Application>
  <DocSecurity>0</DocSecurity>
  <Lines>10</Lines>
  <Paragraphs>2</Paragraphs>
  <ScaleCrop>false</ScaleCrop>
  <Company/>
  <LinksUpToDate>false</LinksUpToDate>
  <CharactersWithSpaces>1492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GJC</dc:creator>
  <cp:keywords/>
  <dc:description/>
  <cp:lastModifiedBy>GJC</cp:lastModifiedBy>
  <cp:revision>2</cp:revision>
  <dcterms:created xsi:type="dcterms:W3CDTF">2017-07-28T07:07:00Z</dcterms:created>
  <dcterms:modified xsi:type="dcterms:W3CDTF">2017-07-28T07:07:00Z</dcterms:modified>
</cp:coreProperties>
</file>