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10F" w:rsidRDefault="0085710F" w:rsidP="0085710F">
      <w:pPr>
        <w:spacing w:line="500" w:lineRule="exact"/>
        <w:jc w:val="lef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</w:t>
      </w:r>
      <w:r w:rsidR="00496FAE">
        <w:rPr>
          <w:rFonts w:ascii="黑体" w:eastAsia="黑体" w:hAnsi="黑体" w:cs="黑体" w:hint="eastAsia"/>
          <w:szCs w:val="32"/>
        </w:rPr>
        <w:t>表</w:t>
      </w:r>
      <w:r w:rsidR="00266A93">
        <w:rPr>
          <w:rFonts w:ascii="黑体" w:eastAsia="黑体" w:hAnsi="黑体" w:cs="黑体" w:hint="eastAsia"/>
          <w:szCs w:val="32"/>
        </w:rPr>
        <w:t>2</w:t>
      </w:r>
    </w:p>
    <w:p w:rsidR="0085710F" w:rsidRDefault="0085710F" w:rsidP="00266A93">
      <w:pPr>
        <w:spacing w:afterLines="50"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清理拖欠民营企业中小企业账款工作台账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394"/>
        <w:gridCol w:w="281"/>
        <w:gridCol w:w="1444"/>
        <w:gridCol w:w="977"/>
        <w:gridCol w:w="1014"/>
        <w:gridCol w:w="1221"/>
        <w:gridCol w:w="996"/>
        <w:gridCol w:w="86"/>
        <w:gridCol w:w="890"/>
        <w:gridCol w:w="122"/>
        <w:gridCol w:w="1120"/>
        <w:gridCol w:w="1593"/>
        <w:gridCol w:w="1675"/>
        <w:gridCol w:w="1625"/>
      </w:tblGrid>
      <w:tr w:rsidR="0085710F" w:rsidTr="00E1375F">
        <w:trPr>
          <w:trHeight w:val="429"/>
          <w:jc w:val="center"/>
        </w:trPr>
        <w:tc>
          <w:tcPr>
            <w:tcW w:w="2675" w:type="dxa"/>
            <w:gridSpan w:val="2"/>
            <w:vAlign w:val="center"/>
          </w:tcPr>
          <w:p w:rsidR="0085710F" w:rsidRDefault="0085710F" w:rsidP="00E1375F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填报单位（盖章）：</w:t>
            </w:r>
          </w:p>
        </w:tc>
        <w:tc>
          <w:tcPr>
            <w:tcW w:w="1444" w:type="dxa"/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 w:rsidR="0085710F" w:rsidRDefault="0085710F" w:rsidP="00E1375F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截止时间：</w:t>
            </w:r>
          </w:p>
        </w:tc>
        <w:tc>
          <w:tcPr>
            <w:tcW w:w="996" w:type="dxa"/>
            <w:vAlign w:val="center"/>
          </w:tcPr>
          <w:p w:rsidR="0085710F" w:rsidRDefault="0085710F" w:rsidP="00E1375F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976" w:type="dxa"/>
            <w:gridSpan w:val="2"/>
            <w:vAlign w:val="center"/>
          </w:tcPr>
          <w:p w:rsidR="0085710F" w:rsidRDefault="0085710F" w:rsidP="00E1375F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1242" w:type="dxa"/>
            <w:gridSpan w:val="2"/>
            <w:vAlign w:val="center"/>
          </w:tcPr>
          <w:p w:rsidR="0085710F" w:rsidRDefault="0085710F" w:rsidP="00E1375F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1593" w:type="dxa"/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  <w:vAlign w:val="center"/>
          </w:tcPr>
          <w:p w:rsidR="0085710F" w:rsidRDefault="0085710F" w:rsidP="00E1375F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单位：万元</w:t>
            </w:r>
          </w:p>
        </w:tc>
      </w:tr>
      <w:tr w:rsidR="0085710F" w:rsidTr="00E1375F">
        <w:trPr>
          <w:trHeight w:val="493"/>
          <w:jc w:val="center"/>
        </w:trPr>
        <w:tc>
          <w:tcPr>
            <w:tcW w:w="41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拖欠账款合计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其中：（一）拖欠农民工工资</w:t>
            </w:r>
          </w:p>
        </w:tc>
        <w:tc>
          <w:tcPr>
            <w:tcW w:w="44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（二）两款一金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（三）财政已下达资金预算或调剂解决资金渠道的欠款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（四）保留入库的PPP项目到期应付合同款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（五）被叫停PPP和政府购买项目且已形成工作量等欠款</w:t>
            </w:r>
          </w:p>
        </w:tc>
      </w:tr>
      <w:tr w:rsidR="0085710F" w:rsidTr="00E1375F">
        <w:trPr>
          <w:trHeight w:val="588"/>
          <w:jc w:val="center"/>
        </w:trPr>
        <w:tc>
          <w:tcPr>
            <w:tcW w:w="41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1.工程款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其中：涉及民生安全工程款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2.物资采购款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3.保证金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5710F" w:rsidTr="00E1375F">
        <w:trPr>
          <w:trHeight w:val="435"/>
          <w:jc w:val="center"/>
        </w:trPr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一、政府部门及所属机构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已偿还金额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5710F" w:rsidTr="00E1375F">
        <w:trPr>
          <w:trHeight w:val="360"/>
          <w:jc w:val="center"/>
        </w:trPr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剩余金额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5710F" w:rsidTr="00E1375F">
        <w:trPr>
          <w:trHeight w:val="855"/>
          <w:jc w:val="center"/>
        </w:trPr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其中：列入2019年底前清偿的余额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5710F" w:rsidTr="00E1375F">
        <w:trPr>
          <w:trHeight w:val="375"/>
          <w:jc w:val="center"/>
        </w:trPr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二、地方大型国有企业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已偿还金额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5710F" w:rsidTr="00E1375F">
        <w:trPr>
          <w:trHeight w:val="390"/>
          <w:jc w:val="center"/>
        </w:trPr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剩余金额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5710F" w:rsidTr="00E1375F">
        <w:trPr>
          <w:trHeight w:val="855"/>
          <w:jc w:val="center"/>
        </w:trPr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其中：列入2019年底前清偿的余额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5710F" w:rsidTr="00E1375F">
        <w:trPr>
          <w:trHeight w:val="420"/>
          <w:jc w:val="center"/>
        </w:trPr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其中：</w:t>
            </w:r>
          </w:p>
          <w:p w:rsidR="0085710F" w:rsidRDefault="0085710F" w:rsidP="00E1375F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地方政府平台公司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已偿还金额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5710F" w:rsidTr="00E1375F">
        <w:trPr>
          <w:trHeight w:val="420"/>
          <w:jc w:val="center"/>
        </w:trPr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剩余金额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10F" w:rsidRDefault="0085710F" w:rsidP="00E1375F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85710F" w:rsidRDefault="0085710F" w:rsidP="0085710F">
      <w:pPr>
        <w:spacing w:line="240" w:lineRule="exact"/>
        <w:rPr>
          <w:rFonts w:ascii="宋体" w:eastAsia="宋体" w:hAnsi="宋体" w:cs="宋体"/>
          <w:b/>
          <w:bCs/>
          <w:sz w:val="24"/>
          <w:szCs w:val="24"/>
        </w:rPr>
      </w:pPr>
    </w:p>
    <w:p w:rsidR="0085710F" w:rsidRDefault="0085710F" w:rsidP="0085710F">
      <w:pPr>
        <w:spacing w:line="240" w:lineRule="exact"/>
        <w:ind w:leftChars="-138" w:left="470" w:rightChars="-240" w:right="-739" w:hangingChars="391" w:hanging="895"/>
        <w:rPr>
          <w:rFonts w:ascii="宋体" w:hAnsi="宋体" w:cs="宋体"/>
          <w:b/>
          <w:bCs/>
          <w:color w:val="000000"/>
          <w:kern w:val="0"/>
          <w:sz w:val="22"/>
          <w:szCs w:val="22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备注：1.本表由市财政局、市国资委，各区人民政府和经济技术开发区管委会填报。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2"/>
          <w:szCs w:val="22"/>
        </w:rPr>
        <w:t>报送时间：自2018年12月17日-2019年1月20日期间，于每周四17:00</w:t>
      </w:r>
      <w:r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前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2"/>
          <w:szCs w:val="22"/>
        </w:rPr>
        <w:t>报送工作台账和工作进展；自2019年2月起，周报改为月报，于每月6日前报送上月的工作台账和工作进展。</w:t>
      </w:r>
    </w:p>
    <w:p w:rsidR="0085710F" w:rsidRDefault="0085710F" w:rsidP="0085710F">
      <w:pPr>
        <w:spacing w:line="240" w:lineRule="exact"/>
        <w:ind w:rightChars="-240" w:right="-739"/>
        <w:rPr>
          <w:rFonts w:ascii="宋体" w:eastAsia="宋体" w:hAnsi="宋体" w:cs="宋体"/>
          <w:b/>
          <w:bCs/>
          <w:color w:val="000000"/>
          <w:kern w:val="0"/>
          <w:sz w:val="22"/>
          <w:szCs w:val="22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2"/>
          <w:szCs w:val="22"/>
        </w:rPr>
        <w:t xml:space="preserve">  </w:t>
      </w:r>
      <w:r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2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2"/>
          <w:szCs w:val="22"/>
        </w:rPr>
        <w:t>. 填报要求：填报时，如某项目尚未统计，则不填；如没有偿还金额或该项目不存在，则填0。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2"/>
          <w:szCs w:val="22"/>
        </w:rPr>
        <w:br/>
        <w:t xml:space="preserve">  </w:t>
      </w:r>
      <w:r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3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2"/>
          <w:szCs w:val="22"/>
        </w:rPr>
        <w:t>. 相关指标解释：（1）已偿还金额是指</w:t>
      </w:r>
      <w:r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11</w:t>
      </w:r>
      <w:r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月</w:t>
      </w:r>
      <w:r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29</w:t>
      </w:r>
      <w:r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日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2"/>
          <w:szCs w:val="22"/>
        </w:rPr>
        <w:t xml:space="preserve">起偿还的欠款合计；（2）剩余金额是指自截至填报当日的各项欠款剩余金额；（3）拖欠账款合计不等于各  </w:t>
      </w:r>
    </w:p>
    <w:p w:rsidR="00153352" w:rsidRPr="00496FAE" w:rsidRDefault="0085710F" w:rsidP="0085710F">
      <w:pPr>
        <w:spacing w:line="240" w:lineRule="exact"/>
        <w:ind w:rightChars="-240" w:right="-739" w:firstLineChars="245" w:firstLine="512"/>
      </w:pPr>
      <w:r>
        <w:rPr>
          <w:rFonts w:ascii="宋体" w:eastAsia="宋体" w:hAnsi="宋体" w:cs="宋体" w:hint="eastAsia"/>
          <w:b/>
          <w:bCs/>
          <w:color w:val="000000"/>
          <w:kern w:val="0"/>
          <w:sz w:val="22"/>
          <w:szCs w:val="22"/>
        </w:rPr>
        <w:t xml:space="preserve">分项的加总，各分项间可能存在交叉关系。 </w:t>
      </w:r>
    </w:p>
    <w:sectPr w:rsidR="00153352" w:rsidRPr="00496FAE" w:rsidSect="00266A93">
      <w:pgSz w:w="16839" w:h="11907" w:orient="landscape" w:code="9"/>
      <w:pgMar w:top="1418" w:right="1418" w:bottom="1134" w:left="1418" w:header="851" w:footer="1134" w:gutter="0"/>
      <w:cols w:space="720"/>
      <w:titlePg/>
      <w:docGrid w:type="lines" w:linePitch="566" w:charSpace="11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F75" w:rsidRDefault="00B60F75" w:rsidP="00266A93">
      <w:pPr>
        <w:spacing w:line="240" w:lineRule="auto"/>
      </w:pPr>
      <w:r>
        <w:separator/>
      </w:r>
    </w:p>
  </w:endnote>
  <w:endnote w:type="continuationSeparator" w:id="1">
    <w:p w:rsidR="00B60F75" w:rsidRDefault="00B60F75" w:rsidP="00266A9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F75" w:rsidRDefault="00B60F75" w:rsidP="00266A93">
      <w:pPr>
        <w:spacing w:line="240" w:lineRule="auto"/>
      </w:pPr>
      <w:r>
        <w:separator/>
      </w:r>
    </w:p>
  </w:footnote>
  <w:footnote w:type="continuationSeparator" w:id="1">
    <w:p w:rsidR="00B60F75" w:rsidRDefault="00B60F75" w:rsidP="00266A9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7"/>
  <w:drawingGridVerticalSpacing w:val="283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710F"/>
    <w:rsid w:val="002233D7"/>
    <w:rsid w:val="00266A93"/>
    <w:rsid w:val="00496FAE"/>
    <w:rsid w:val="00680DF7"/>
    <w:rsid w:val="00717551"/>
    <w:rsid w:val="0085710F"/>
    <w:rsid w:val="00B60F75"/>
    <w:rsid w:val="00BB6033"/>
    <w:rsid w:val="00E40C75"/>
    <w:rsid w:val="00EB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20" w:lineRule="exact"/>
        <w:ind w:firstLine="64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10F"/>
    <w:pPr>
      <w:widowControl w:val="0"/>
      <w:spacing w:line="240" w:lineRule="atLeast"/>
      <w:ind w:firstLine="0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_Style 4"/>
    <w:basedOn w:val="a"/>
    <w:rsid w:val="0085710F"/>
    <w:pPr>
      <w:tabs>
        <w:tab w:val="left" w:pos="432"/>
      </w:tabs>
      <w:spacing w:line="400" w:lineRule="exact"/>
      <w:ind w:left="432" w:hanging="432"/>
    </w:pPr>
  </w:style>
  <w:style w:type="paragraph" w:styleId="a3">
    <w:name w:val="header"/>
    <w:basedOn w:val="a"/>
    <w:link w:val="Char"/>
    <w:uiPriority w:val="99"/>
    <w:semiHidden/>
    <w:unhideWhenUsed/>
    <w:rsid w:val="00266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6A93"/>
    <w:rPr>
      <w:rFonts w:ascii="Times New Roman" w:eastAsia="仿宋_GB2312" w:hAnsi="Times New Roman" w:cs="Times New Roman"/>
      <w:spacing w:val="-6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6A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6A93"/>
    <w:rPr>
      <w:rFonts w:ascii="Times New Roman" w:eastAsia="仿宋_GB2312" w:hAnsi="Times New Roman" w:cs="Times New Roman"/>
      <w:spacing w:val="-6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571</Characters>
  <Application>Microsoft Office Word</Application>
  <DocSecurity>0</DocSecurity>
  <Lines>4</Lines>
  <Paragraphs>1</Paragraphs>
  <ScaleCrop>false</ScaleCrop>
  <Company>Lenovo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孔凡娟</dc:creator>
  <cp:lastModifiedBy>孔凡娟</cp:lastModifiedBy>
  <cp:revision>3</cp:revision>
  <dcterms:created xsi:type="dcterms:W3CDTF">2018-12-28T08:13:00Z</dcterms:created>
  <dcterms:modified xsi:type="dcterms:W3CDTF">2018-12-28T08:15:00Z</dcterms:modified>
</cp:coreProperties>
</file>