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E4" w:rsidRPr="00131683" w:rsidRDefault="00337EE4" w:rsidP="00337EE4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黑体" w:eastAsia="黑体" w:hAnsi="黑体" w:cs="宋体" w:hint="eastAsia"/>
          <w:kern w:val="0"/>
          <w:sz w:val="36"/>
          <w:szCs w:val="36"/>
        </w:rPr>
        <w:t>附件4</w:t>
      </w:r>
    </w:p>
    <w:p w:rsidR="00337EE4" w:rsidRPr="00131683" w:rsidRDefault="00337EE4" w:rsidP="00337E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337EE4" w:rsidRPr="00131683" w:rsidRDefault="00337EE4" w:rsidP="00337EE4">
      <w:pPr>
        <w:widowControl/>
        <w:spacing w:after="28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“服务贡献表”指标及相关内涵说明</w:t>
      </w:r>
    </w:p>
    <w:p w:rsidR="00337EE4" w:rsidRPr="00131683" w:rsidRDefault="00337EE4" w:rsidP="00337EE4">
      <w:pPr>
        <w:widowControl/>
        <w:ind w:firstLineChars="15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6"/>
        </w:rPr>
        <w:t>“服务贡献表”</w:t>
      </w:r>
      <w:proofErr w:type="gramStart"/>
      <w:r w:rsidRPr="00131683">
        <w:rPr>
          <w:rFonts w:ascii="仿宋_GB2312" w:eastAsia="仿宋_GB2312" w:hAnsi="宋体" w:cs="宋体" w:hint="eastAsia"/>
          <w:kern w:val="0"/>
          <w:sz w:val="36"/>
          <w:szCs w:val="36"/>
        </w:rPr>
        <w:t>系反映</w:t>
      </w:r>
      <w:proofErr w:type="gramEnd"/>
      <w:r w:rsidRPr="00131683">
        <w:rPr>
          <w:rFonts w:ascii="仿宋_GB2312" w:eastAsia="仿宋_GB2312" w:hAnsi="宋体" w:cs="宋体" w:hint="eastAsia"/>
          <w:kern w:val="0"/>
          <w:sz w:val="36"/>
          <w:szCs w:val="36"/>
        </w:rPr>
        <w:t>高职院校服务地方和行业发展的管理评价工具。</w:t>
      </w:r>
    </w:p>
    <w:p w:rsidR="00337EE4" w:rsidRPr="00131683" w:rsidRDefault="00337EE4" w:rsidP="00337EE4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1.毕业生就业去向分为三类：A类是毕业生留在当地（公办学校：如省级财政投入经费的以省域为“当地”，地级财政投入经费以地级市域为“当地”，以此类推；民办学校：以学校所在地为“当地”，如有异地校区则分别统计）就业的比例；B类是毕业生到中小微企业（具体标准参见《关于印发中小企业划型标准规定的通知》（工信部联企业〔2011〕300号）服务的比例；C类是学校毕业生到国家骨干企业（主要指中央企业和行业龙头企业）就业的比例。各高职院校根据实际需分别填写以上三类，总和不受100%约束。各地在本省质量年报中可汇总分析本省高职院校三个类别的情况。</w:t>
      </w:r>
    </w:p>
    <w:p w:rsidR="00337EE4" w:rsidRPr="00131683" w:rsidRDefault="00337EE4" w:rsidP="00337EE4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2.“横向技术服务到款额”指为行业企业提供技术开发和技术服务、技术咨询、技术转让等已到账的经费。</w:t>
      </w:r>
    </w:p>
    <w:p w:rsidR="00337EE4" w:rsidRPr="00131683" w:rsidRDefault="00337EE4" w:rsidP="00337EE4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3.“纵向科研经费到款额”指通过承担政府部门常设的计划项目等已到账的科研项目经费。</w:t>
      </w:r>
    </w:p>
    <w:p w:rsidR="00337EE4" w:rsidRPr="00131683" w:rsidRDefault="00337EE4" w:rsidP="00337EE4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lastRenderedPageBreak/>
        <w:t>4.“技术交易到款额”指政府或企业通过技术市场购买院校的专利、技术转让、委托技术研发、技术成果等已到账的费用。</w:t>
      </w:r>
    </w:p>
    <w:p w:rsidR="00337EE4" w:rsidRPr="00131683" w:rsidRDefault="00337EE4" w:rsidP="00337EE4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5.“非学历培训到款额”指为社会进行的非学历性培训已到账的收入。</w:t>
      </w:r>
    </w:p>
    <w:p w:rsidR="00337EE4" w:rsidRPr="00131683" w:rsidRDefault="00337EE4" w:rsidP="00337EE4">
      <w:pPr>
        <w:widowControl/>
        <w:spacing w:line="56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6.“公益性培训服务”指为社会进行的免费培训的规模。</w:t>
      </w:r>
    </w:p>
    <w:p w:rsidR="00337EE4" w:rsidRPr="00131683" w:rsidRDefault="00337EE4" w:rsidP="00337EE4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337EE4" w:rsidRPr="00131683" w:rsidRDefault="00337EE4" w:rsidP="00337EE4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黑体" w:cs="宋体" w:hint="eastAsia"/>
          <w:kern w:val="0"/>
          <w:sz w:val="36"/>
          <w:szCs w:val="36"/>
        </w:rPr>
        <w:t>表4服务贡献表</w:t>
      </w:r>
    </w:p>
    <w:tbl>
      <w:tblPr>
        <w:tblW w:w="5200" w:type="pct"/>
        <w:jc w:val="center"/>
        <w:tblLook w:val="04A0" w:firstRow="1" w:lastRow="0" w:firstColumn="1" w:lastColumn="0" w:noHBand="0" w:noVBand="1"/>
      </w:tblPr>
      <w:tblGrid>
        <w:gridCol w:w="1176"/>
        <w:gridCol w:w="1176"/>
        <w:gridCol w:w="336"/>
        <w:gridCol w:w="3487"/>
        <w:gridCol w:w="696"/>
        <w:gridCol w:w="996"/>
        <w:gridCol w:w="996"/>
      </w:tblGrid>
      <w:tr w:rsidR="00337EE4" w:rsidRPr="00131683" w:rsidTr="003C4BC3">
        <w:trPr>
          <w:trHeight w:val="48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2015年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2016年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毕业生人数（合计）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其中：就业人数（合计）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毕业生就业去向（以下三类都填，总和不受100%约束）：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A类:留在当地就业比例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B类:到中小</w:t>
            </w:r>
            <w:proofErr w:type="gramStart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微企业</w:t>
            </w:r>
            <w:proofErr w:type="gramEnd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等基层服务比例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C类:到国家骨干企业就业比例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横向技术服务到款额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纵向科研经费到款额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技术交易到款额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非学历培训到款额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公益性培训服务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人日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7EE4" w:rsidRPr="00131683" w:rsidTr="003C4BC3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E4" w:rsidRPr="00131683" w:rsidRDefault="00337EE4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EE4" w:rsidRPr="00131683" w:rsidRDefault="00337EE4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主要办学经费来源（单选）：省级（）   地市级（）</w:t>
            </w:r>
          </w:p>
          <w:p w:rsidR="00337EE4" w:rsidRPr="00131683" w:rsidRDefault="00337EE4" w:rsidP="003C4BC3">
            <w:pPr>
              <w:widowControl/>
              <w:spacing w:line="560" w:lineRule="exact"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行业或企业（）   其他（）</w:t>
            </w:r>
          </w:p>
        </w:tc>
      </w:tr>
    </w:tbl>
    <w:p w:rsidR="0022206F" w:rsidRPr="00337EE4" w:rsidRDefault="0022206F" w:rsidP="00337EE4">
      <w:bookmarkStart w:id="0" w:name="_GoBack"/>
      <w:bookmarkEnd w:id="0"/>
    </w:p>
    <w:sectPr w:rsidR="0022206F" w:rsidRPr="0033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9"/>
    <w:rsid w:val="0022206F"/>
    <w:rsid w:val="00337EE4"/>
    <w:rsid w:val="00B63359"/>
    <w:rsid w:val="00D94829"/>
    <w:rsid w:val="00E70539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2</cp:revision>
  <dcterms:created xsi:type="dcterms:W3CDTF">2016-11-29T07:56:00Z</dcterms:created>
  <dcterms:modified xsi:type="dcterms:W3CDTF">2016-11-29T07:56:00Z</dcterms:modified>
</cp:coreProperties>
</file>