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73" w:rsidRPr="002851E7" w:rsidRDefault="00355D73" w:rsidP="00355D73">
      <w:pPr>
        <w:spacing w:line="500" w:lineRule="exact"/>
        <w:ind w:right="480"/>
        <w:jc w:val="left"/>
        <w:rPr>
          <w:rFonts w:ascii="黑体" w:eastAsia="黑体" w:hAnsi="黑体"/>
          <w:szCs w:val="32"/>
        </w:rPr>
      </w:pPr>
      <w:r w:rsidRPr="002851E7">
        <w:rPr>
          <w:rFonts w:ascii="黑体" w:eastAsia="黑体" w:hAnsi="黑体" w:hint="eastAsia"/>
          <w:szCs w:val="32"/>
        </w:rPr>
        <w:t>附件</w:t>
      </w:r>
    </w:p>
    <w:p w:rsidR="00355D73" w:rsidRPr="002851E7" w:rsidRDefault="00355D73" w:rsidP="00355D73">
      <w:pPr>
        <w:spacing w:line="500" w:lineRule="exact"/>
        <w:jc w:val="center"/>
        <w:rPr>
          <w:rFonts w:ascii="方正小标宋简体" w:eastAsia="方正小标宋简体"/>
          <w:sz w:val="44"/>
          <w:szCs w:val="44"/>
        </w:rPr>
      </w:pPr>
      <w:r w:rsidRPr="002851E7">
        <w:rPr>
          <w:rFonts w:ascii="方正小标宋简体" w:eastAsia="方正小标宋简体" w:hint="eastAsia"/>
          <w:sz w:val="44"/>
          <w:szCs w:val="44"/>
        </w:rPr>
        <w:t>2020年北京高等教育“本科教学改革创新项目”立项项目名单</w:t>
      </w:r>
    </w:p>
    <w:p w:rsidR="00355D73" w:rsidRPr="002851E7" w:rsidRDefault="00355D73" w:rsidP="00355D73">
      <w:pPr>
        <w:spacing w:line="500" w:lineRule="exact"/>
        <w:jc w:val="center"/>
        <w:rPr>
          <w:rFonts w:ascii="方正小标宋简体" w:eastAsia="方正小标宋简体"/>
          <w:sz w:val="44"/>
          <w:szCs w:val="44"/>
        </w:rPr>
      </w:pPr>
    </w:p>
    <w:tbl>
      <w:tblPr>
        <w:tblW w:w="14601" w:type="dxa"/>
        <w:tblInd w:w="-743" w:type="dxa"/>
        <w:tblLook w:val="04A0"/>
      </w:tblPr>
      <w:tblGrid>
        <w:gridCol w:w="567"/>
        <w:gridCol w:w="8931"/>
        <w:gridCol w:w="1021"/>
        <w:gridCol w:w="2410"/>
        <w:gridCol w:w="1672"/>
      </w:tblGrid>
      <w:tr w:rsidR="00355D73" w:rsidRPr="002851E7" w:rsidTr="00AC6E1C">
        <w:trPr>
          <w:trHeight w:val="54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序号</w:t>
            </w:r>
          </w:p>
        </w:tc>
        <w:tc>
          <w:tcPr>
            <w:tcW w:w="8931" w:type="dxa"/>
            <w:tcBorders>
              <w:top w:val="single" w:sz="4" w:space="0" w:color="000000"/>
              <w:left w:val="nil"/>
              <w:bottom w:val="single" w:sz="4" w:space="0" w:color="000000"/>
              <w:right w:val="single" w:sz="4" w:space="0" w:color="000000"/>
            </w:tcBorders>
            <w:shd w:val="clear" w:color="auto" w:fill="auto"/>
            <w:vAlign w:val="center"/>
            <w:hideMark/>
          </w:tcPr>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项目名称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项目</w:t>
            </w:r>
          </w:p>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负责人</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项目主持学校</w:t>
            </w:r>
          </w:p>
        </w:tc>
        <w:tc>
          <w:tcPr>
            <w:tcW w:w="1672" w:type="dxa"/>
            <w:tcBorders>
              <w:top w:val="single" w:sz="4" w:space="0" w:color="000000"/>
              <w:left w:val="nil"/>
              <w:bottom w:val="single" w:sz="4" w:space="0" w:color="000000"/>
              <w:right w:val="single" w:sz="4" w:space="0" w:color="000000"/>
            </w:tcBorders>
            <w:shd w:val="clear" w:color="auto" w:fill="auto"/>
            <w:vAlign w:val="center"/>
            <w:hideMark/>
          </w:tcPr>
          <w:p w:rsidR="00355D73" w:rsidRPr="002851E7" w:rsidRDefault="00355D73" w:rsidP="00AC6E1C">
            <w:pPr>
              <w:widowControl/>
              <w:spacing w:line="320" w:lineRule="exact"/>
              <w:jc w:val="center"/>
              <w:rPr>
                <w:rFonts w:ascii="仿宋_GB2312" w:hAnsi="黑体" w:cs="宋体"/>
                <w:b/>
                <w:color w:val="000000"/>
                <w:kern w:val="0"/>
                <w:sz w:val="24"/>
              </w:rPr>
            </w:pPr>
            <w:r w:rsidRPr="002851E7">
              <w:rPr>
                <w:rFonts w:ascii="仿宋_GB2312" w:hAnsi="黑体" w:cs="宋体" w:hint="eastAsia"/>
                <w:b/>
                <w:color w:val="000000"/>
                <w:kern w:val="0"/>
                <w:sz w:val="24"/>
              </w:rPr>
              <w:t>类型备注</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“三全育人”理念下基于“双核驱动”的教师育人路径探索与实践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杨仁树</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面向人工智能与数字经济时代的一流财经人才培养体系：研究设计与改革实践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王瑶琪</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中央财经大学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未来工程科学家的培养模式探索与实践—以工程力学专业为例</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胡海岩</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临床医学专业器官系统整合课程体系建设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刘玉村</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高等教育内涵式发展导向下的“四通模式”人才培养创新与实践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闫学东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北京交通大学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新时代背景下高校四维协同大体育人才培养体系的研究与实践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孙洪祥</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北京邮电大学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新型中美关系与国际政治人才培养</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卢春龙</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中国政法大学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国家安全教育融入课</w:t>
            </w:r>
            <w:proofErr w:type="gramStart"/>
            <w:r w:rsidRPr="002851E7">
              <w:rPr>
                <w:rFonts w:ascii="仿宋_GB2312" w:hint="eastAsia"/>
                <w:sz w:val="24"/>
              </w:rPr>
              <w:t>教思政</w:t>
            </w:r>
            <w:proofErr w:type="gramEnd"/>
            <w:r w:rsidRPr="002851E7">
              <w:rPr>
                <w:rFonts w:ascii="仿宋_GB2312" w:hint="eastAsia"/>
                <w:sz w:val="24"/>
              </w:rPr>
              <w:t>建设的研究与实践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王标</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发挥三位一体办学模式优势，培养实践能力和科研素养强的预防医学专业人才</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陈瑞</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首都医科大学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“双万计划”背景下财经类高校专业结构调整及模式创新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付志峰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重大委托项目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个性化人才培养智能数据中心建设与实践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张琳、米洁</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北京信息科技大学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8B6D19" w:rsidRDefault="00355D73" w:rsidP="00AC6E1C">
            <w:pPr>
              <w:rPr>
                <w:rFonts w:ascii="仿宋_GB2312"/>
                <w:sz w:val="24"/>
              </w:rPr>
            </w:pPr>
            <w:r w:rsidRPr="002851E7">
              <w:rPr>
                <w:rFonts w:ascii="仿宋_GB2312" w:hint="eastAsia"/>
                <w:sz w:val="24"/>
              </w:rPr>
              <w:t>重大委托项目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中国人民大学“四有四全”课程思政体</w:t>
            </w:r>
            <w:proofErr w:type="gramStart"/>
            <w:r w:rsidRPr="002851E7">
              <w:rPr>
                <w:rFonts w:ascii="仿宋_GB2312" w:hint="eastAsia"/>
                <w:sz w:val="24"/>
              </w:rPr>
              <w:t>系探索</w:t>
            </w:r>
            <w:proofErr w:type="gramEnd"/>
            <w:r w:rsidRPr="002851E7">
              <w:rPr>
                <w:rFonts w:ascii="仿宋_GB2312" w:hint="eastAsia"/>
                <w:sz w:val="24"/>
              </w:rPr>
              <w:t>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杜鹏</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厚植强基</w:t>
            </w:r>
            <w:proofErr w:type="gramEnd"/>
            <w:r w:rsidRPr="002851E7">
              <w:rPr>
                <w:rFonts w:ascii="仿宋_GB2312" w:hint="eastAsia"/>
                <w:sz w:val="24"/>
              </w:rPr>
              <w:t xml:space="preserve"> 为国育才——清华大学书院人才培养改革实践与探索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李俊峰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析数悟理、思政</w:t>
            </w:r>
            <w:proofErr w:type="gramEnd"/>
            <w:r w:rsidRPr="002851E7">
              <w:rPr>
                <w:rFonts w:ascii="仿宋_GB2312" w:hint="eastAsia"/>
                <w:sz w:val="24"/>
              </w:rPr>
              <w:t>立德—在数理公共基础课群中融入</w:t>
            </w:r>
            <w:proofErr w:type="gramStart"/>
            <w:r w:rsidRPr="002851E7">
              <w:rPr>
                <w:rFonts w:ascii="仿宋_GB2312" w:hint="eastAsia"/>
                <w:sz w:val="24"/>
              </w:rPr>
              <w:t>课程思政的</w:t>
            </w:r>
            <w:proofErr w:type="gramEnd"/>
            <w:r w:rsidRPr="002851E7">
              <w:rPr>
                <w:rFonts w:ascii="仿宋_GB2312" w:hint="eastAsia"/>
                <w:sz w:val="24"/>
              </w:rPr>
              <w:t>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邵晓红</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北京化工大学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适应拔尖创新人才培养的本科教学治理体系重构与改革实践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中国农业大学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生态修复工程学专业交叉创新型人才培养模式的探索与实践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张志强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北京林业大学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新医科背景下中医经典教育模式研究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谷晓红</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北京中医药大学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生物学本科生培养质量卓越计划之优质实验实践教学平台的建设与应用</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向本琼</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“网生影视”背景下导演专业实践教学模式开发与实践应用</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郑月</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中国传媒大学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知识、能力、素养、内生动力：财经类大学创新创业人才培养机制研究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李桂君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中央财经大学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商务英语专业拔尖创新人才培养改革新探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向明友</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对外经济贸易大学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能源电力特色的课程思政体系构建与实践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王增平</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华北电力大学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行业特色高校创新型人才培养模式的研究与实践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郭东明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中国矿业大学（北京）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科教融合体系建设中关键机制体制的研究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曹庆华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北京航空航天大学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复语国际</w:t>
            </w:r>
            <w:proofErr w:type="gramEnd"/>
            <w:r w:rsidRPr="002851E7">
              <w:rPr>
                <w:rFonts w:ascii="仿宋_GB2312" w:hint="eastAsia"/>
                <w:sz w:val="24"/>
              </w:rPr>
              <w:t>人才培养模式探索与实践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石毅</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外交学院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26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聚焦特色人才培养，深化新时代行业院校</w:t>
            </w:r>
            <w:proofErr w:type="gramStart"/>
            <w:r w:rsidRPr="002851E7">
              <w:rPr>
                <w:rFonts w:ascii="仿宋_GB2312" w:hint="eastAsia"/>
                <w:sz w:val="24"/>
              </w:rPr>
              <w:t>思政课改革</w:t>
            </w:r>
            <w:proofErr w:type="gramEnd"/>
            <w:r w:rsidRPr="002851E7">
              <w:rPr>
                <w:rFonts w:ascii="仿宋_GB2312" w:hint="eastAsia"/>
                <w:sz w:val="24"/>
              </w:rPr>
              <w:t>路径研究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张星昭</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北京电子科技学院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围绕创新女性传播人才培养模式的 《媒介与女性》课程改革与教学实践研究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刘利群</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中华女子学院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本科生科学研究习惯养成与能力提升教育</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林维</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中国社会科学院大学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土木工程学科-专业一体化建设体系的构建与实践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杜修力</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应用型本科工科专业学生全域工程素养均衡培养对策研究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邢志强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北方工业大学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“一个中心两个基本点”创新人才培养模式-以双</w:t>
            </w:r>
            <w:proofErr w:type="gramStart"/>
            <w:r w:rsidRPr="002851E7">
              <w:rPr>
                <w:rFonts w:ascii="仿宋_GB2312" w:hint="eastAsia"/>
                <w:sz w:val="24"/>
              </w:rPr>
              <w:t>万计划</w:t>
            </w:r>
            <w:proofErr w:type="gramEnd"/>
            <w:r w:rsidRPr="002851E7">
              <w:rPr>
                <w:rFonts w:ascii="仿宋_GB2312" w:hint="eastAsia"/>
                <w:sz w:val="24"/>
              </w:rPr>
              <w:t>金融学专业建设为例</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周莉</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北京工商大学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通专合一 学</w:t>
            </w:r>
            <w:proofErr w:type="gramStart"/>
            <w:r w:rsidRPr="002851E7">
              <w:rPr>
                <w:rFonts w:ascii="仿宋_GB2312" w:hint="eastAsia"/>
                <w:sz w:val="24"/>
              </w:rPr>
              <w:t>研</w:t>
            </w:r>
            <w:proofErr w:type="gramEnd"/>
            <w:r w:rsidRPr="002851E7">
              <w:rPr>
                <w:rFonts w:ascii="仿宋_GB2312" w:hint="eastAsia"/>
                <w:sz w:val="24"/>
              </w:rPr>
              <w:t>融贯——建筑学专业城市设计方向人才培养体系研究与实践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欧阳文</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北京建筑大学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基于都市</w:t>
            </w:r>
            <w:proofErr w:type="gramStart"/>
            <w:r w:rsidRPr="002851E7">
              <w:rPr>
                <w:rFonts w:ascii="仿宋_GB2312" w:hint="eastAsia"/>
                <w:sz w:val="24"/>
              </w:rPr>
              <w:t>型现代</w:t>
            </w:r>
            <w:proofErr w:type="gramEnd"/>
            <w:r w:rsidRPr="002851E7">
              <w:rPr>
                <w:rFonts w:ascii="仿宋_GB2312" w:hint="eastAsia"/>
                <w:sz w:val="24"/>
              </w:rPr>
              <w:t>农林人才培养的青年教师教育教学能力提升与改革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曹志军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北京农学院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中医药专业学生“双思维”培养的创新模式研究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龚慕辛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首都医科大学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区域高校联盟的教学资源共享机制研究——以良乡高教园区为中心</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邝向雄</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重点委托项目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面向基础教育的世界历史课程体系建设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徐蓝</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服务国家冬奥战略创新冰雪人才培养体系的实践探索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骆秉全</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首都体育学院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产学研一体化高层次</w:t>
            </w:r>
            <w:proofErr w:type="gramStart"/>
            <w:r w:rsidRPr="002851E7">
              <w:rPr>
                <w:rFonts w:ascii="仿宋_GB2312" w:hint="eastAsia"/>
                <w:sz w:val="24"/>
              </w:rPr>
              <w:t>复语型</w:t>
            </w:r>
            <w:proofErr w:type="gramEnd"/>
            <w:r w:rsidRPr="002851E7">
              <w:rPr>
                <w:rFonts w:ascii="仿宋_GB2312" w:hint="eastAsia"/>
                <w:sz w:val="24"/>
              </w:rPr>
              <w:t>语言服务人才培养</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程维</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北京第二外国语学院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39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服务于首都经济，构建“递阶实战能力”的应用型物流人才培养模式研究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张旭凤</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北京物资学院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40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新时代地方财经高校打造一流本科教育的路径研究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王传生</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“舞蹈教育”的专业标准研究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徐</w:t>
            </w:r>
            <w:proofErr w:type="gramStart"/>
            <w:r w:rsidRPr="002851E7">
              <w:rPr>
                <w:rFonts w:ascii="仿宋_GB2312" w:hint="eastAsia"/>
                <w:sz w:val="24"/>
              </w:rPr>
              <w:t>颃</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北京舞蹈学院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新商科数据思维和量化分析能力培养体系创新研究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陈建斌</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北京联合大学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r w:rsidRPr="002851E7">
              <w:rPr>
                <w:rFonts w:ascii="仿宋_GB2312" w:hint="eastAsia"/>
                <w:sz w:val="24"/>
              </w:rPr>
              <w:t>重点项目</w:t>
            </w: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面向生命科学未来，培养创新型拔尖人才</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w:t>
            </w:r>
            <w:proofErr w:type="gramStart"/>
            <w:r w:rsidRPr="002851E7">
              <w:rPr>
                <w:rFonts w:ascii="仿宋_GB2312" w:hint="eastAsia"/>
                <w:sz w:val="24"/>
              </w:rPr>
              <w:t>世</w:t>
            </w:r>
            <w:proofErr w:type="gramEnd"/>
            <w:r w:rsidRPr="002851E7">
              <w:rPr>
                <w:rFonts w:ascii="仿宋_GB2312" w:hint="eastAsia"/>
                <w:sz w:val="24"/>
              </w:rPr>
              <w:t>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田野考古</w:t>
            </w:r>
            <w:proofErr w:type="gramStart"/>
            <w:r w:rsidRPr="002851E7">
              <w:rPr>
                <w:rFonts w:ascii="仿宋_GB2312" w:hint="eastAsia"/>
                <w:sz w:val="24"/>
              </w:rPr>
              <w:t>实习再</w:t>
            </w:r>
            <w:proofErr w:type="gramEnd"/>
            <w:r w:rsidRPr="002851E7">
              <w:rPr>
                <w:rFonts w:ascii="仿宋_GB2312" w:hint="eastAsia"/>
                <w:sz w:val="24"/>
              </w:rPr>
              <w:t>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雷兴山</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国际关系学院本科复合型人才培养体系建设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归泳涛</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法学教育供给</w:t>
            </w:r>
            <w:proofErr w:type="gramStart"/>
            <w:r w:rsidRPr="002851E7">
              <w:rPr>
                <w:rFonts w:ascii="仿宋_GB2312" w:hint="eastAsia"/>
                <w:sz w:val="24"/>
              </w:rPr>
              <w:t>侧改革</w:t>
            </w:r>
            <w:proofErr w:type="gramEnd"/>
            <w:r w:rsidRPr="002851E7">
              <w:rPr>
                <w:rFonts w:ascii="仿宋_GB2312" w:hint="eastAsia"/>
                <w:sz w:val="24"/>
              </w:rPr>
              <w:t>的“大课堂”建设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车</w:t>
            </w:r>
            <w:proofErr w:type="gramStart"/>
            <w:r w:rsidRPr="002851E7">
              <w:rPr>
                <w:rFonts w:ascii="仿宋_GB2312" w:hint="eastAsia"/>
                <w:sz w:val="24"/>
              </w:rPr>
              <w:t>浩</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以全面提升课堂教学质量为核心的跨平台课程中心建设研究与实践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龙永红</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新时代经济学专业（中国特色经济学方向）建设：方案设计与改革探索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刘守英</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49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数学公共课程改革创新项目</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柯媛元</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新文科与大学生写作能力的培养体系构建</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李萌昀</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在线教学指导专家组——抗</w:t>
            </w:r>
            <w:proofErr w:type="gramStart"/>
            <w:r w:rsidRPr="002851E7">
              <w:rPr>
                <w:rFonts w:ascii="仿宋_GB2312" w:hint="eastAsia"/>
                <w:sz w:val="24"/>
              </w:rPr>
              <w:t>疫</w:t>
            </w:r>
            <w:proofErr w:type="gramEnd"/>
            <w:r w:rsidRPr="002851E7">
              <w:rPr>
                <w:rFonts w:ascii="仿宋_GB2312" w:hint="eastAsia"/>
                <w:sz w:val="24"/>
              </w:rPr>
              <w:t>在线教学和后疫情时期教育教学改革的新探索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于歆杰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根据学生的物理基础分班上课的教学策略</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安宇</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全面推进</w:t>
            </w:r>
            <w:proofErr w:type="gramStart"/>
            <w:r w:rsidRPr="002851E7">
              <w:rPr>
                <w:rFonts w:ascii="仿宋_GB2312" w:hint="eastAsia"/>
                <w:sz w:val="24"/>
              </w:rPr>
              <w:t>课程思政建设</w:t>
            </w:r>
            <w:proofErr w:type="gramEnd"/>
            <w:r w:rsidRPr="002851E7">
              <w:rPr>
                <w:rFonts w:ascii="仿宋_GB2312" w:hint="eastAsia"/>
                <w:sz w:val="24"/>
              </w:rPr>
              <w:t>中的“同向同行”机制探索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w:t>
            </w:r>
            <w:proofErr w:type="gramStart"/>
            <w:r w:rsidRPr="002851E7">
              <w:rPr>
                <w:rFonts w:ascii="仿宋_GB2312" w:hint="eastAsia"/>
                <w:sz w:val="24"/>
              </w:rPr>
              <w:t>蕉</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54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清华大学书院管理模式的实践探索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苏</w:t>
            </w:r>
            <w:r w:rsidRPr="002851E7">
              <w:rPr>
                <w:rFonts w:ascii="宋体" w:eastAsia="宋体" w:hAnsi="宋体" w:cs="宋体" w:hint="eastAsia"/>
                <w:sz w:val="24"/>
              </w:rPr>
              <w:t>芃</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清华大学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机械大类传统专业新工科改造升级路径探索与实践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史红梅</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北京交通大学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智慧交通未来技术学院建设探索与实践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李清勇</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北京交通大学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依托信息技术探索高校“本研一体化” 教务管理新模式</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王佳琦</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北京交通大学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新基建背景下全链条多维度高校人才培养与质量综合评价体系研究及实践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王建萍</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59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立足新时代创新人才培养，支撑一流本科教育的数学教学中心建设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陈骏</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新时代复合型冶金专业创新人才培养的教育教学模式改革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张建良</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面向国家生物安全需求构建服务首都发展的生物工程创新人才培养模式探索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曹辉</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北京化工大学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基于理工融合的大化工国际化精英工程人才培养新模式的构建与实践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秦培勇</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北京化工大学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以内涵建设为核心构建材料类一流专业人才培养体系</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隋刚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北京化工大学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网络空间安全创新实践人才培养机制探索与实践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王东滨</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北京邮电大学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面向创新复合型人才培养的电子信息类专业改革与实践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赵同刚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北京邮电大学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双创教育自主学习测评指标研究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纪阳</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北京邮电大学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《现代工程设计表达方法学》课程的教学研究与实践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徐晓慧</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北京邮电大学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68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农业、环境与人类健康多学科交叉人才培养课程建设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张福锁</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中国农业大学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69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新时代植物保护专业人才自主创新能力培养体系研究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彩万志</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中国农业大学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农林专业理科强基3+1核心能力体系研究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王鹏</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中国农业大学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新农科/新工科背景下农工交叉类工科专业实践教学体系及平台创建与实践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李云开</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中国农业大学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融合工程认证理念和标准的环境工程一流专业内涵建设研究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王毅力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北京林业大学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草业科学专业核心课程在线教学体系构建与创新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董</w:t>
            </w:r>
            <w:proofErr w:type="gramStart"/>
            <w:r w:rsidRPr="002851E7">
              <w:rPr>
                <w:rFonts w:ascii="仿宋_GB2312" w:hint="eastAsia"/>
                <w:sz w:val="24"/>
              </w:rPr>
              <w:t>世</w:t>
            </w:r>
            <w:proofErr w:type="gramEnd"/>
            <w:r w:rsidRPr="002851E7">
              <w:rPr>
                <w:rFonts w:ascii="仿宋_GB2312" w:hint="eastAsia"/>
                <w:sz w:val="24"/>
              </w:rPr>
              <w:t>魁</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北京林业大学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国际贸易实务课程群“金课”建设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缪东玲</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北京林业大学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《方药学》整合课程建设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胡素敏</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北京中医药大学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基于系统器官为中心构建“正常人体学” 整合课程体系的探索与实践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孙红梅</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北京中医药大学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中医学专业本科生临床课程系统整合研究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杨晓晖</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北京中医药大学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面向乡村振兴战略的“一核多维”公共管理专业人才培养模式探索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章文光</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79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民间文学教学的田野范式与实践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万建中</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基于“互联网+生态文明理念”的环境专业</w:t>
            </w:r>
            <w:proofErr w:type="gramStart"/>
            <w:r w:rsidRPr="002851E7">
              <w:rPr>
                <w:rFonts w:ascii="仿宋_GB2312" w:hint="eastAsia"/>
                <w:sz w:val="24"/>
              </w:rPr>
              <w:t>课程思政建设</w:t>
            </w:r>
            <w:proofErr w:type="gramEnd"/>
            <w:r w:rsidRPr="002851E7">
              <w:rPr>
                <w:rFonts w:ascii="仿宋_GB2312" w:hint="eastAsia"/>
                <w:sz w:val="24"/>
              </w:rPr>
              <w:t>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徐琳瑜</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代数类课程教学改革与人才培养</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王恺顺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82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构建基于全球胜任力的</w:t>
            </w:r>
            <w:proofErr w:type="gramStart"/>
            <w:r w:rsidRPr="002851E7">
              <w:rPr>
                <w:rFonts w:ascii="仿宋_GB2312" w:hint="eastAsia"/>
                <w:sz w:val="24"/>
              </w:rPr>
              <w:t>复语型</w:t>
            </w:r>
            <w:proofErr w:type="gramEnd"/>
            <w:r w:rsidRPr="002851E7">
              <w:rPr>
                <w:rFonts w:ascii="仿宋_GB2312" w:hint="eastAsia"/>
                <w:sz w:val="24"/>
              </w:rPr>
              <w:t>、复合型经济管理人才培养模式</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牛华勇</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北京外国语大学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培养大学生“用外语讲述中国故事”能力的研究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文秋芳</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北京外国语大学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基于国家战略需求的阿拉伯语专业人才培养综合改革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刘欣路</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北京外国语大学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非通用语专业“中国文化”课程建设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赵刚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北京外国语大学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基于新工科建设的语言知识工程创新人才培养模式改革与实践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赵慧周</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北京语言大学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面向外国留学生的本科核心课程—高级汉语综合课多维多层 立体教学模式建设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张亚茹</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北京语言大学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创新型“多语种+”卓越人才培养体系研究与改革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于中根</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北京语言大学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89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基于混合教学模式的汉语作为第二语言要素教学资源建设与研究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施家炜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北京语言大学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六卓越</w:t>
            </w:r>
            <w:proofErr w:type="gramStart"/>
            <w:r w:rsidRPr="002851E7">
              <w:rPr>
                <w:rFonts w:ascii="仿宋_GB2312" w:hint="eastAsia"/>
                <w:sz w:val="24"/>
              </w:rPr>
              <w:t>一</w:t>
            </w:r>
            <w:proofErr w:type="gramEnd"/>
            <w:r w:rsidRPr="002851E7">
              <w:rPr>
                <w:rFonts w:ascii="仿宋_GB2312" w:hint="eastAsia"/>
                <w:sz w:val="24"/>
              </w:rPr>
              <w:t>拔尖2.0背景</w:t>
            </w:r>
            <w:proofErr w:type="gramStart"/>
            <w:r w:rsidRPr="002851E7">
              <w:rPr>
                <w:rFonts w:ascii="仿宋_GB2312" w:hint="eastAsia"/>
                <w:sz w:val="24"/>
              </w:rPr>
              <w:t>下广告</w:t>
            </w:r>
            <w:proofErr w:type="gramEnd"/>
            <w:r w:rsidRPr="002851E7">
              <w:rPr>
                <w:rFonts w:ascii="仿宋_GB2312" w:hint="eastAsia"/>
                <w:sz w:val="24"/>
              </w:rPr>
              <w:t>专业人才培养模式研究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张津</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中国传媒大学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智能</w:t>
            </w:r>
            <w:proofErr w:type="gramStart"/>
            <w:r w:rsidRPr="002851E7">
              <w:rPr>
                <w:rFonts w:ascii="仿宋_GB2312" w:hint="eastAsia"/>
                <w:sz w:val="24"/>
              </w:rPr>
              <w:t>融媒体</w:t>
            </w:r>
            <w:proofErr w:type="gramEnd"/>
            <w:r w:rsidRPr="002851E7">
              <w:rPr>
                <w:rFonts w:ascii="仿宋_GB2312" w:hint="eastAsia"/>
                <w:sz w:val="24"/>
              </w:rPr>
              <w:t>环境中卓越新闻传播人才培养实践体系创新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付海</w:t>
            </w:r>
            <w:proofErr w:type="gramStart"/>
            <w:r w:rsidRPr="002851E7">
              <w:rPr>
                <w:rFonts w:ascii="仿宋_GB2312" w:hint="eastAsia"/>
                <w:sz w:val="24"/>
              </w:rPr>
              <w:t>钲</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中国传媒大学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贯彻</w:t>
            </w:r>
            <w:proofErr w:type="gramStart"/>
            <w:r w:rsidRPr="002851E7">
              <w:rPr>
                <w:rFonts w:ascii="仿宋_GB2312" w:hint="eastAsia"/>
                <w:sz w:val="24"/>
              </w:rPr>
              <w:t>课程思政的</w:t>
            </w:r>
            <w:proofErr w:type="gramEnd"/>
            <w:r w:rsidRPr="002851E7">
              <w:rPr>
                <w:rFonts w:ascii="仿宋_GB2312" w:hint="eastAsia"/>
                <w:sz w:val="24"/>
              </w:rPr>
              <w:t>线上线下混合式教学</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张兆弓</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中国传媒大学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全球财经治理变革下的一流财税本科创新人才培养模式研究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白彦锋</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中央财经大学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财经类院校推进课程</w:t>
            </w:r>
            <w:proofErr w:type="gramStart"/>
            <w:r w:rsidRPr="002851E7">
              <w:rPr>
                <w:rFonts w:ascii="仿宋_GB2312" w:hint="eastAsia"/>
                <w:sz w:val="24"/>
              </w:rPr>
              <w:t>思政与思政</w:t>
            </w:r>
            <w:proofErr w:type="gramEnd"/>
            <w:r w:rsidRPr="002851E7">
              <w:rPr>
                <w:rFonts w:ascii="仿宋_GB2312" w:hint="eastAsia"/>
                <w:sz w:val="24"/>
              </w:rPr>
              <w:t>课程协同发展的理论与实践研究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中央财经大学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“模拟市长+多堂联动”的导入融合式公共管理人才培养模式研究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姜玲</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中央财经大学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96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涉外经贸法治人才培养的改革和创新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梅夏英</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对外经济贸易大学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基于“国标”与“教学指南”指导下的 日语专业基础阶段教学改革与创新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李运博</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对外经济贸易大学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财经类高校数据科学与大数据技术专业人才培养模式创新探索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冷柏军</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对外经济贸易大学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99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新文科背景下多学科融合型社会科学大数据方法课程模式创新与实践研究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崔凯</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中国政法大学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知识分类视野下的中国传统文化学科化研究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孙国柱</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中国政法大学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线上线下混合式教学方式在民事诉讼法学教学中的运用研究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杨秀清</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中国政法大学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法商大数据分析创新型人才培养模式研究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张巍</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中国政法大学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法语专业基础阶段MEMPA多维融合教学模式研究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龚恬</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“英语史”课程建设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李亚丽</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国际模拟法庭竞赛培训的课程化探索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李文杰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“人文央音”通识教育改革探索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何宽钊</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中央音乐学院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提琴制作主科教学中创业实践平台体系构建</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高彤彤</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中央音乐学院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艺术教育本科毕业环节分段答辩教学改革—以中央美术学院实验艺术专业为例</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王郁洋</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中央美术学院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109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防疫背景下的艺术院校大学英语教学改革及</w:t>
            </w:r>
            <w:proofErr w:type="gramStart"/>
            <w:r w:rsidRPr="002851E7">
              <w:rPr>
                <w:rFonts w:ascii="仿宋_GB2312" w:hint="eastAsia"/>
                <w:sz w:val="24"/>
              </w:rPr>
              <w:t>课程思政研究</w:t>
            </w:r>
            <w:proofErr w:type="gramEnd"/>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吴蕾</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中央美术学院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110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传统文化考察与转换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武宏</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中央美术学院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虚拟仿真技术在舞台美术教学中的综合应用研究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张洪琛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中央戏剧学院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舞剧表演技法课程与教材编撰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沈培艺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中央戏剧学院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信息、宣传与审美的和谐——新时代播音主持理论与实践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刘云丹</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中央戏剧学院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思想政治理论课“结构教学+专题教学+实践教学”三合一模式探索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孙平</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华北电力大学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“人工智能+X”复合型人才培养模式的探索与实践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师瑞峰</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华北电力大学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面向国家能源转型战略的电气工程拔尖人才培养模式探索与实践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徐衍会</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华北电力大学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区块链会计线上线下混合式开放课程（SPOC）体系建设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王阳</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中国矿业大学（北京）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一流本科教育新格局</w:t>
            </w:r>
            <w:proofErr w:type="gramStart"/>
            <w:r w:rsidRPr="002851E7">
              <w:rPr>
                <w:rFonts w:ascii="仿宋_GB2312" w:hint="eastAsia"/>
                <w:sz w:val="24"/>
              </w:rPr>
              <w:t>下信息</w:t>
            </w:r>
            <w:proofErr w:type="gramEnd"/>
            <w:r w:rsidRPr="002851E7">
              <w:rPr>
                <w:rFonts w:ascii="仿宋_GB2312" w:hint="eastAsia"/>
                <w:sz w:val="24"/>
              </w:rPr>
              <w:t>与计算科学一流本科专业建设的探索与实践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林燕</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中国矿业大学（北京）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119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新时代应急管理背景下安全工程学科建设与人才培养模式研究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佟瑞鹏</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中国矿业大学（北京）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行业特色高校创新型人才培养模式研究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金衍</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中国石油大学（北京）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“油气人工智能”复合型创新人才培养模式探索与实践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肖立志</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中国石油大学（北京）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校企深度合作专业实习实践教学新模式探索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帅健</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中国石油大学（北京）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“双一流”高校科教融合的“三全”整体性制度体系构建</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季汉成</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中国石油大学（北京）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124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新工科背景下基于 EPTTEO 理念的数理化公共基础课程群"</w:t>
            </w:r>
            <w:proofErr w:type="gramStart"/>
            <w:r w:rsidRPr="002851E7">
              <w:rPr>
                <w:rFonts w:ascii="仿宋_GB2312" w:hint="eastAsia"/>
                <w:sz w:val="24"/>
              </w:rPr>
              <w:t>金课</w:t>
            </w:r>
            <w:proofErr w:type="gramEnd"/>
            <w:r w:rsidRPr="002851E7">
              <w:rPr>
                <w:rFonts w:ascii="仿宋_GB2312" w:hint="eastAsia"/>
                <w:sz w:val="24"/>
              </w:rPr>
              <w:t>"建设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刘建军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中国石油大学（北京）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海洋资源与环境专业高层次人才培养模式综合改革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吴怀春</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中国地质大学（北京）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基于OBE理念的安全工程专业教学体系设计与实践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程五一</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中国地质大学（北京）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“虚实结合”的环境工程实践教学体系建设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张宝刚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中国地质大学（北京）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地球物理专业多元化人才培养体系的创新与实践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李红谊</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中国地质大学（北京）</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129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以一流本科课程建设为抓手，全面提升课程质量的研究与实践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连若木</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北京航空航天大学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高校基层教学组织建设途径的研究与实践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王喜忠</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北京航空航天大学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大数据支撑人才培养质量提升的机制研究与实践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许学琳</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北京航空航天大学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理工科</w:t>
            </w:r>
            <w:proofErr w:type="gramStart"/>
            <w:r w:rsidRPr="002851E7">
              <w:rPr>
                <w:rFonts w:ascii="仿宋_GB2312" w:hint="eastAsia"/>
                <w:sz w:val="24"/>
              </w:rPr>
              <w:t>院校思政课程</w:t>
            </w:r>
            <w:proofErr w:type="gramEnd"/>
            <w:r w:rsidRPr="002851E7">
              <w:rPr>
                <w:rFonts w:ascii="仿宋_GB2312" w:hint="eastAsia"/>
                <w:sz w:val="24"/>
              </w:rPr>
              <w:t>与课程思政协同育人研究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北京航空航天大学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“金课”建设背景下课程对</w:t>
            </w:r>
            <w:proofErr w:type="gramStart"/>
            <w:r w:rsidRPr="002851E7">
              <w:rPr>
                <w:rFonts w:ascii="仿宋_GB2312" w:hint="eastAsia"/>
                <w:sz w:val="24"/>
              </w:rPr>
              <w:t>标提质探索</w:t>
            </w:r>
            <w:proofErr w:type="gramEnd"/>
            <w:r w:rsidRPr="002851E7">
              <w:rPr>
                <w:rFonts w:ascii="仿宋_GB2312" w:hint="eastAsia"/>
                <w:sz w:val="24"/>
              </w:rPr>
              <w:t>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廖晓钟</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以人才培养改革为牵引的基层学院教学管理体制探索与实践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黄彪</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材料类通专融合课程及教材体系建设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陈煜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分层次、分阶段、面向应用的创新型物理实验课程和教学体系</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欧阳吉庭</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“双一流”建设背景下的新工科师资能力评价标准体系构建</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杨静</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北京理工大学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138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新文科理念下“交叉协同”培养密码保密管理卓越人才的探索与实践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徐东华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北京电子科技学院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139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思政课</w:t>
            </w:r>
            <w:proofErr w:type="gramEnd"/>
            <w:r w:rsidRPr="002851E7">
              <w:rPr>
                <w:rFonts w:ascii="仿宋_GB2312" w:hint="eastAsia"/>
                <w:sz w:val="24"/>
              </w:rPr>
              <w:t>课堂教学与思想咨询协同模式的建构</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李亚兰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北京电子科技学院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本科-住培（临床博士后）一体化</w:t>
            </w:r>
            <w:proofErr w:type="gramStart"/>
            <w:r w:rsidRPr="002851E7">
              <w:rPr>
                <w:rFonts w:ascii="仿宋_GB2312" w:hint="eastAsia"/>
                <w:sz w:val="24"/>
              </w:rPr>
              <w:t>围术期患者</w:t>
            </w:r>
            <w:proofErr w:type="gramEnd"/>
            <w:r w:rsidRPr="002851E7">
              <w:rPr>
                <w:rFonts w:ascii="仿宋_GB2312" w:hint="eastAsia"/>
                <w:sz w:val="24"/>
              </w:rPr>
              <w:t>安全与医疗质量提升课程体系建设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黄宇光</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北京协和医学院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基于VR技术的沉浸式教学方式在护理技能教学中的整合与应用</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绳宇</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北京协和医学院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充分应用形成性评价及反馈，为临床输送适应现代医学发展的优秀医学生</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李航</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北京协和医学院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国际组织人才培养模式研究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牛仲君</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外交学院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国际组织人才培养体系中的法语教学改革探索与研究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刘碧霞</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外交学院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基于全真案例智能审讯可视化的侦查讯问实战化教学体系探索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庄东哲</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中国人民公安大学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基于“虹吸效应”的公安行业高校“</w:t>
            </w:r>
            <w:proofErr w:type="gramStart"/>
            <w:r w:rsidRPr="002851E7">
              <w:rPr>
                <w:rFonts w:ascii="仿宋_GB2312" w:hint="eastAsia"/>
                <w:sz w:val="24"/>
              </w:rPr>
              <w:t>研</w:t>
            </w:r>
            <w:proofErr w:type="gramEnd"/>
            <w:r w:rsidRPr="002851E7">
              <w:rPr>
                <w:rFonts w:ascii="仿宋_GB2312" w:hint="eastAsia"/>
                <w:sz w:val="24"/>
              </w:rPr>
              <w:t>、教、战”一体化实践教学体系研究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李丽华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中国人民公安大学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涉外警务人才培养质量提高研究——以国际化实验班建设为路径</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王莉</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中国人民公安大学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体育技术课程在线教学设计理论与实践探索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刘昕</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北京体育大学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149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运动科学助力冰雪竞训：冬季项目科技保障人才培养模式的创新与探索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于亮</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北京体育大学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排球教学中融入女排</w:t>
            </w:r>
            <w:proofErr w:type="gramStart"/>
            <w:r w:rsidRPr="002851E7">
              <w:rPr>
                <w:rFonts w:ascii="仿宋_GB2312" w:hint="eastAsia"/>
                <w:sz w:val="24"/>
              </w:rPr>
              <w:t>精神思政元素</w:t>
            </w:r>
            <w:proofErr w:type="gramEnd"/>
            <w:r w:rsidRPr="002851E7">
              <w:rPr>
                <w:rFonts w:ascii="仿宋_GB2312" w:hint="eastAsia"/>
                <w:sz w:val="24"/>
              </w:rPr>
              <w:t>的课程设计与实践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北京体育大学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新文科背景下新闻传播教育改革与创新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赵丽芳</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中央民族大学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152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社会工作专业教学本土化及其在民族院校的实践模式改革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杨慧</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中央民族大学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民族舞蹈拔尖人才培养模式改革与创新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马云霞</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中央民族大学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新时代中国少数民族语言文学专业拔尖创新 人才培养体系构建</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金青龙</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中央民族大学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金课标准</w:t>
            </w:r>
            <w:proofErr w:type="gramEnd"/>
            <w:r w:rsidRPr="002851E7">
              <w:rPr>
                <w:rFonts w:ascii="仿宋_GB2312" w:hint="eastAsia"/>
                <w:sz w:val="24"/>
              </w:rPr>
              <w:t>下《统计学》考核方式的改革与创新研究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刘荣多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中华女子学院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服装与服饰设计专业创新综合实践教学与培养模式的改革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王露</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中华女子学院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数字传播与工会和劳动关系领域卓越新闻传播人才培养方案的构建与实施</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李双</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中国劳动关系学院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w:t>
            </w:r>
            <w:proofErr w:type="gramStart"/>
            <w:r w:rsidRPr="002851E7">
              <w:rPr>
                <w:rFonts w:ascii="仿宋_GB2312" w:hint="eastAsia"/>
                <w:sz w:val="24"/>
              </w:rPr>
              <w:t>网络思政在</w:t>
            </w:r>
            <w:proofErr w:type="gramEnd"/>
            <w:r w:rsidRPr="002851E7">
              <w:rPr>
                <w:rFonts w:ascii="仿宋_GB2312" w:hint="eastAsia"/>
                <w:sz w:val="24"/>
              </w:rPr>
              <w:t>高校人才培养中的实施体系建设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刘玉方</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中国劳动关系学院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159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高校劳动教育实践体系建构研究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曲霞</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中国劳动关系学院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新工科背景下设计与制造领域创新实践能力培养模式的探索与研究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虞钢</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科教融合模式下的计算机程序设计语言课程小班化教学实践与探索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齐洪钢</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“双一流”建设背景下材料专业本科生创新型人才培养模式的探索与实践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刘向峰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一流大学“科教深度融合型”</w:t>
            </w:r>
            <w:proofErr w:type="gramStart"/>
            <w:r w:rsidRPr="002851E7">
              <w:rPr>
                <w:rFonts w:ascii="仿宋_GB2312" w:hint="eastAsia"/>
                <w:sz w:val="24"/>
              </w:rPr>
              <w:t>思政课</w:t>
            </w:r>
            <w:proofErr w:type="gramEnd"/>
            <w:r w:rsidRPr="002851E7">
              <w:rPr>
                <w:rFonts w:ascii="仿宋_GB2312" w:hint="eastAsia"/>
                <w:sz w:val="24"/>
              </w:rPr>
              <w:t>的整体构建及实践探索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王维国</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中国社会科学院大学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中国社会科学院大学经济学院-国际关系学院“双学位联合培养实验项目”建设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高文书</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中国社会科学院大学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供给视角下应急管理院校拔尖人才培养模式研究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中国消防救援学院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166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教战融合的无人机侦测人才培养模式研究与实践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纪任鑫</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中国消防救援学院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“双万计划”背景下工科专业 “1+X+N”</w:t>
            </w:r>
            <w:proofErr w:type="gramStart"/>
            <w:r w:rsidRPr="002851E7">
              <w:rPr>
                <w:rFonts w:ascii="仿宋_GB2312" w:hint="eastAsia"/>
                <w:sz w:val="24"/>
              </w:rPr>
              <w:t>课程思政建设</w:t>
            </w:r>
            <w:proofErr w:type="gramEnd"/>
            <w:r w:rsidRPr="002851E7">
              <w:rPr>
                <w:rFonts w:ascii="仿宋_GB2312" w:hint="eastAsia"/>
                <w:sz w:val="24"/>
              </w:rPr>
              <w:t>范式创新与路径优化</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高春娣</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基于线下线上优势融合的</w:t>
            </w:r>
            <w:proofErr w:type="gramStart"/>
            <w:r w:rsidRPr="002851E7">
              <w:rPr>
                <w:rFonts w:ascii="仿宋_GB2312" w:hint="eastAsia"/>
                <w:sz w:val="24"/>
              </w:rPr>
              <w:t>思政课问题</w:t>
            </w:r>
            <w:proofErr w:type="gramEnd"/>
            <w:r w:rsidRPr="002851E7">
              <w:rPr>
                <w:rFonts w:ascii="仿宋_GB2312" w:hint="eastAsia"/>
                <w:sz w:val="24"/>
              </w:rPr>
              <w:t>教学法的理念 及其实践研究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高峰</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169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基于“四元一体”的面向解决复杂工程问题的网络安全人才培养体系探索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赖英旭</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文法学院专业</w:t>
            </w:r>
            <w:proofErr w:type="gramStart"/>
            <w:r w:rsidRPr="002851E7">
              <w:rPr>
                <w:rFonts w:ascii="仿宋_GB2312" w:hint="eastAsia"/>
                <w:sz w:val="24"/>
              </w:rPr>
              <w:t>课程思政的</w:t>
            </w:r>
            <w:proofErr w:type="gramEnd"/>
            <w:r w:rsidRPr="002851E7">
              <w:rPr>
                <w:rFonts w:ascii="仿宋_GB2312" w:hint="eastAsia"/>
                <w:sz w:val="24"/>
              </w:rPr>
              <w:t>内涵与实施途径研究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袁本文</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北方工业大学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面向社区规划师的城乡规划本科人才培养体系优化研究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梁玮男</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北方工业大学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统计学一流本科专业建设研究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李红梅</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北方工业大学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新工科及工程教育专业认证背景</w:t>
            </w:r>
            <w:proofErr w:type="gramStart"/>
            <w:r w:rsidRPr="002851E7">
              <w:rPr>
                <w:rFonts w:ascii="仿宋_GB2312" w:hint="eastAsia"/>
                <w:sz w:val="24"/>
              </w:rPr>
              <w:t>下电子</w:t>
            </w:r>
            <w:proofErr w:type="gramEnd"/>
            <w:r w:rsidRPr="002851E7">
              <w:rPr>
                <w:rFonts w:ascii="仿宋_GB2312" w:hint="eastAsia"/>
                <w:sz w:val="24"/>
              </w:rPr>
              <w:t>信息类专业创新型人才培养机制研究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廉小亲</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北京工商大学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新工科背景下材料类专业探究型场景式教学的实践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钱立军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北京工商大学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面向工程教育认证OBE理念环境工程专业人才培养评价体系与持续改进机制研究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姚志良</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北京工商大学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设计·设计学院：</w:t>
            </w:r>
            <w:proofErr w:type="gramStart"/>
            <w:r w:rsidRPr="002851E7">
              <w:rPr>
                <w:rFonts w:ascii="仿宋_GB2312" w:hint="eastAsia"/>
                <w:sz w:val="24"/>
              </w:rPr>
              <w:t>设计学类专业</w:t>
            </w:r>
            <w:proofErr w:type="gramEnd"/>
            <w:r w:rsidRPr="002851E7">
              <w:rPr>
                <w:rFonts w:ascii="仿宋_GB2312" w:hint="eastAsia"/>
                <w:sz w:val="24"/>
              </w:rPr>
              <w:t>面向未来的人才培养模式系统设计开发</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常炜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北京服装学院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数字时尚赋能服装人才培养与融合创新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刘正东</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北京服装学院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面向未来纺织的工</w:t>
            </w:r>
            <w:proofErr w:type="gramStart"/>
            <w:r w:rsidRPr="002851E7">
              <w:rPr>
                <w:rFonts w:ascii="仿宋_GB2312" w:hint="eastAsia"/>
                <w:sz w:val="24"/>
              </w:rPr>
              <w:t>工</w:t>
            </w:r>
            <w:proofErr w:type="gramEnd"/>
            <w:r w:rsidRPr="002851E7">
              <w:rPr>
                <w:rFonts w:ascii="仿宋_GB2312" w:hint="eastAsia"/>
                <w:sz w:val="24"/>
              </w:rPr>
              <w:t>交叉&amp;工艺融合的培养模式研究与实践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张秀芹</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北京服装学院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179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“互联网+教室+团队+”时尚艺术设计通</w:t>
            </w:r>
            <w:proofErr w:type="gramStart"/>
            <w:r w:rsidRPr="002851E7">
              <w:rPr>
                <w:rFonts w:ascii="仿宋_GB2312" w:hint="eastAsia"/>
                <w:sz w:val="24"/>
              </w:rPr>
              <w:t>识基础</w:t>
            </w:r>
            <w:proofErr w:type="gramEnd"/>
            <w:r w:rsidRPr="002851E7">
              <w:rPr>
                <w:rFonts w:ascii="仿宋_GB2312" w:hint="eastAsia"/>
                <w:sz w:val="24"/>
              </w:rPr>
              <w:t>教学创新实践研究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李祖旺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北京服装学院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180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基于“艺工融合”特色的复合应用型人才培养模式的研究与实践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魏先福</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北京印刷学院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高校混合教学模式改革实施路径研究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李桐</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北京印刷学院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社会主义核心价值观贯穿新闻传播学类专业教育教学全过程研究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刘千桂</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北京印刷学院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思政教育</w:t>
            </w:r>
            <w:proofErr w:type="gramEnd"/>
            <w:r w:rsidRPr="002851E7">
              <w:rPr>
                <w:rFonts w:ascii="仿宋_GB2312" w:hint="eastAsia"/>
                <w:sz w:val="24"/>
              </w:rPr>
              <w:t>融入艺术设计专业线上课程的探索与实践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w:t>
            </w:r>
            <w:proofErr w:type="gramStart"/>
            <w:r w:rsidRPr="002851E7">
              <w:rPr>
                <w:rFonts w:ascii="宋体" w:eastAsia="宋体" w:hAnsi="宋体" w:cs="宋体" w:hint="eastAsia"/>
                <w:sz w:val="24"/>
              </w:rPr>
              <w:t>喆</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北京印刷学院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提升自主学习能力的钢结构创新型人才培养模式研究与实践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张艳霞</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北京建筑大学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新工科背景下机械类专业创新创业培养体系建设与实践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王传涛</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北京建筑大学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新基建、新工科背景下工程教育认证和人工智能+驱动的人才培养模式研究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马鸿雁</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北京建筑大学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首善之区卓越安全生产工程师协同育人体系研究与实践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高建村</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北京石油化工学院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以高水平人才培养为目标的高分子材料与工程一流本科专业建设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戴玉华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北京石油化工学院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189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工程训练课程</w:t>
            </w:r>
            <w:proofErr w:type="gramStart"/>
            <w:r w:rsidRPr="002851E7">
              <w:rPr>
                <w:rFonts w:ascii="仿宋_GB2312" w:hint="eastAsia"/>
                <w:sz w:val="24"/>
              </w:rPr>
              <w:t>群金课建设</w:t>
            </w:r>
            <w:proofErr w:type="gramEnd"/>
            <w:r w:rsidRPr="002851E7">
              <w:rPr>
                <w:rFonts w:ascii="仿宋_GB2312" w:hint="eastAsia"/>
                <w:sz w:val="24"/>
              </w:rPr>
              <w:t>与研究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吴波</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北京石油化工学院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智能时代新工科背景下机械工程国家一流专业人才培养模式的研究与实践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曹建树</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北京石油化工学院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以审核评估为契机，加强学院教学质量保障体系的建设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滑静</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北京农学院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食品科学与工程类专业本科生实践创新培养体系的构建与实践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丁轲</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北京农学院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基于乡村社会调研与服务的第二课堂育人体系创新实践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龚刚强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北京农学院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194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基础医学创新人才培养模式研究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王宇童</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首都医科大学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高等医学院校</w:t>
            </w:r>
            <w:proofErr w:type="gramStart"/>
            <w:r w:rsidRPr="002851E7">
              <w:rPr>
                <w:rFonts w:ascii="仿宋_GB2312" w:hint="eastAsia"/>
                <w:sz w:val="24"/>
              </w:rPr>
              <w:t>课程思政建设</w:t>
            </w:r>
            <w:proofErr w:type="gramEnd"/>
            <w:r w:rsidRPr="002851E7">
              <w:rPr>
                <w:rFonts w:ascii="仿宋_GB2312" w:hint="eastAsia"/>
                <w:sz w:val="24"/>
              </w:rPr>
              <w:t>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吴萍</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首都医科大学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立德树人——临床医学专业“课程思政” 教学改革探索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王亚军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首都医科大学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卓越教师外语能力培养模式研究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白晓煌</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面向卓越教师培养，探索“心理学+” 人才培养模式</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师保国</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199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以一流学科为支撑的数学卓越师范生与拔尖人才 培养模式探索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李海梁</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首都师范大学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“一心五维”：体育技术类课程立体化</w:t>
            </w:r>
            <w:proofErr w:type="gramStart"/>
            <w:r w:rsidRPr="002851E7">
              <w:rPr>
                <w:rFonts w:ascii="仿宋_GB2312" w:hint="eastAsia"/>
                <w:sz w:val="24"/>
              </w:rPr>
              <w:t>课程思政的</w:t>
            </w:r>
            <w:proofErr w:type="gramEnd"/>
            <w:r w:rsidRPr="002851E7">
              <w:rPr>
                <w:rFonts w:ascii="仿宋_GB2312" w:hint="eastAsia"/>
                <w:sz w:val="24"/>
              </w:rPr>
              <w:t>构建与实践研究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鹿志海</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首都体育学院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基于线上线下混合式教学的体育专业技术课程教学实践与探索研究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霍笑敏</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首都体育学院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基于虚拟仿真技术的《运动康复治疗技术》课程教学改革研究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首都体育学院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新时代高校思想政治理论课在线课程体系建设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王新举</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北京第二外国语学院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国际人文交流语境下北京高校“英语创意写作”课程育人策略研究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隋刚</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北京第二外国语学院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北京国际交往中心建设背景下国际事务与国际关系专业核心课程教学改革研究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张爽</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北京第二外国语学院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立足“多元基础、分路径培养”的应用型大数据人才培养体系创新与实践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陈蕾</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北京物资学院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大学英语混合式教学模式下课程</w:t>
            </w:r>
            <w:proofErr w:type="gramStart"/>
            <w:r w:rsidRPr="002851E7">
              <w:rPr>
                <w:rFonts w:ascii="仿宋_GB2312" w:hint="eastAsia"/>
                <w:sz w:val="24"/>
              </w:rPr>
              <w:t>思政内容</w:t>
            </w:r>
            <w:proofErr w:type="gramEnd"/>
            <w:r w:rsidRPr="002851E7">
              <w:rPr>
                <w:rFonts w:ascii="仿宋_GB2312" w:hint="eastAsia"/>
                <w:sz w:val="24"/>
              </w:rPr>
              <w:t>体系建设及有效路径研究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王淑花</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北京物资学院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208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高等教育国际化人才培养的机理与实践研究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任吉</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北京物资学院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209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基于核心素养的经济学拔尖创新人才培养模式研究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大类招生背景下教学管理机制改革研究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范围</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以自然文学为载体的高校美育在大学英语教学中的实施策略研究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石海毓</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首都经济贸易大学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中国乐派音乐理论基础课程建设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高缨</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中国音乐学院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中国音乐学院中国乐派和声课程建设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徐平力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中国音乐学院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西方音乐史教学综合资料建设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康啸</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中国音乐学院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戏曲水袖与中国古典舞水袖的融合创新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李艳华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中国戏曲学院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线上线下混合式教学改革创新研究——以中国戏曲学院艺术概论教学为例</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刘三平</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中国戏曲学院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艺术滋养绽放异彩的</w:t>
            </w:r>
            <w:proofErr w:type="gramStart"/>
            <w:r w:rsidRPr="002851E7">
              <w:rPr>
                <w:rFonts w:ascii="仿宋_GB2312" w:hint="eastAsia"/>
                <w:sz w:val="24"/>
              </w:rPr>
              <w:t>思政课</w:t>
            </w:r>
            <w:proofErr w:type="gramEnd"/>
            <w:r w:rsidRPr="002851E7">
              <w:rPr>
                <w:rFonts w:ascii="仿宋_GB2312" w:hint="eastAsia"/>
                <w:sz w:val="24"/>
              </w:rPr>
              <w:t>教学改革探索</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梁建明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中国戏曲学院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218</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“电影伦理”的课程设计与教育实践研究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侯杰耀</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北京电影学院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219</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联合创作实践课程建设与研究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扈强</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北京电影学院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220</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"思想、格局、审美、表达"四位一体的拔尖动画人才培养模式研究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孙立军</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北京电影学院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221</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舞蹈人文特色的双语课程探索与建设</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许锐</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北京舞蹈学院</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222</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机械类一流专业建设与人才培养模式改革</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黄民</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北京信息科技大学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223</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新文科背景下“信息+专业”融合的工商管理类人才培养体系研究与实践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金春华</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北京信息科技大学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224</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开源思维培养与开源课程创新</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李宁</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北京信息科技大学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225</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基于工程认证和新工科理念的“智能感知工程”新专业人才培养模式探索与实践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周哲海</w:t>
            </w:r>
            <w:proofErr w:type="gramEnd"/>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北京信息科技大学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226</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基于产教深度融合的舞台设计与运营人才联合培养模式的研究与实践</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刘锐</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北京联合大学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355D73" w:rsidRPr="002851E7" w:rsidRDefault="00355D73" w:rsidP="00AC6E1C">
            <w:pPr>
              <w:spacing w:line="320" w:lineRule="exact"/>
              <w:jc w:val="center"/>
              <w:rPr>
                <w:rFonts w:ascii="仿宋_GB2312"/>
                <w:sz w:val="24"/>
              </w:rPr>
            </w:pPr>
            <w:r w:rsidRPr="002851E7">
              <w:rPr>
                <w:rFonts w:ascii="仿宋_GB2312" w:hint="eastAsia"/>
                <w:sz w:val="24"/>
              </w:rPr>
              <w:t>227</w:t>
            </w:r>
          </w:p>
        </w:tc>
        <w:tc>
          <w:tcPr>
            <w:tcW w:w="893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课程论视域下课程</w:t>
            </w:r>
            <w:proofErr w:type="gramStart"/>
            <w:r w:rsidRPr="002851E7">
              <w:rPr>
                <w:rFonts w:ascii="仿宋_GB2312" w:hint="eastAsia"/>
                <w:sz w:val="24"/>
              </w:rPr>
              <w:t>思政教学</w:t>
            </w:r>
            <w:proofErr w:type="gramEnd"/>
            <w:r w:rsidRPr="002851E7">
              <w:rPr>
                <w:rFonts w:ascii="仿宋_GB2312" w:hint="eastAsia"/>
                <w:sz w:val="24"/>
              </w:rPr>
              <w:t>设计与实践研究</w:t>
            </w:r>
          </w:p>
        </w:tc>
        <w:tc>
          <w:tcPr>
            <w:tcW w:w="1021"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许明月</w:t>
            </w:r>
          </w:p>
        </w:tc>
        <w:tc>
          <w:tcPr>
            <w:tcW w:w="2410" w:type="dxa"/>
            <w:tcBorders>
              <w:top w:val="nil"/>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北京联合大学</w:t>
            </w:r>
          </w:p>
        </w:tc>
        <w:tc>
          <w:tcPr>
            <w:tcW w:w="1672" w:type="dxa"/>
            <w:tcBorders>
              <w:top w:val="nil"/>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228</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智能化时代机器人领域应用型创新人才培养研究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马楠</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北京联合大学</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229</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北京警察学院警用无人机应用人才培养模式探究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王丹琳</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北京警察学院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230</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虚拟与现实：创新刑事技术实践教学模式研究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马铮</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北京警察学院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231</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网络安全与执法专业虚拟仿真综合实训体系建设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佟晖</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北京警察学院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232</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基于职业导向的“双证融通”会计学应用型人才培养模式研究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姚燕</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北京城市学院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233</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城市更新契机下建筑类专业产学研协同创新与实践</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马静</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北京城市学院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234</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基于</w:t>
            </w:r>
            <w:proofErr w:type="gramStart"/>
            <w:r w:rsidRPr="002851E7">
              <w:rPr>
                <w:rFonts w:ascii="仿宋_GB2312" w:hint="eastAsia"/>
                <w:sz w:val="24"/>
              </w:rPr>
              <w:t>课程思政的</w:t>
            </w:r>
            <w:proofErr w:type="gramEnd"/>
            <w:r w:rsidRPr="002851E7">
              <w:rPr>
                <w:rFonts w:ascii="仿宋_GB2312" w:hint="eastAsia"/>
                <w:sz w:val="24"/>
              </w:rPr>
              <w:t>英语类专业听说课程创新设计与实践</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郭晓霞</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北京城市学院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235</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全媒体时代新闻传播学科融合创新的新文科建设研究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杨漾</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北京吉利学院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lastRenderedPageBreak/>
              <w:t>236</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高校摄影专业教学过程中的大学生影像系统建设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王大鹏</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首都师范大学科德学院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237</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新媒体艺术专业线上线下混合式教学设计</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李洪宇</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首都师范大学科德学院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238</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合作共赢视角下本科院校国际化课程体系的构建与实践</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祁焱华</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北京工商大学嘉华学院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239</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商科专业特色课程《公司治理与薪酬设计》探索与实践</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贾美霞</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北京工商大学嘉华学院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240</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新工科背景下通信工程专业人才培养实践创新平台建设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刘刚</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北京邮电大学世纪学院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241</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核心素养视域下普通大学生体育素养培养研究</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高朗</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pacing w:val="-16"/>
                <w:sz w:val="24"/>
              </w:rPr>
            </w:pPr>
            <w:r w:rsidRPr="002851E7">
              <w:rPr>
                <w:rFonts w:ascii="仿宋_GB2312" w:hint="eastAsia"/>
                <w:spacing w:val="-16"/>
                <w:sz w:val="24"/>
              </w:rPr>
              <w:t>北京工业大学耿丹学院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r w:rsidR="00355D73" w:rsidRPr="002851E7" w:rsidTr="00AC6E1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D73" w:rsidRPr="002851E7" w:rsidRDefault="00355D73" w:rsidP="00AC6E1C">
            <w:pPr>
              <w:spacing w:line="320" w:lineRule="exact"/>
              <w:jc w:val="center"/>
              <w:rPr>
                <w:rFonts w:ascii="仿宋_GB2312"/>
                <w:sz w:val="24"/>
              </w:rPr>
            </w:pPr>
            <w:r w:rsidRPr="002851E7">
              <w:rPr>
                <w:rFonts w:ascii="仿宋_GB2312" w:hint="eastAsia"/>
                <w:sz w:val="24"/>
              </w:rPr>
              <w:t>242</w:t>
            </w:r>
          </w:p>
        </w:tc>
        <w:tc>
          <w:tcPr>
            <w:tcW w:w="893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proofErr w:type="gramStart"/>
            <w:r w:rsidRPr="002851E7">
              <w:rPr>
                <w:rFonts w:ascii="仿宋_GB2312" w:hint="eastAsia"/>
                <w:sz w:val="24"/>
              </w:rPr>
              <w:t>基于业财</w:t>
            </w:r>
            <w:proofErr w:type="gramEnd"/>
            <w:r w:rsidRPr="002851E7">
              <w:rPr>
                <w:rFonts w:ascii="仿宋_GB2312" w:hint="eastAsia"/>
                <w:sz w:val="24"/>
              </w:rPr>
              <w:t>融合的酒店财务课程改革</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许珊珊</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355D73" w:rsidRPr="002851E7" w:rsidRDefault="00355D73" w:rsidP="00AC6E1C">
            <w:pPr>
              <w:spacing w:line="320" w:lineRule="exact"/>
              <w:rPr>
                <w:rFonts w:ascii="仿宋_GB2312"/>
                <w:sz w:val="24"/>
              </w:rPr>
            </w:pPr>
            <w:r w:rsidRPr="002851E7">
              <w:rPr>
                <w:rFonts w:ascii="仿宋_GB2312" w:hint="eastAsia"/>
                <w:sz w:val="24"/>
              </w:rPr>
              <w:t>北京第二外国语学院中瑞酒店管理学院</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355D73" w:rsidRPr="002851E7" w:rsidRDefault="00355D73" w:rsidP="00AC6E1C">
            <w:pPr>
              <w:spacing w:line="320" w:lineRule="exact"/>
              <w:rPr>
                <w:rFonts w:ascii="仿宋_GB2312"/>
                <w:sz w:val="24"/>
              </w:rPr>
            </w:pPr>
          </w:p>
        </w:tc>
      </w:tr>
    </w:tbl>
    <w:p w:rsidR="00355D73" w:rsidRPr="002851E7" w:rsidRDefault="00355D73" w:rsidP="00355D73">
      <w:pPr>
        <w:spacing w:line="520" w:lineRule="exact"/>
        <w:ind w:firstLine="645"/>
        <w:jc w:val="left"/>
      </w:pPr>
    </w:p>
    <w:p w:rsidR="00355D73" w:rsidRPr="002851E7" w:rsidRDefault="00355D73" w:rsidP="00355D73"/>
    <w:p w:rsidR="00BF4CD9" w:rsidRDefault="00355D73"/>
    <w:sectPr w:rsidR="00BF4CD9" w:rsidSect="008B6D19">
      <w:pgSz w:w="16838" w:h="11906" w:orient="landscape" w:code="9"/>
      <w:pgMar w:top="1531" w:right="2098" w:bottom="1531" w:left="1985" w:header="851" w:footer="1304" w:gutter="0"/>
      <w:pgNumType w:fmt="numberInDash"/>
      <w:cols w:space="425"/>
      <w:docGrid w:type="linesAndChar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D73"/>
    <w:rsid w:val="000C430D"/>
    <w:rsid w:val="001B1123"/>
    <w:rsid w:val="00355D73"/>
    <w:rsid w:val="00F67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7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5D7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55D73"/>
    <w:rPr>
      <w:rFonts w:ascii="Times New Roman" w:eastAsia="仿宋_GB2312" w:hAnsi="Times New Roman" w:cs="Times New Roman"/>
      <w:sz w:val="18"/>
      <w:szCs w:val="18"/>
    </w:rPr>
  </w:style>
  <w:style w:type="character" w:styleId="a5">
    <w:name w:val="page number"/>
    <w:basedOn w:val="a0"/>
    <w:rsid w:val="00355D73"/>
  </w:style>
  <w:style w:type="paragraph" w:styleId="a6">
    <w:name w:val="Date"/>
    <w:basedOn w:val="a"/>
    <w:next w:val="a"/>
    <w:link w:val="a7"/>
    <w:uiPriority w:val="99"/>
    <w:unhideWhenUsed/>
    <w:rsid w:val="00355D73"/>
    <w:pPr>
      <w:ind w:leftChars="2500" w:left="100"/>
    </w:pPr>
    <w:rPr>
      <w:rFonts w:ascii="Calibri" w:eastAsia="宋体" w:hAnsi="Calibri"/>
      <w:sz w:val="21"/>
      <w:szCs w:val="22"/>
    </w:rPr>
  </w:style>
  <w:style w:type="character" w:customStyle="1" w:styleId="Char0">
    <w:name w:val="日期 Char"/>
    <w:basedOn w:val="a0"/>
    <w:link w:val="a6"/>
    <w:uiPriority w:val="99"/>
    <w:semiHidden/>
    <w:rsid w:val="00355D73"/>
    <w:rPr>
      <w:rFonts w:ascii="Times New Roman" w:eastAsia="仿宋_GB2312" w:hAnsi="Times New Roman" w:cs="Times New Roman"/>
      <w:sz w:val="32"/>
      <w:szCs w:val="24"/>
    </w:rPr>
  </w:style>
  <w:style w:type="character" w:customStyle="1" w:styleId="a7">
    <w:name w:val="日期 字符"/>
    <w:link w:val="a6"/>
    <w:uiPriority w:val="99"/>
    <w:rsid w:val="00355D73"/>
    <w:rPr>
      <w:rFonts w:ascii="Calibri" w:eastAsia="宋体" w:hAnsi="Calibri" w:cs="Times New Roman"/>
    </w:rPr>
  </w:style>
  <w:style w:type="paragraph" w:styleId="a8">
    <w:name w:val="header"/>
    <w:basedOn w:val="a"/>
    <w:link w:val="a9"/>
    <w:uiPriority w:val="99"/>
    <w:unhideWhenUsed/>
    <w:rsid w:val="00355D73"/>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
    <w:basedOn w:val="a0"/>
    <w:link w:val="a8"/>
    <w:uiPriority w:val="99"/>
    <w:semiHidden/>
    <w:rsid w:val="00355D73"/>
    <w:rPr>
      <w:rFonts w:ascii="Times New Roman" w:eastAsia="仿宋_GB2312" w:hAnsi="Times New Roman" w:cs="Times New Roman"/>
      <w:sz w:val="18"/>
      <w:szCs w:val="18"/>
    </w:rPr>
  </w:style>
  <w:style w:type="character" w:customStyle="1" w:styleId="a9">
    <w:name w:val="页眉 字符"/>
    <w:link w:val="a8"/>
    <w:uiPriority w:val="99"/>
    <w:rsid w:val="00355D73"/>
    <w:rPr>
      <w:rFonts w:ascii="Calibri" w:eastAsia="宋体" w:hAnsi="Calibri" w:cs="Times New Roman"/>
      <w:sz w:val="18"/>
      <w:szCs w:val="18"/>
    </w:rPr>
  </w:style>
  <w:style w:type="character" w:customStyle="1" w:styleId="a4">
    <w:name w:val="页脚 字符"/>
    <w:link w:val="a3"/>
    <w:uiPriority w:val="99"/>
    <w:rsid w:val="00355D73"/>
    <w:rPr>
      <w:rFonts w:ascii="Times New Roman" w:eastAsia="仿宋_GB2312" w:hAnsi="Times New Roman" w:cs="Times New Roman"/>
      <w:sz w:val="18"/>
      <w:szCs w:val="18"/>
    </w:rPr>
  </w:style>
  <w:style w:type="paragraph" w:styleId="aa">
    <w:name w:val="Balloon Text"/>
    <w:basedOn w:val="a"/>
    <w:link w:val="ab"/>
    <w:unhideWhenUsed/>
    <w:rsid w:val="00355D73"/>
    <w:rPr>
      <w:sz w:val="18"/>
      <w:szCs w:val="18"/>
    </w:rPr>
  </w:style>
  <w:style w:type="character" w:customStyle="1" w:styleId="Char2">
    <w:name w:val="批注框文本 Char"/>
    <w:basedOn w:val="a0"/>
    <w:link w:val="aa"/>
    <w:uiPriority w:val="99"/>
    <w:semiHidden/>
    <w:rsid w:val="00355D73"/>
    <w:rPr>
      <w:rFonts w:ascii="Times New Roman" w:eastAsia="仿宋_GB2312" w:hAnsi="Times New Roman" w:cs="Times New Roman"/>
      <w:sz w:val="18"/>
      <w:szCs w:val="18"/>
    </w:rPr>
  </w:style>
  <w:style w:type="character" w:customStyle="1" w:styleId="ab">
    <w:name w:val="批注框文本 字符"/>
    <w:link w:val="aa"/>
    <w:rsid w:val="00355D7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2020-10-13T02:15:00Z</dcterms:created>
  <dcterms:modified xsi:type="dcterms:W3CDTF">2020-10-13T02:16:00Z</dcterms:modified>
</cp:coreProperties>
</file>