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napToGrid w:val="0"/>
        <w:spacing w:line="560" w:lineRule="exact"/>
        <w:jc w:val="center"/>
        <w:rPr>
          <w:rFonts w:hint="default" w:ascii="方正小标宋简体" w:hAnsi="华文中宋" w:eastAsia="仿宋" w:cs="Times New Roman"/>
          <w:color w:val="auto"/>
          <w:sz w:val="44"/>
          <w:szCs w:val="44"/>
        </w:rPr>
      </w:pPr>
      <w:r>
        <w:rPr>
          <w:rFonts w:hint="default" w:ascii="方正小标宋简体" w:hAnsi="华文中宋" w:eastAsia="仿宋" w:cs="Times New Roman"/>
          <w:color w:val="auto"/>
          <w:sz w:val="44"/>
          <w:szCs w:val="44"/>
        </w:rPr>
        <w:t>2018年</w:t>
      </w:r>
      <w:r>
        <w:rPr>
          <w:rFonts w:ascii="方正小标宋简体" w:hAnsi="华文中宋" w:eastAsia="仿宋" w:cs="Times New Roman"/>
          <w:color w:val="auto"/>
          <w:sz w:val="44"/>
          <w:szCs w:val="44"/>
        </w:rPr>
        <w:t>北京市</w:t>
      </w:r>
      <w:r>
        <w:rPr>
          <w:rFonts w:hint="default" w:ascii="方正小标宋简体" w:hAnsi="华文中宋" w:eastAsia="仿宋" w:cs="Times New Roman"/>
          <w:color w:val="auto"/>
          <w:sz w:val="44"/>
          <w:szCs w:val="44"/>
        </w:rPr>
        <w:t>教育法治工作要点</w:t>
      </w:r>
    </w:p>
    <w:p>
      <w:pPr>
        <w:pStyle w:val="4"/>
        <w:snapToGrid w:val="0"/>
        <w:spacing w:line="560" w:lineRule="exact"/>
        <w:jc w:val="center"/>
        <w:rPr>
          <w:rFonts w:hint="default" w:ascii="楷体" w:hAnsi="楷体" w:eastAsia="仿宋" w:cs="仿宋_GB2312"/>
          <w:b/>
          <w:bCs/>
          <w:sz w:val="32"/>
          <w:szCs w:val="32"/>
          <w:lang w:val="zh-TW"/>
        </w:rPr>
      </w:pPr>
    </w:p>
    <w:p>
      <w:pPr>
        <w:pStyle w:val="4"/>
        <w:snapToGrid w:val="0"/>
        <w:spacing w:line="560" w:lineRule="exact"/>
        <w:ind w:firstLine="643"/>
        <w:rPr>
          <w:rFonts w:hint="default" w:ascii="仿宋_GB2312" w:hAnsi="仿宋_GB2312" w:eastAsia="仿宋" w:cs="仿宋_GB2312"/>
          <w:sz w:val="32"/>
          <w:szCs w:val="32"/>
          <w:lang w:val="zh-TW"/>
        </w:rPr>
      </w:pPr>
      <w:r>
        <w:rPr>
          <w:rFonts w:ascii="仿宋_GB2312" w:hAnsi="仿宋_GB2312" w:eastAsia="仿宋" w:cs="仿宋_GB2312"/>
          <w:sz w:val="32"/>
          <w:szCs w:val="32"/>
          <w:lang w:val="zh-TW"/>
        </w:rPr>
        <w:t>2018年全市教育法治工作总体要求是</w:t>
      </w:r>
      <w:r>
        <w:rPr>
          <w:rFonts w:ascii="仿宋_GB2312" w:hAnsi="仿宋_GB2312" w:eastAsia="仿宋" w:cs="仿宋_GB2312"/>
          <w:sz w:val="32"/>
          <w:szCs w:val="32"/>
          <w:lang w:val="zh-TW" w:eastAsia="zh-TW"/>
        </w:rPr>
        <w:t>：全面贯彻党的十九大</w:t>
      </w:r>
      <w:r>
        <w:rPr>
          <w:rFonts w:ascii="仿宋_GB2312" w:hAnsi="仿宋_GB2312" w:eastAsia="仿宋" w:cs="仿宋_GB2312"/>
          <w:sz w:val="32"/>
          <w:szCs w:val="32"/>
          <w:lang w:val="zh-TW"/>
        </w:rPr>
        <w:t>和</w:t>
      </w:r>
      <w:r>
        <w:rPr>
          <w:rFonts w:ascii="仿宋_GB2312" w:hAnsi="仿宋_GB2312" w:eastAsia="仿宋" w:cs="仿宋_GB2312"/>
          <w:sz w:val="32"/>
          <w:szCs w:val="32"/>
          <w:lang w:val="zh-TW" w:eastAsia="zh-TW"/>
        </w:rPr>
        <w:t>十九届二中全会精神，以习近平新时代中国特色社会主义思想为指</w:t>
      </w:r>
      <w:r>
        <w:rPr>
          <w:rFonts w:ascii="仿宋_GB2312" w:hAnsi="仿宋_GB2312" w:eastAsia="仿宋" w:cs="仿宋_GB2312"/>
          <w:sz w:val="32"/>
          <w:szCs w:val="32"/>
          <w:lang w:val="zh-TW"/>
        </w:rPr>
        <w:t>导</w:t>
      </w:r>
      <w:r>
        <w:rPr>
          <w:rFonts w:ascii="仿宋_GB2312" w:hAnsi="仿宋_GB2312" w:eastAsia="仿宋" w:cs="仿宋_GB2312"/>
          <w:sz w:val="32"/>
          <w:szCs w:val="32"/>
          <w:lang w:val="zh-TW" w:eastAsia="zh-TW"/>
        </w:rPr>
        <w:t>，</w:t>
      </w:r>
      <w:r>
        <w:rPr>
          <w:rFonts w:ascii="仿宋_GB2312" w:hAnsi="仿宋_GB2312" w:eastAsia="仿宋" w:cs="仿宋_GB2312"/>
          <w:sz w:val="32"/>
          <w:szCs w:val="32"/>
          <w:lang w:val="zh-TW"/>
        </w:rPr>
        <w:t>贯彻党的教育方针，落实立德树人根本任务，</w:t>
      </w:r>
      <w:r>
        <w:rPr>
          <w:rFonts w:ascii="仿宋_GB2312" w:hAnsi="仿宋_GB2312" w:eastAsia="仿宋" w:cs="仿宋_GB2312"/>
          <w:sz w:val="32"/>
          <w:szCs w:val="32"/>
          <w:lang w:val="zh-TW" w:eastAsia="zh-TW"/>
        </w:rPr>
        <w:t>按照教育部和市委市政府决策部署，紧紧围绕</w:t>
      </w:r>
      <w:r>
        <w:rPr>
          <w:rFonts w:ascii="仿宋_GB2312" w:hAnsi="仿宋_GB2312" w:eastAsia="仿宋" w:cs="仿宋_GB2312"/>
          <w:sz w:val="32"/>
          <w:szCs w:val="32"/>
          <w:lang w:val="zh-TW"/>
        </w:rPr>
        <w:t>北京市教育</w:t>
      </w:r>
      <w:r>
        <w:rPr>
          <w:rFonts w:ascii="仿宋_GB2312" w:hAnsi="仿宋_GB2312" w:eastAsia="仿宋" w:cs="仿宋_GB2312"/>
          <w:sz w:val="32"/>
          <w:szCs w:val="32"/>
          <w:lang w:val="zh-TW" w:eastAsia="zh-TW"/>
        </w:rPr>
        <w:t>“十三五”</w:t>
      </w:r>
      <w:r>
        <w:rPr>
          <w:rFonts w:ascii="仿宋_GB2312" w:hAnsi="仿宋_GB2312" w:eastAsia="仿宋" w:cs="仿宋_GB2312"/>
          <w:sz w:val="32"/>
          <w:szCs w:val="32"/>
          <w:lang w:val="zh-TW"/>
        </w:rPr>
        <w:t>规划</w:t>
      </w:r>
      <w:r>
        <w:rPr>
          <w:rFonts w:ascii="仿宋_GB2312" w:hAnsi="仿宋_GB2312" w:eastAsia="仿宋" w:cs="仿宋_GB2312"/>
          <w:sz w:val="32"/>
          <w:szCs w:val="32"/>
          <w:lang w:val="zh-TW" w:eastAsia="zh-TW"/>
        </w:rPr>
        <w:t>和</w:t>
      </w:r>
      <w:r>
        <w:rPr>
          <w:rFonts w:ascii="仿宋_GB2312" w:hAnsi="仿宋_GB2312" w:eastAsia="仿宋" w:cs="仿宋_GB2312"/>
          <w:sz w:val="32"/>
          <w:szCs w:val="32"/>
          <w:lang w:val="zh-TW"/>
        </w:rPr>
        <w:t>教育系统</w:t>
      </w:r>
      <w:r>
        <w:rPr>
          <w:rFonts w:ascii="仿宋_GB2312" w:hAnsi="仿宋_GB2312" w:eastAsia="仿宋" w:cs="仿宋_GB2312"/>
          <w:sz w:val="32"/>
          <w:szCs w:val="32"/>
          <w:lang w:val="zh-TW" w:eastAsia="zh-TW"/>
        </w:rPr>
        <w:t>“七五”普法规划任务要求，</w:t>
      </w:r>
      <w:r>
        <w:rPr>
          <w:rFonts w:ascii="仿宋_GB2312" w:hAnsi="仿宋_GB2312" w:eastAsia="仿宋" w:cs="仿宋_GB2312"/>
          <w:sz w:val="32"/>
          <w:szCs w:val="32"/>
          <w:lang w:val="zh-TW"/>
        </w:rPr>
        <w:t>补短板、提质量、促改革、强自身，全面推进依法治教、依法治校，</w:t>
      </w:r>
      <w:r>
        <w:rPr>
          <w:rFonts w:ascii="仿宋_GB2312" w:hAnsi="仿宋_GB2312" w:eastAsia="仿宋" w:cs="仿宋_GB2312"/>
          <w:sz w:val="32"/>
          <w:szCs w:val="32"/>
          <w:lang w:val="zh-TW" w:eastAsia="zh-TW"/>
        </w:rPr>
        <w:t>开创教育法治工作新局面，为深化教育综合改革</w:t>
      </w:r>
      <w:r>
        <w:rPr>
          <w:rFonts w:ascii="仿宋_GB2312" w:hAnsi="仿宋_GB2312" w:eastAsia="仿宋" w:cs="仿宋_GB2312"/>
          <w:sz w:val="32"/>
          <w:szCs w:val="32"/>
          <w:lang w:val="zh-TW"/>
        </w:rPr>
        <w:t>、</w:t>
      </w:r>
      <w:r>
        <w:rPr>
          <w:rFonts w:hint="default" w:ascii="仿宋_GB2312" w:hAnsi="仿宋_GB2312" w:eastAsia="仿宋" w:cs="仿宋_GB2312"/>
          <w:sz w:val="32"/>
          <w:szCs w:val="32"/>
          <w:lang w:val="zh-TW" w:eastAsia="zh-TW"/>
        </w:rPr>
        <w:t>加快推进教育现代化提供有力法治保障。</w:t>
      </w:r>
    </w:p>
    <w:p>
      <w:pPr>
        <w:pStyle w:val="4"/>
        <w:snapToGrid w:val="0"/>
        <w:spacing w:line="560" w:lineRule="exact"/>
        <w:ind w:firstLine="640" w:firstLineChars="200"/>
        <w:rPr>
          <w:rFonts w:hint="default" w:ascii="黑体" w:hAnsi="黑体" w:eastAsia="仿宋" w:cs="仿宋_GB2312"/>
          <w:bCs/>
          <w:sz w:val="32"/>
          <w:szCs w:val="32"/>
          <w:lang w:val="zh-TW"/>
        </w:rPr>
      </w:pPr>
      <w:r>
        <w:rPr>
          <w:rFonts w:ascii="黑体" w:hAnsi="黑体" w:eastAsia="仿宋" w:cs="仿宋_GB2312"/>
          <w:bCs/>
          <w:sz w:val="32"/>
          <w:szCs w:val="32"/>
          <w:lang w:val="zh-TW"/>
        </w:rPr>
        <w:t>一、积极稳妥推动教育立法</w:t>
      </w:r>
    </w:p>
    <w:p>
      <w:pPr>
        <w:pStyle w:val="4"/>
        <w:snapToGrid w:val="0"/>
        <w:spacing w:line="560" w:lineRule="exact"/>
        <w:ind w:firstLine="640" w:firstLineChars="200"/>
        <w:rPr>
          <w:rFonts w:hint="default" w:ascii="黑体" w:hAnsi="黑体" w:eastAsia="仿宋" w:cs="仿宋_GB2312"/>
          <w:bCs/>
          <w:sz w:val="32"/>
          <w:szCs w:val="32"/>
          <w:lang w:val="zh-TW"/>
        </w:rPr>
      </w:pPr>
      <w:r>
        <w:rPr>
          <w:rFonts w:ascii="仿宋_GB2312" w:hAnsi="仿宋_GB2312" w:eastAsia="仿宋" w:cs="仿宋_GB2312"/>
          <w:sz w:val="32"/>
          <w:szCs w:val="32"/>
          <w:lang w:val="zh-TW"/>
        </w:rPr>
        <w:t>聚焦“十三五”教育规划重点任务，开展教育领域法律热点难点问题研究分析，为顺利推进教育改革提供法律支撑。跟进国家教育立法计划，适时启动修订《北京市学前教育条例》《北京市实施〈中华人民共和国职业教育法〉办法》的准备工作，启动《北京市实施〈中华人民共和国民办教育促进法〉办法》修订调研。进一步推进《北京市教育督导条例》《北京市终身学习促进条例》立法调研，力争列入市人大立法计划。</w:t>
      </w:r>
    </w:p>
    <w:p>
      <w:pPr>
        <w:pStyle w:val="4"/>
        <w:snapToGrid w:val="0"/>
        <w:spacing w:line="560" w:lineRule="exact"/>
        <w:ind w:firstLine="640" w:firstLineChars="200"/>
        <w:rPr>
          <w:rFonts w:hint="default" w:ascii="黑体" w:hAnsi="黑体" w:eastAsia="仿宋" w:cs="仿宋_GB2312"/>
          <w:bCs/>
          <w:sz w:val="32"/>
          <w:szCs w:val="32"/>
          <w:lang w:val="zh-TW"/>
        </w:rPr>
      </w:pPr>
      <w:r>
        <w:rPr>
          <w:rFonts w:ascii="黑体" w:hAnsi="黑体" w:eastAsia="仿宋" w:cs="仿宋_GB2312"/>
          <w:bCs/>
          <w:sz w:val="32"/>
          <w:szCs w:val="32"/>
          <w:lang w:val="zh-TW"/>
        </w:rPr>
        <w:t>二、严格实施教育决策合法性审查</w:t>
      </w:r>
    </w:p>
    <w:p>
      <w:pPr>
        <w:pStyle w:val="4"/>
        <w:snapToGrid w:val="0"/>
        <w:spacing w:line="560" w:lineRule="exact"/>
        <w:ind w:firstLine="640" w:firstLineChars="200"/>
        <w:rPr>
          <w:rFonts w:hint="default" w:ascii="仿宋_GB2312" w:hAnsi="仿宋_GB2312" w:eastAsia="仿宋" w:cs="仿宋_GB2312"/>
          <w:sz w:val="32"/>
          <w:szCs w:val="32"/>
          <w:lang w:val="zh-TW"/>
        </w:rPr>
      </w:pPr>
      <w:r>
        <w:rPr>
          <w:rFonts w:ascii="仿宋_GB2312" w:hAnsi="仿宋_GB2312" w:eastAsia="仿宋" w:cs="仿宋_GB2312"/>
          <w:sz w:val="32"/>
          <w:szCs w:val="32"/>
          <w:lang w:val="zh-TW"/>
        </w:rPr>
        <w:t>全面落实重大行政决策公众参与、专家论证、风险评估、合法性审查和集体讨论决定的程序要求，推进决策科学化、民主化、法治化。完善行政规范性文件制发机制，落实《北京市行政规范性文件备案规定》，严格执行规范性文件合法性审查、备案制度，有件必审、有件必备。严格落实公平竞争审查制度，提升教育依法服务能力。充分发挥法律顾问在重大行政决策、合同文书审查、行政执法中的法律服务作用。</w:t>
      </w:r>
    </w:p>
    <w:p>
      <w:pPr>
        <w:spacing w:line="560" w:lineRule="exact"/>
        <w:ind w:firstLine="640" w:firstLineChars="200"/>
        <w:rPr>
          <w:rFonts w:ascii="楷体_GB2312" w:hAnsi="仿宋_GB2312" w:eastAsia="仿宋" w:cs="仿宋_GB2312"/>
          <w:bCs/>
          <w:szCs w:val="32"/>
          <w:lang w:val="zh-TW"/>
        </w:rPr>
      </w:pPr>
      <w:r>
        <w:rPr>
          <w:rFonts w:ascii="黑体" w:hAnsi="黑体" w:eastAsia="仿宋" w:cs="仿宋_GB2312"/>
          <w:bCs/>
          <w:szCs w:val="32"/>
          <w:lang w:val="zh-TW"/>
        </w:rPr>
        <w:t>三、动态调整完善权责清单</w:t>
      </w:r>
    </w:p>
    <w:p>
      <w:pPr>
        <w:spacing w:line="560" w:lineRule="exact"/>
        <w:ind w:firstLine="640" w:firstLineChars="200"/>
        <w:rPr>
          <w:rFonts w:ascii="仿宋_GB2312" w:hAnsi="仿宋_GB2312" w:eastAsia="仿宋" w:cs="仿宋_GB2312"/>
          <w:szCs w:val="32"/>
          <w:lang w:val="zh-TW"/>
        </w:rPr>
      </w:pPr>
      <w:r>
        <w:rPr>
          <w:rFonts w:ascii="仿宋_GB2312" w:hAnsi="仿宋_GB2312" w:eastAsia="仿宋" w:cs="仿宋_GB2312"/>
          <w:szCs w:val="32"/>
          <w:lang w:val="zh-TW"/>
        </w:rPr>
        <w:t>坚持权由法定、权依法使，厘清权责边界，在服务方式、管理方式和监督方式上推进清单制度长效管理机制建设。落实权力清单动态管理制度，根据法律法规立改废释、机构职能调整情况及工作实际，再次全面梳理教育行政部门现有行政职权，及时调整</w:t>
      </w:r>
      <w:r>
        <w:rPr>
          <w:rFonts w:hint="eastAsia" w:ascii="仿宋_GB2312" w:hAnsi="仿宋_GB2312" w:eastAsia="仿宋" w:cs="仿宋_GB2312"/>
          <w:szCs w:val="32"/>
          <w:lang w:val="zh-TW"/>
        </w:rPr>
        <w:t>确定2018版</w:t>
      </w:r>
      <w:r>
        <w:rPr>
          <w:rFonts w:ascii="仿宋_GB2312" w:hAnsi="仿宋_GB2312" w:eastAsia="仿宋" w:cs="仿宋_GB2312"/>
          <w:szCs w:val="32"/>
          <w:lang w:val="zh-TW"/>
        </w:rPr>
        <w:t>权力清单</w:t>
      </w:r>
      <w:r>
        <w:rPr>
          <w:rFonts w:hint="eastAsia" w:ascii="仿宋_GB2312" w:hAnsi="仿宋_GB2312" w:eastAsia="仿宋" w:cs="仿宋_GB2312"/>
          <w:szCs w:val="32"/>
          <w:lang w:val="zh-TW"/>
        </w:rPr>
        <w:t>和</w:t>
      </w:r>
      <w:r>
        <w:rPr>
          <w:rFonts w:ascii="仿宋_GB2312" w:hAnsi="仿宋_GB2312" w:eastAsia="仿宋" w:cs="仿宋_GB2312"/>
          <w:szCs w:val="32"/>
          <w:lang w:val="zh-TW"/>
        </w:rPr>
        <w:t>责任清单</w:t>
      </w:r>
      <w:r>
        <w:rPr>
          <w:rFonts w:hint="eastAsia" w:ascii="仿宋_GB2312" w:hAnsi="仿宋_GB2312" w:eastAsia="仿宋" w:cs="仿宋_GB2312"/>
          <w:szCs w:val="32"/>
          <w:lang w:val="zh-TW"/>
        </w:rPr>
        <w:t>，</w:t>
      </w:r>
      <w:r>
        <w:rPr>
          <w:rFonts w:ascii="仿宋_GB2312" w:hAnsi="仿宋_GB2312" w:eastAsia="仿宋" w:cs="仿宋_GB2312"/>
          <w:szCs w:val="32"/>
          <w:lang w:val="zh-TW"/>
        </w:rPr>
        <w:t>在政务服务中心窗口、门户网站及时公示，规范教育行政职权运行。</w:t>
      </w:r>
    </w:p>
    <w:p>
      <w:pPr>
        <w:spacing w:line="560" w:lineRule="exact"/>
        <w:ind w:firstLine="640" w:firstLineChars="200"/>
        <w:rPr>
          <w:rFonts w:ascii="黑体" w:hAnsi="黑体" w:eastAsia="仿宋" w:cs="仿宋_GB2312"/>
          <w:bCs/>
          <w:szCs w:val="32"/>
          <w:lang w:val="zh-TW"/>
        </w:rPr>
      </w:pPr>
      <w:r>
        <w:rPr>
          <w:rFonts w:ascii="黑体" w:hAnsi="黑体" w:eastAsia="仿宋" w:cs="仿宋_GB2312"/>
          <w:bCs/>
          <w:szCs w:val="32"/>
          <w:lang w:val="zh-TW"/>
        </w:rPr>
        <w:t>四、持续深化“放管服”改革</w:t>
      </w:r>
    </w:p>
    <w:p>
      <w:pPr>
        <w:spacing w:line="560" w:lineRule="exact"/>
        <w:ind w:firstLine="640" w:firstLineChars="200"/>
        <w:rPr>
          <w:rFonts w:ascii="Times" w:hAnsi="Times" w:eastAsia="仿宋" w:cs="Times"/>
          <w:color w:val="3A3A3A"/>
          <w:szCs w:val="32"/>
        </w:rPr>
      </w:pPr>
      <w:r>
        <w:rPr>
          <w:rFonts w:hint="eastAsia" w:ascii="仿宋_GB2312" w:eastAsia="仿宋"/>
          <w:szCs w:val="32"/>
        </w:rPr>
        <w:t>持续</w:t>
      </w:r>
      <w:r>
        <w:rPr>
          <w:rFonts w:ascii="仿宋_GB2312" w:eastAsia="仿宋"/>
          <w:szCs w:val="32"/>
        </w:rPr>
        <w:t>推进</w:t>
      </w:r>
      <w:r>
        <w:rPr>
          <w:rFonts w:hint="eastAsia" w:ascii="仿宋_GB2312" w:eastAsia="仿宋"/>
          <w:szCs w:val="32"/>
        </w:rPr>
        <w:t>简政放权</w:t>
      </w:r>
      <w:r>
        <w:rPr>
          <w:rFonts w:ascii="仿宋_GB2312" w:eastAsia="仿宋"/>
          <w:szCs w:val="32"/>
        </w:rPr>
        <w:t>，</w:t>
      </w:r>
      <w:r>
        <w:rPr>
          <w:rFonts w:hint="eastAsia" w:ascii="仿宋_GB2312" w:eastAsia="仿宋"/>
          <w:szCs w:val="32"/>
        </w:rPr>
        <w:t>进一步加强事中事后监管，优化政府服务。推动</w:t>
      </w:r>
      <w:r>
        <w:rPr>
          <w:rFonts w:ascii="仿宋_GB2312" w:eastAsia="仿宋"/>
          <w:szCs w:val="32"/>
        </w:rPr>
        <w:t>落实市教委等六部门《关于深化高等教育领域简政放权放管结合优化服务改革的实施意见》，落实</w:t>
      </w:r>
      <w:r>
        <w:rPr>
          <w:rFonts w:hint="eastAsia" w:ascii="仿宋_GB2312" w:eastAsia="仿宋"/>
          <w:szCs w:val="32"/>
        </w:rPr>
        <w:t>和</w:t>
      </w:r>
      <w:r>
        <w:rPr>
          <w:rFonts w:ascii="仿宋_GB2312" w:eastAsia="仿宋"/>
          <w:szCs w:val="32"/>
        </w:rPr>
        <w:t>扩大高校办学自主权，激发学校办学活力和教研人员创新动力。深入推进管办评分离，</w:t>
      </w:r>
      <w:r>
        <w:rPr>
          <w:rFonts w:hint="eastAsia" w:ascii="仿宋_GB2312" w:eastAsia="仿宋"/>
          <w:szCs w:val="32"/>
        </w:rPr>
        <w:t>强化教育督导职能，完善第三方评估机制，</w:t>
      </w:r>
      <w:r>
        <w:rPr>
          <w:rFonts w:ascii="仿宋_GB2312" w:eastAsia="仿宋"/>
          <w:szCs w:val="32"/>
        </w:rPr>
        <w:t>加快构建政府、学校、社会新型关系。巩固深化行政审批制度改革成果，规范行政许可行为，优化行政办事服务。简环节、优流程、转作风、提效能、强服务，依法规范市区两级教</w:t>
      </w:r>
      <w:r>
        <w:rPr>
          <w:rFonts w:hint="eastAsia" w:ascii="仿宋_GB2312" w:eastAsia="仿宋"/>
          <w:szCs w:val="32"/>
        </w:rPr>
        <w:t>育</w:t>
      </w:r>
      <w:r>
        <w:rPr>
          <w:rFonts w:ascii="仿宋_GB2312" w:eastAsia="仿宋"/>
          <w:szCs w:val="32"/>
        </w:rPr>
        <w:t>政务服务窗口建设。</w:t>
      </w:r>
    </w:p>
    <w:p>
      <w:pPr>
        <w:spacing w:line="560" w:lineRule="exact"/>
        <w:ind w:firstLine="640" w:firstLineChars="200"/>
        <w:rPr>
          <w:rFonts w:ascii="黑体" w:hAnsi="黑体" w:eastAsia="仿宋" w:cs="仿宋_GB2312"/>
          <w:bCs/>
          <w:szCs w:val="32"/>
          <w:lang w:val="zh-TW"/>
        </w:rPr>
      </w:pPr>
      <w:r>
        <w:rPr>
          <w:rFonts w:ascii="黑体" w:hAnsi="黑体" w:eastAsia="仿宋" w:cs="仿宋_GB2312"/>
          <w:bCs/>
          <w:szCs w:val="32"/>
          <w:lang w:val="zh-TW"/>
        </w:rPr>
        <w:t>五、着力加强教育行政执法</w:t>
      </w:r>
    </w:p>
    <w:p>
      <w:pPr>
        <w:pStyle w:val="4"/>
        <w:snapToGrid w:val="0"/>
        <w:spacing w:line="560" w:lineRule="exact"/>
        <w:ind w:firstLine="643"/>
        <w:rPr>
          <w:rFonts w:hint="default" w:ascii="仿宋_GB2312" w:hAnsi="仿宋_GB2312" w:eastAsia="仿宋" w:cs="仿宋_GB2312"/>
          <w:color w:val="FF0000"/>
          <w:sz w:val="32"/>
          <w:szCs w:val="32"/>
          <w:lang w:val="zh-TW" w:eastAsia="zh-TW"/>
        </w:rPr>
      </w:pPr>
      <w:r>
        <w:rPr>
          <w:rFonts w:ascii="仿宋_GB2312" w:hAnsi="仿宋_GB2312" w:eastAsia="仿宋" w:cs="仿宋_GB2312"/>
          <w:sz w:val="32"/>
          <w:szCs w:val="32"/>
          <w:lang w:val="zh-TW" w:eastAsia="zh-TW"/>
        </w:rPr>
        <w:t>贯彻</w:t>
      </w:r>
      <w:r>
        <w:rPr>
          <w:rFonts w:ascii="仿宋_GB2312" w:hAnsi="仿宋_GB2312" w:eastAsia="仿宋" w:cs="仿宋_GB2312"/>
          <w:sz w:val="32"/>
          <w:szCs w:val="32"/>
          <w:lang w:val="zh-TW"/>
        </w:rPr>
        <w:t>落实《</w:t>
      </w:r>
      <w:r>
        <w:rPr>
          <w:rFonts w:ascii="仿宋_GB2312" w:hAnsi="仿宋_GB2312" w:eastAsia="仿宋" w:cs="仿宋_GB2312"/>
          <w:sz w:val="32"/>
          <w:szCs w:val="32"/>
          <w:lang w:val="zh-TW" w:eastAsia="zh-TW"/>
        </w:rPr>
        <w:t>教育部</w:t>
      </w:r>
      <w:r>
        <w:rPr>
          <w:rFonts w:ascii="仿宋_GB2312" w:hAnsi="仿宋_GB2312" w:eastAsia="仿宋" w:cs="仿宋_GB2312"/>
          <w:sz w:val="32"/>
          <w:szCs w:val="32"/>
          <w:lang w:val="zh-TW"/>
        </w:rPr>
        <w:t>关于加强教育行政执法体制机制改革的意见》，推进我市教育行政执法体制机制改革，探索推进专门执法机构和队伍建设。加大行政执法协调、指导、监督力度，层层压实执法责任。进一步</w:t>
      </w:r>
      <w:r>
        <w:rPr>
          <w:rFonts w:ascii="仿宋_GB2312" w:hAnsi="仿宋_GB2312" w:eastAsia="仿宋" w:cs="仿宋_GB2312"/>
          <w:sz w:val="32"/>
          <w:szCs w:val="32"/>
          <w:lang w:val="zh-TW" w:eastAsia="zh-TW"/>
        </w:rPr>
        <w:t>明确行政检查事项，建立</w:t>
      </w:r>
      <w:r>
        <w:rPr>
          <w:rFonts w:ascii="仿宋_GB2312" w:hAnsi="仿宋_GB2312" w:eastAsia="仿宋" w:cs="仿宋_GB2312"/>
          <w:sz w:val="32"/>
          <w:szCs w:val="32"/>
          <w:lang w:val="zh-TW"/>
        </w:rPr>
        <w:t>完善</w:t>
      </w:r>
      <w:r>
        <w:rPr>
          <w:rFonts w:ascii="仿宋_GB2312" w:hAnsi="仿宋_GB2312" w:eastAsia="仿宋" w:cs="仿宋_GB2312"/>
          <w:sz w:val="32"/>
          <w:szCs w:val="32"/>
          <w:lang w:val="zh-TW" w:eastAsia="zh-TW"/>
        </w:rPr>
        <w:t>执法人员</w:t>
      </w:r>
      <w:r>
        <w:rPr>
          <w:rFonts w:ascii="仿宋_GB2312" w:hAnsi="仿宋_GB2312" w:eastAsia="仿宋" w:cs="仿宋_GB2312"/>
          <w:sz w:val="32"/>
          <w:szCs w:val="32"/>
          <w:lang w:val="zh-TW"/>
        </w:rPr>
        <w:t>和</w:t>
      </w:r>
      <w:r>
        <w:rPr>
          <w:rFonts w:ascii="仿宋_GB2312" w:hAnsi="仿宋_GB2312" w:eastAsia="仿宋" w:cs="仿宋_GB2312"/>
          <w:sz w:val="32"/>
          <w:szCs w:val="32"/>
          <w:lang w:val="zh-TW" w:eastAsia="zh-TW"/>
        </w:rPr>
        <w:t>检查对象名录库，全面推行“双随机</w:t>
      </w:r>
      <w:r>
        <w:rPr>
          <w:rFonts w:hint="eastAsia" w:ascii="仿宋_GB2312" w:hAnsi="仿宋_GB2312" w:eastAsia="仿宋" w:cs="仿宋_GB2312"/>
          <w:sz w:val="32"/>
          <w:szCs w:val="32"/>
          <w:lang w:val="zh-TW" w:eastAsia="zh-CN"/>
        </w:rPr>
        <w:t>、</w:t>
      </w:r>
      <w:r>
        <w:rPr>
          <w:rFonts w:ascii="仿宋_GB2312" w:hAnsi="仿宋_GB2312" w:eastAsia="仿宋" w:cs="仿宋_GB2312"/>
          <w:sz w:val="32"/>
          <w:szCs w:val="32"/>
          <w:lang w:val="zh-TW" w:eastAsia="zh-TW"/>
        </w:rPr>
        <w:t>一公开”监管</w:t>
      </w:r>
      <w:r>
        <w:rPr>
          <w:rFonts w:ascii="仿宋_GB2312" w:hAnsi="仿宋_GB2312" w:eastAsia="仿宋" w:cs="仿宋_GB2312"/>
          <w:sz w:val="32"/>
          <w:szCs w:val="32"/>
          <w:lang w:val="zh-TW"/>
        </w:rPr>
        <w:t>模式。研</w:t>
      </w:r>
      <w:r>
        <w:rPr>
          <w:rFonts w:ascii="仿宋_GB2312" w:hAnsi="仿宋_GB2312" w:eastAsia="仿宋" w:cs="仿宋_GB2312"/>
          <w:sz w:val="32"/>
          <w:szCs w:val="32"/>
          <w:lang w:val="zh-TW" w:eastAsia="zh-TW"/>
        </w:rPr>
        <w:t>制教育行政处罚工作手册，</w:t>
      </w:r>
      <w:r>
        <w:rPr>
          <w:rFonts w:ascii="仿宋_GB2312" w:hAnsi="仿宋_GB2312" w:eastAsia="仿宋" w:cs="仿宋_GB2312"/>
          <w:sz w:val="32"/>
          <w:szCs w:val="32"/>
          <w:lang w:val="zh-TW"/>
        </w:rPr>
        <w:t>加强执法实务培训，</w:t>
      </w:r>
      <w:r>
        <w:rPr>
          <w:rFonts w:ascii="仿宋_GB2312" w:hAnsi="仿宋_GB2312" w:eastAsia="仿宋" w:cs="仿宋_GB2312"/>
          <w:sz w:val="32"/>
          <w:szCs w:val="32"/>
          <w:lang w:val="zh-TW" w:eastAsia="zh-TW"/>
        </w:rPr>
        <w:t>规范操作流程和执法文书。</w:t>
      </w:r>
      <w:r>
        <w:rPr>
          <w:rFonts w:ascii="仿宋_GB2312" w:hAnsi="仿宋_GB2312" w:eastAsia="仿宋" w:cs="仿宋_GB2312"/>
          <w:sz w:val="32"/>
          <w:szCs w:val="32"/>
          <w:lang w:val="zh-TW"/>
        </w:rPr>
        <w:t>加强与公安、工商、城管等部门的联合执法</w:t>
      </w:r>
      <w:r>
        <w:rPr>
          <w:rFonts w:ascii="仿宋_GB2312" w:hAnsi="仿宋_GB2312" w:eastAsia="仿宋" w:cs="仿宋_GB2312"/>
          <w:sz w:val="32"/>
          <w:szCs w:val="32"/>
          <w:lang w:val="zh-TW" w:eastAsia="zh-TW"/>
        </w:rPr>
        <w:t>，</w:t>
      </w:r>
      <w:r>
        <w:rPr>
          <w:rFonts w:ascii="仿宋_GB2312" w:hAnsi="仿宋_GB2312" w:eastAsia="仿宋" w:cs="仿宋_GB2312"/>
          <w:sz w:val="32"/>
          <w:szCs w:val="32"/>
          <w:lang w:val="zh-TW"/>
        </w:rPr>
        <w:t>加大对教育违法行为的查处力度</w:t>
      </w:r>
      <w:r>
        <w:rPr>
          <w:rFonts w:ascii="仿宋_GB2312" w:hAnsi="仿宋_GB2312" w:eastAsia="仿宋" w:cs="仿宋_GB2312"/>
          <w:sz w:val="32"/>
          <w:szCs w:val="32"/>
          <w:lang w:val="zh-TW" w:eastAsia="zh-TW"/>
        </w:rPr>
        <w:t>，及时公布</w:t>
      </w:r>
      <w:r>
        <w:rPr>
          <w:rFonts w:ascii="仿宋_GB2312" w:hAnsi="仿宋_GB2312" w:eastAsia="仿宋" w:cs="仿宋_GB2312"/>
          <w:sz w:val="32"/>
          <w:szCs w:val="32"/>
          <w:lang w:val="zh-TW"/>
        </w:rPr>
        <w:t>相</w:t>
      </w:r>
      <w:r>
        <w:rPr>
          <w:rFonts w:ascii="仿宋_GB2312" w:hAnsi="仿宋_GB2312" w:eastAsia="仿宋" w:cs="仿宋_GB2312"/>
          <w:sz w:val="32"/>
          <w:szCs w:val="32"/>
          <w:lang w:val="zh-TW" w:eastAsia="zh-TW"/>
        </w:rPr>
        <w:t>关信息。</w:t>
      </w:r>
      <w:r>
        <w:rPr>
          <w:rFonts w:ascii="仿宋_GB2312" w:hAnsi="仿宋_GB2312" w:eastAsia="仿宋" w:cs="仿宋_GB2312"/>
          <w:sz w:val="32"/>
          <w:szCs w:val="32"/>
          <w:lang w:val="zh-TW"/>
        </w:rPr>
        <w:t>加强行政执法案卷评查，建立市区两级教育行政部门执法情况按季度通报制度，强化执法监督</w:t>
      </w:r>
      <w:bookmarkStart w:id="0" w:name="_GoBack"/>
      <w:bookmarkEnd w:id="0"/>
      <w:r>
        <w:rPr>
          <w:rFonts w:ascii="仿宋_GB2312" w:hAnsi="仿宋_GB2312" w:eastAsia="仿宋" w:cs="仿宋_GB2312"/>
          <w:sz w:val="32"/>
          <w:szCs w:val="32"/>
          <w:lang w:val="zh-TW"/>
        </w:rPr>
        <w:t>。组织好教育行政执法资格考试及换证工作，加强行政执法平台日常监控，做好执法人员岗位关联、信息填报、12345举报投诉数据确认等基础工作。</w:t>
      </w:r>
    </w:p>
    <w:p>
      <w:pPr>
        <w:spacing w:line="560" w:lineRule="exact"/>
        <w:ind w:firstLine="640" w:firstLineChars="200"/>
        <w:rPr>
          <w:rFonts w:ascii="黑体" w:hAnsi="黑体" w:eastAsia="仿宋" w:cs="仿宋_GB2312"/>
          <w:bCs/>
          <w:szCs w:val="32"/>
          <w:lang w:val="zh-TW"/>
        </w:rPr>
      </w:pPr>
      <w:r>
        <w:rPr>
          <w:rFonts w:ascii="黑体" w:hAnsi="黑体" w:eastAsia="仿宋" w:cs="仿宋_GB2312"/>
          <w:bCs/>
          <w:szCs w:val="32"/>
          <w:lang w:val="zh-TW"/>
        </w:rPr>
        <w:t>六、做好教育行政救济工作</w:t>
      </w:r>
    </w:p>
    <w:p>
      <w:pPr>
        <w:pStyle w:val="4"/>
        <w:snapToGrid w:val="0"/>
        <w:spacing w:line="560" w:lineRule="exact"/>
        <w:ind w:firstLine="643"/>
        <w:rPr>
          <w:rFonts w:hint="default" w:ascii="仿宋_GB2312" w:hAnsi="仿宋_GB2312" w:eastAsia="仿宋" w:cs="仿宋_GB2312"/>
          <w:sz w:val="32"/>
          <w:szCs w:val="32"/>
          <w:lang w:val="zh-TW"/>
        </w:rPr>
      </w:pPr>
      <w:r>
        <w:rPr>
          <w:rFonts w:ascii="仿宋_GB2312" w:hAnsi="仿宋_GB2312" w:eastAsia="仿宋" w:cs="仿宋_GB2312"/>
          <w:sz w:val="32"/>
          <w:szCs w:val="32"/>
          <w:lang w:val="zh-TW"/>
        </w:rPr>
        <w:t>进一步</w:t>
      </w:r>
      <w:r>
        <w:rPr>
          <w:rFonts w:ascii="仿宋_GB2312" w:hAnsi="仿宋_GB2312" w:eastAsia="仿宋" w:cs="仿宋_GB2312"/>
          <w:sz w:val="32"/>
          <w:szCs w:val="32"/>
          <w:lang w:val="zh-TW" w:eastAsia="zh-TW"/>
        </w:rPr>
        <w:t>完善</w:t>
      </w:r>
      <w:r>
        <w:rPr>
          <w:rFonts w:ascii="仿宋_GB2312" w:hAnsi="仿宋_GB2312" w:eastAsia="仿宋" w:cs="仿宋_GB2312"/>
          <w:sz w:val="32"/>
          <w:szCs w:val="32"/>
          <w:lang w:val="zh-TW"/>
        </w:rPr>
        <w:t>法制机构和业务部门</w:t>
      </w:r>
      <w:r>
        <w:rPr>
          <w:rFonts w:ascii="仿宋_GB2312" w:hAnsi="仿宋_GB2312" w:eastAsia="仿宋" w:cs="仿宋_GB2312"/>
          <w:sz w:val="32"/>
          <w:szCs w:val="32"/>
          <w:lang w:val="zh-TW" w:eastAsia="zh-TW"/>
        </w:rPr>
        <w:t>合议办理</w:t>
      </w:r>
      <w:r>
        <w:rPr>
          <w:rFonts w:ascii="仿宋_GB2312" w:hAnsi="仿宋_GB2312" w:eastAsia="仿宋" w:cs="仿宋_GB2312"/>
          <w:sz w:val="32"/>
          <w:szCs w:val="32"/>
          <w:lang w:val="zh-TW"/>
        </w:rPr>
        <w:t>案件</w:t>
      </w:r>
      <w:r>
        <w:rPr>
          <w:rFonts w:ascii="仿宋_GB2312" w:hAnsi="仿宋_GB2312" w:eastAsia="仿宋" w:cs="仿宋_GB2312"/>
          <w:sz w:val="32"/>
          <w:szCs w:val="32"/>
          <w:lang w:val="zh-TW" w:eastAsia="zh-TW"/>
        </w:rPr>
        <w:t>工作机制，</w:t>
      </w:r>
      <w:r>
        <w:rPr>
          <w:rFonts w:ascii="仿宋_GB2312" w:hAnsi="仿宋_GB2312" w:eastAsia="仿宋" w:cs="仿宋_GB2312"/>
          <w:sz w:val="32"/>
          <w:szCs w:val="32"/>
          <w:lang w:val="zh-TW"/>
        </w:rPr>
        <w:t>积极</w:t>
      </w:r>
      <w:r>
        <w:rPr>
          <w:rFonts w:ascii="仿宋_GB2312" w:hAnsi="仿宋_GB2312" w:eastAsia="仿宋" w:cs="仿宋_GB2312"/>
          <w:sz w:val="32"/>
          <w:szCs w:val="32"/>
          <w:lang w:val="zh-TW" w:eastAsia="zh-TW"/>
        </w:rPr>
        <w:t>采用依法协调、行政调解的方式</w:t>
      </w:r>
      <w:r>
        <w:rPr>
          <w:rFonts w:ascii="仿宋_GB2312" w:hAnsi="仿宋_GB2312" w:eastAsia="仿宋" w:cs="仿宋_GB2312"/>
          <w:sz w:val="32"/>
          <w:szCs w:val="32"/>
          <w:lang w:val="zh-TW"/>
        </w:rPr>
        <w:t>化解矛盾。</w:t>
      </w:r>
      <w:r>
        <w:rPr>
          <w:rFonts w:ascii="仿宋_GB2312" w:hAnsi="仿宋_GB2312" w:eastAsia="仿宋" w:cs="仿宋_GB2312"/>
          <w:sz w:val="32"/>
          <w:szCs w:val="32"/>
          <w:lang w:val="zh-TW" w:eastAsia="zh-TW"/>
        </w:rPr>
        <w:t>依法依规办理教育行政案件</w:t>
      </w:r>
      <w:r>
        <w:rPr>
          <w:rFonts w:ascii="仿宋_GB2312" w:hAnsi="仿宋_GB2312" w:eastAsia="仿宋" w:cs="仿宋_GB2312"/>
          <w:sz w:val="32"/>
          <w:szCs w:val="32"/>
          <w:lang w:val="zh-TW"/>
        </w:rPr>
        <w:t>，在保证</w:t>
      </w:r>
      <w:r>
        <w:rPr>
          <w:rFonts w:hint="default" w:ascii="仿宋_GB2312" w:hAnsi="仿宋_GB2312" w:eastAsia="仿宋" w:cs="仿宋_GB2312"/>
          <w:sz w:val="32"/>
          <w:szCs w:val="32"/>
          <w:lang w:val="zh-TW" w:eastAsia="zh-TW"/>
        </w:rPr>
        <w:t>事实清楚、证据充分、适用法律正确</w:t>
      </w:r>
      <w:r>
        <w:rPr>
          <w:rFonts w:ascii="仿宋_GB2312" w:hAnsi="仿宋_GB2312" w:eastAsia="仿宋" w:cs="仿宋_GB2312"/>
          <w:sz w:val="32"/>
          <w:szCs w:val="32"/>
          <w:lang w:val="zh-TW"/>
        </w:rPr>
        <w:t>的基础上</w:t>
      </w:r>
      <w:r>
        <w:rPr>
          <w:rFonts w:ascii="仿宋_GB2312" w:hAnsi="仿宋_GB2312" w:eastAsia="仿宋" w:cs="仿宋_GB2312"/>
          <w:sz w:val="32"/>
          <w:szCs w:val="32"/>
          <w:lang w:val="zh-TW" w:eastAsia="zh-TW"/>
        </w:rPr>
        <w:t>，</w:t>
      </w:r>
      <w:r>
        <w:rPr>
          <w:rFonts w:ascii="仿宋_GB2312" w:hAnsi="仿宋_GB2312" w:eastAsia="仿宋" w:cs="仿宋_GB2312"/>
          <w:sz w:val="32"/>
          <w:szCs w:val="32"/>
          <w:lang w:val="zh-TW"/>
        </w:rPr>
        <w:t>突出</w:t>
      </w:r>
      <w:r>
        <w:rPr>
          <w:rFonts w:hint="default" w:ascii="仿宋_GB2312" w:hAnsi="仿宋_GB2312" w:eastAsia="仿宋" w:cs="仿宋_GB2312"/>
          <w:sz w:val="32"/>
          <w:szCs w:val="32"/>
          <w:lang w:val="zh-TW" w:eastAsia="zh-TW"/>
        </w:rPr>
        <w:t>程序合法</w:t>
      </w:r>
      <w:r>
        <w:rPr>
          <w:rFonts w:ascii="仿宋_GB2312" w:hAnsi="仿宋_GB2312" w:eastAsia="仿宋" w:cs="仿宋_GB2312"/>
          <w:sz w:val="32"/>
          <w:szCs w:val="32"/>
          <w:lang w:val="zh-TW"/>
        </w:rPr>
        <w:t>，</w:t>
      </w:r>
      <w:r>
        <w:rPr>
          <w:rFonts w:ascii="仿宋_GB2312" w:hAnsi="仿宋_GB2312" w:eastAsia="仿宋" w:cs="仿宋_GB2312"/>
          <w:sz w:val="32"/>
          <w:szCs w:val="32"/>
          <w:lang w:val="zh-TW" w:eastAsia="zh-TW"/>
        </w:rPr>
        <w:t>注重时效。落实行政机关负责人出庭应诉</w:t>
      </w:r>
      <w:r>
        <w:rPr>
          <w:rFonts w:ascii="仿宋_GB2312" w:hAnsi="仿宋_GB2312" w:eastAsia="仿宋" w:cs="仿宋_GB2312"/>
          <w:sz w:val="32"/>
          <w:szCs w:val="32"/>
          <w:lang w:val="zh-TW"/>
        </w:rPr>
        <w:t>、参与重点案件研讨制度</w:t>
      </w:r>
      <w:r>
        <w:rPr>
          <w:rFonts w:ascii="仿宋_GB2312" w:hAnsi="仿宋_GB2312" w:eastAsia="仿宋" w:cs="仿宋_GB2312"/>
          <w:sz w:val="32"/>
          <w:szCs w:val="32"/>
          <w:lang w:val="zh-TW" w:eastAsia="zh-TW"/>
        </w:rPr>
        <w:t>。编发高校处理教</w:t>
      </w:r>
      <w:r>
        <w:rPr>
          <w:rFonts w:ascii="仿宋_GB2312" w:hAnsi="仿宋_GB2312" w:eastAsia="仿宋" w:cs="仿宋_GB2312"/>
          <w:sz w:val="32"/>
          <w:szCs w:val="32"/>
          <w:lang w:val="zh-TW"/>
        </w:rPr>
        <w:t>师学生工作指导手册，</w:t>
      </w:r>
      <w:r>
        <w:rPr>
          <w:rFonts w:ascii="仿宋_GB2312" w:hAnsi="仿宋_GB2312" w:eastAsia="仿宋" w:cs="仿宋_GB2312"/>
          <w:sz w:val="32"/>
          <w:szCs w:val="32"/>
          <w:lang w:val="zh-TW" w:eastAsia="zh-TW"/>
        </w:rPr>
        <w:t>加</w:t>
      </w:r>
      <w:r>
        <w:rPr>
          <w:rFonts w:ascii="仿宋_GB2312" w:hAnsi="仿宋_GB2312" w:eastAsia="仿宋" w:cs="仿宋_GB2312"/>
          <w:sz w:val="32"/>
          <w:szCs w:val="32"/>
          <w:lang w:val="zh-TW"/>
        </w:rPr>
        <w:t>强</w:t>
      </w:r>
      <w:r>
        <w:rPr>
          <w:rFonts w:ascii="仿宋_GB2312" w:hAnsi="仿宋_GB2312" w:eastAsia="仿宋" w:cs="仿宋_GB2312"/>
          <w:sz w:val="32"/>
          <w:szCs w:val="32"/>
          <w:lang w:val="zh-TW" w:eastAsia="zh-TW"/>
        </w:rPr>
        <w:t>对学校</w:t>
      </w:r>
      <w:r>
        <w:rPr>
          <w:rFonts w:ascii="仿宋_GB2312" w:hAnsi="仿宋_GB2312" w:eastAsia="仿宋" w:cs="仿宋_GB2312"/>
          <w:sz w:val="32"/>
          <w:szCs w:val="32"/>
          <w:lang w:val="zh-TW"/>
        </w:rPr>
        <w:t>相关</w:t>
      </w:r>
      <w:r>
        <w:rPr>
          <w:rFonts w:ascii="仿宋_GB2312" w:hAnsi="仿宋_GB2312" w:eastAsia="仿宋" w:cs="仿宋_GB2312"/>
          <w:sz w:val="32"/>
          <w:szCs w:val="32"/>
          <w:lang w:val="zh-TW" w:eastAsia="zh-TW"/>
        </w:rPr>
        <w:t>工作</w:t>
      </w:r>
      <w:r>
        <w:rPr>
          <w:rFonts w:ascii="仿宋_GB2312" w:hAnsi="仿宋_GB2312" w:eastAsia="仿宋" w:cs="仿宋_GB2312"/>
          <w:sz w:val="32"/>
          <w:szCs w:val="32"/>
          <w:lang w:val="zh-TW"/>
        </w:rPr>
        <w:t>的</w:t>
      </w:r>
      <w:r>
        <w:rPr>
          <w:rFonts w:ascii="仿宋_GB2312" w:hAnsi="仿宋_GB2312" w:eastAsia="仿宋" w:cs="仿宋_GB2312"/>
          <w:sz w:val="32"/>
          <w:szCs w:val="32"/>
          <w:lang w:val="zh-TW" w:eastAsia="zh-TW"/>
        </w:rPr>
        <w:t>指导</w:t>
      </w:r>
      <w:r>
        <w:rPr>
          <w:rFonts w:ascii="仿宋_GB2312" w:hAnsi="仿宋_GB2312" w:eastAsia="仿宋" w:cs="仿宋_GB2312"/>
          <w:sz w:val="32"/>
          <w:szCs w:val="32"/>
          <w:lang w:val="zh-TW"/>
        </w:rPr>
        <w:t>，努力从源头上减少案件数量</w:t>
      </w:r>
      <w:r>
        <w:rPr>
          <w:rFonts w:ascii="仿宋_GB2312" w:hAnsi="仿宋_GB2312" w:eastAsia="仿宋" w:cs="仿宋_GB2312"/>
          <w:sz w:val="32"/>
          <w:szCs w:val="32"/>
          <w:lang w:val="zh-TW" w:eastAsia="zh-TW"/>
        </w:rPr>
        <w:t>。</w:t>
      </w:r>
      <w:r>
        <w:rPr>
          <w:rFonts w:ascii="仿宋_GB2312" w:hAnsi="仿宋_GB2312" w:eastAsia="仿宋" w:cs="仿宋_GB2312"/>
          <w:sz w:val="32"/>
          <w:szCs w:val="32"/>
          <w:lang w:val="zh-TW"/>
        </w:rPr>
        <w:t>建立教育行政案件通报制度，定期汇总通报案件情况。收集整理典型案例评析，以案释法，提高办案整体水平</w:t>
      </w:r>
      <w:r>
        <w:rPr>
          <w:rFonts w:ascii="仿宋_GB2312" w:hAnsi="仿宋_GB2312" w:eastAsia="仿宋" w:cs="仿宋_GB2312"/>
          <w:sz w:val="32"/>
          <w:szCs w:val="32"/>
          <w:lang w:val="zh-TW" w:eastAsia="zh-TW"/>
        </w:rPr>
        <w:t>。</w:t>
      </w:r>
    </w:p>
    <w:p>
      <w:pPr>
        <w:spacing w:line="560" w:lineRule="exact"/>
        <w:ind w:firstLine="640" w:firstLineChars="200"/>
        <w:rPr>
          <w:rFonts w:ascii="黑体" w:hAnsi="黑体" w:eastAsia="仿宋" w:cs="仿宋_GB2312"/>
          <w:bCs/>
          <w:szCs w:val="32"/>
          <w:lang w:val="zh-TW"/>
        </w:rPr>
      </w:pPr>
      <w:r>
        <w:rPr>
          <w:rFonts w:ascii="黑体" w:hAnsi="黑体" w:eastAsia="仿宋" w:cs="仿宋_GB2312"/>
          <w:bCs/>
          <w:szCs w:val="32"/>
          <w:lang w:val="zh-TW"/>
        </w:rPr>
        <w:t>七、深入推进依法治校</w:t>
      </w:r>
    </w:p>
    <w:p>
      <w:pPr>
        <w:spacing w:line="560" w:lineRule="exact"/>
        <w:ind w:firstLine="640" w:firstLineChars="200"/>
        <w:rPr>
          <w:rFonts w:ascii="仿宋_GB2312" w:eastAsia="仿宋"/>
          <w:szCs w:val="32"/>
        </w:rPr>
      </w:pPr>
      <w:r>
        <w:rPr>
          <w:rFonts w:ascii="仿宋_GB2312" w:eastAsia="仿宋"/>
          <w:szCs w:val="32"/>
        </w:rPr>
        <w:t>学习贯彻《教育部关于加强高校法治工作的意见》，</w:t>
      </w:r>
      <w:r>
        <w:rPr>
          <w:rFonts w:hint="eastAsia" w:ascii="仿宋_GB2312" w:eastAsia="仿宋"/>
          <w:szCs w:val="32"/>
        </w:rPr>
        <w:t>推动落实</w:t>
      </w:r>
      <w:r>
        <w:rPr>
          <w:rFonts w:ascii="仿宋_GB2312" w:eastAsia="仿宋"/>
          <w:szCs w:val="32"/>
        </w:rPr>
        <w:t>《关于全面推进北京市中小学依法治校工作的指导意见》。落实教育部依法治校创建工作部署，研制高校、中小学依法治校基本标准和考核办法，建立我市依法治校示范校评选机制。加强分类指导，推动各区及各级各类学校扎实开展达标创建工作。研究章程执行和监督评价机制，督促高校依据章程及时修改完善学校规章制度，探索开展高校章程执行情况第三方评估。督促指导</w:t>
      </w:r>
      <w:r>
        <w:rPr>
          <w:rFonts w:hint="eastAsia" w:ascii="仿宋_GB2312" w:eastAsia="仿宋"/>
          <w:szCs w:val="32"/>
        </w:rPr>
        <w:t>各</w:t>
      </w:r>
      <w:r>
        <w:rPr>
          <w:rFonts w:ascii="仿宋_GB2312" w:eastAsia="仿宋"/>
          <w:szCs w:val="32"/>
        </w:rPr>
        <w:t>区教委</w:t>
      </w:r>
      <w:r>
        <w:rPr>
          <w:rFonts w:hint="eastAsia" w:ascii="仿宋_GB2312" w:eastAsia="仿宋"/>
          <w:szCs w:val="32"/>
        </w:rPr>
        <w:t>加快</w:t>
      </w:r>
      <w:r>
        <w:rPr>
          <w:rFonts w:ascii="仿宋_GB2312" w:eastAsia="仿宋"/>
          <w:szCs w:val="32"/>
        </w:rPr>
        <w:t>推进中小学</w:t>
      </w:r>
      <w:r>
        <w:rPr>
          <w:rFonts w:hint="eastAsia" w:ascii="仿宋_GB2312" w:eastAsia="仿宋"/>
          <w:szCs w:val="32"/>
        </w:rPr>
        <w:t>校</w:t>
      </w:r>
      <w:r>
        <w:rPr>
          <w:rFonts w:ascii="仿宋_GB2312" w:eastAsia="仿宋"/>
          <w:szCs w:val="32"/>
        </w:rPr>
        <w:t>章程建设。</w:t>
      </w:r>
    </w:p>
    <w:p>
      <w:pPr>
        <w:spacing w:line="560" w:lineRule="exact"/>
        <w:ind w:firstLine="640" w:firstLineChars="200"/>
        <w:rPr>
          <w:rFonts w:ascii="黑体" w:hAnsi="黑体" w:eastAsia="仿宋" w:cs="仿宋_GB2312"/>
          <w:bCs/>
          <w:szCs w:val="32"/>
          <w:lang w:val="zh-TW"/>
        </w:rPr>
      </w:pPr>
      <w:r>
        <w:rPr>
          <w:rFonts w:ascii="黑体" w:hAnsi="黑体" w:eastAsia="仿宋" w:cs="仿宋_GB2312"/>
          <w:bCs/>
          <w:szCs w:val="32"/>
          <w:lang w:val="zh-TW"/>
        </w:rPr>
        <w:t>八、加强改进信息公开工作</w:t>
      </w:r>
    </w:p>
    <w:p>
      <w:pPr>
        <w:spacing w:line="560" w:lineRule="exact"/>
        <w:ind w:firstLine="640" w:firstLineChars="200"/>
        <w:rPr>
          <w:rFonts w:ascii="仿宋_GB2312" w:eastAsia="仿宋"/>
          <w:szCs w:val="32"/>
        </w:rPr>
      </w:pPr>
      <w:r>
        <w:rPr>
          <w:rFonts w:ascii="仿宋_GB2312" w:eastAsia="仿宋"/>
          <w:szCs w:val="32"/>
        </w:rPr>
        <w:t>认真落实教育部办公厅《关于深入落实高校信息公开清单做好高校信息公开年度报告工作的通知》要求，依法全面、及时、准确地公开清单事项信息，切实提升高校</w:t>
      </w:r>
      <w:r>
        <w:rPr>
          <w:rFonts w:hint="eastAsia" w:ascii="仿宋_GB2312" w:eastAsia="仿宋"/>
          <w:szCs w:val="32"/>
        </w:rPr>
        <w:t>信息</w:t>
      </w:r>
      <w:r>
        <w:rPr>
          <w:rFonts w:ascii="仿宋_GB2312" w:eastAsia="仿宋"/>
          <w:szCs w:val="32"/>
        </w:rPr>
        <w:t>公开工作标准化水平。</w:t>
      </w:r>
      <w:r>
        <w:rPr>
          <w:rFonts w:hint="eastAsia" w:ascii="仿宋_GB2312" w:eastAsia="仿宋"/>
          <w:szCs w:val="32"/>
        </w:rPr>
        <w:t>做好中小学信息公开工作。</w:t>
      </w:r>
      <w:r>
        <w:rPr>
          <w:rFonts w:ascii="仿宋_GB2312" w:eastAsia="仿宋"/>
          <w:szCs w:val="32"/>
        </w:rPr>
        <w:t>坚持“以公开为常态、不公开为例外”的原则，加强市区教育行政部门信息发布、解读、更新和回应，增强主动公开信息的时效性。改进依申请信息公开的程序和文书，规范信息公开申请常用答复口径，加强业务培训，依法依规做好依申请公开工作。</w:t>
      </w:r>
    </w:p>
    <w:p>
      <w:pPr>
        <w:spacing w:line="560" w:lineRule="exact"/>
        <w:ind w:firstLine="640" w:firstLineChars="200"/>
        <w:rPr>
          <w:rFonts w:ascii="黑体" w:hAnsi="黑体" w:eastAsia="仿宋" w:cs="仿宋_GB2312"/>
          <w:bCs/>
          <w:szCs w:val="32"/>
          <w:lang w:val="zh-TW"/>
        </w:rPr>
      </w:pPr>
      <w:r>
        <w:rPr>
          <w:rFonts w:ascii="黑体" w:hAnsi="黑体" w:eastAsia="仿宋" w:cs="仿宋_GB2312"/>
          <w:bCs/>
          <w:szCs w:val="32"/>
          <w:lang w:val="zh-TW"/>
        </w:rPr>
        <w:t>九、</w:t>
      </w:r>
      <w:r>
        <w:rPr>
          <w:rFonts w:hint="eastAsia" w:ascii="黑体" w:hAnsi="黑体" w:eastAsia="仿宋" w:cs="仿宋_GB2312"/>
          <w:bCs/>
          <w:szCs w:val="32"/>
          <w:lang w:val="zh-TW"/>
        </w:rPr>
        <w:t>着力抓好</w:t>
      </w:r>
      <w:r>
        <w:rPr>
          <w:rFonts w:ascii="黑体" w:hAnsi="黑体" w:eastAsia="仿宋" w:cs="仿宋_GB2312"/>
          <w:bCs/>
          <w:szCs w:val="32"/>
          <w:lang w:val="zh-TW"/>
        </w:rPr>
        <w:t>宪法学习宣传</w:t>
      </w:r>
    </w:p>
    <w:p>
      <w:pPr>
        <w:pStyle w:val="4"/>
        <w:snapToGrid w:val="0"/>
        <w:spacing w:line="560" w:lineRule="exact"/>
        <w:ind w:firstLine="643"/>
        <w:rPr>
          <w:rFonts w:hint="default" w:ascii="微软雅黑" w:hAnsi="微软雅黑" w:eastAsia="仿宋"/>
          <w:color w:val="333333"/>
          <w:sz w:val="27"/>
          <w:szCs w:val="27"/>
        </w:rPr>
      </w:pPr>
      <w:r>
        <w:rPr>
          <w:rFonts w:ascii="仿宋_GB2312" w:hAnsi="仿宋_GB2312" w:eastAsia="仿宋" w:cs="仿宋_GB2312"/>
          <w:sz w:val="32"/>
          <w:szCs w:val="32"/>
          <w:lang w:val="zh-TW" w:eastAsia="zh-TW"/>
        </w:rPr>
        <w:t>认真落实十九届二中全会精神，以宪法修改公布施行为契机，认真组织开展好尊崇宪法、学习宪法、遵守宪法、维护宪法、运用宪法的宣传教育活动，大力弘扬宪法精神，大力弘扬社会主义法治精神。</w:t>
      </w:r>
      <w:r>
        <w:rPr>
          <w:rFonts w:ascii="仿宋_GB2312" w:hAnsi="仿宋_GB2312" w:eastAsia="仿宋" w:cs="仿宋_GB2312"/>
          <w:sz w:val="32"/>
          <w:szCs w:val="32"/>
          <w:lang w:val="zh-TW"/>
        </w:rPr>
        <w:t>积极</w:t>
      </w:r>
      <w:r>
        <w:rPr>
          <w:rFonts w:ascii="仿宋_GB2312" w:hAnsi="仿宋_GB2312" w:eastAsia="仿宋" w:cs="仿宋_GB2312"/>
          <w:sz w:val="32"/>
          <w:szCs w:val="32"/>
          <w:lang w:val="zh-TW" w:eastAsia="zh-TW"/>
        </w:rPr>
        <w:t>维护宪法的尊严与权威，通过</w:t>
      </w:r>
      <w:r>
        <w:rPr>
          <w:rFonts w:ascii="仿宋_GB2312" w:hAnsi="仿宋_GB2312" w:eastAsia="仿宋" w:cs="仿宋_GB2312"/>
          <w:sz w:val="32"/>
          <w:szCs w:val="32"/>
          <w:lang w:val="zh-TW"/>
        </w:rPr>
        <w:t>组织教育系统“</w:t>
      </w:r>
      <w:r>
        <w:rPr>
          <w:rFonts w:ascii="仿宋_GB2312" w:hAnsi="仿宋_GB2312" w:eastAsia="仿宋" w:cs="仿宋_GB2312"/>
          <w:sz w:val="32"/>
          <w:szCs w:val="32"/>
          <w:lang w:val="zh-TW" w:eastAsia="zh-TW"/>
        </w:rPr>
        <w:t>国家宪法日</w:t>
      </w:r>
      <w:r>
        <w:rPr>
          <w:rFonts w:ascii="仿宋_GB2312" w:hAnsi="仿宋_GB2312" w:eastAsia="仿宋" w:cs="仿宋_GB2312"/>
          <w:sz w:val="32"/>
          <w:szCs w:val="32"/>
          <w:lang w:val="zh-TW"/>
        </w:rPr>
        <w:t>”现场会</w:t>
      </w:r>
      <w:r>
        <w:rPr>
          <w:rFonts w:ascii="仿宋_GB2312" w:hAnsi="仿宋_GB2312" w:eastAsia="仿宋" w:cs="仿宋_GB2312"/>
          <w:sz w:val="32"/>
          <w:szCs w:val="32"/>
          <w:lang w:val="zh-TW" w:eastAsia="zh-TW"/>
        </w:rPr>
        <w:t>、</w:t>
      </w:r>
      <w:r>
        <w:rPr>
          <w:rFonts w:ascii="仿宋_GB2312" w:hAnsi="仿宋_GB2312" w:eastAsia="仿宋" w:cs="仿宋_GB2312"/>
          <w:sz w:val="32"/>
          <w:szCs w:val="32"/>
          <w:lang w:val="zh-TW"/>
        </w:rPr>
        <w:t>落实新任处级干部</w:t>
      </w:r>
      <w:r>
        <w:rPr>
          <w:rFonts w:ascii="仿宋_GB2312" w:hAnsi="仿宋_GB2312" w:eastAsia="仿宋" w:cs="仿宋_GB2312"/>
          <w:sz w:val="32"/>
          <w:szCs w:val="32"/>
          <w:lang w:val="zh-TW" w:eastAsia="zh-TW"/>
        </w:rPr>
        <w:t>宪法宣誓</w:t>
      </w:r>
      <w:r>
        <w:rPr>
          <w:rFonts w:ascii="仿宋_GB2312" w:hAnsi="仿宋_GB2312" w:eastAsia="仿宋" w:cs="仿宋_GB2312"/>
          <w:sz w:val="32"/>
          <w:szCs w:val="32"/>
          <w:lang w:val="zh-TW"/>
        </w:rPr>
        <w:t>制度</w:t>
      </w:r>
      <w:r>
        <w:rPr>
          <w:rFonts w:ascii="仿宋_GB2312" w:hAnsi="仿宋_GB2312" w:eastAsia="仿宋" w:cs="仿宋_GB2312"/>
          <w:sz w:val="32"/>
          <w:szCs w:val="32"/>
          <w:lang w:val="zh-TW" w:eastAsia="zh-TW"/>
        </w:rPr>
        <w:t>等</w:t>
      </w:r>
      <w:r>
        <w:rPr>
          <w:rFonts w:ascii="仿宋_GB2312" w:hAnsi="仿宋_GB2312" w:eastAsia="仿宋" w:cs="仿宋_GB2312"/>
          <w:sz w:val="32"/>
          <w:szCs w:val="32"/>
          <w:lang w:val="zh-TW"/>
        </w:rPr>
        <w:t>形式</w:t>
      </w:r>
      <w:r>
        <w:rPr>
          <w:rFonts w:ascii="仿宋_GB2312" w:hAnsi="仿宋_GB2312" w:eastAsia="仿宋" w:cs="仿宋_GB2312"/>
          <w:sz w:val="32"/>
          <w:szCs w:val="32"/>
          <w:lang w:val="zh-TW" w:eastAsia="zh-TW"/>
        </w:rPr>
        <w:t>，传递依宪治国、依宪执政理念。广泛动员</w:t>
      </w:r>
      <w:r>
        <w:rPr>
          <w:rFonts w:ascii="仿宋_GB2312" w:hAnsi="仿宋_GB2312" w:eastAsia="仿宋" w:cs="仿宋_GB2312"/>
          <w:sz w:val="32"/>
          <w:szCs w:val="32"/>
          <w:lang w:val="zh-TW"/>
        </w:rPr>
        <w:t>和</w:t>
      </w:r>
      <w:r>
        <w:rPr>
          <w:rFonts w:ascii="仿宋_GB2312" w:hAnsi="仿宋_GB2312" w:eastAsia="仿宋" w:cs="仿宋_GB2312"/>
          <w:sz w:val="32"/>
          <w:szCs w:val="32"/>
          <w:lang w:val="zh-TW" w:eastAsia="zh-TW"/>
        </w:rPr>
        <w:t>组织</w:t>
      </w:r>
      <w:r>
        <w:rPr>
          <w:rFonts w:ascii="仿宋_GB2312" w:hAnsi="仿宋_GB2312" w:eastAsia="仿宋" w:cs="仿宋_GB2312"/>
          <w:sz w:val="32"/>
          <w:szCs w:val="32"/>
          <w:lang w:val="zh-TW"/>
        </w:rPr>
        <w:t>大中小学生</w:t>
      </w:r>
      <w:r>
        <w:rPr>
          <w:rFonts w:ascii="仿宋_GB2312" w:hAnsi="仿宋_GB2312" w:eastAsia="仿宋" w:cs="仿宋_GB2312"/>
          <w:sz w:val="32"/>
          <w:szCs w:val="32"/>
          <w:lang w:val="zh-TW" w:eastAsia="zh-TW"/>
        </w:rPr>
        <w:t>参与全国学生“学宪法讲宪法”学习教育活动，不断增强学生宪法教育针对性和实效性。</w:t>
      </w:r>
    </w:p>
    <w:p>
      <w:pPr>
        <w:spacing w:line="560" w:lineRule="exact"/>
        <w:ind w:firstLine="640" w:firstLineChars="200"/>
        <w:rPr>
          <w:rFonts w:ascii="黑体" w:hAnsi="黑体" w:eastAsia="仿宋" w:cs="仿宋_GB2312"/>
          <w:bCs/>
          <w:szCs w:val="32"/>
          <w:lang w:val="zh-TW"/>
        </w:rPr>
      </w:pPr>
      <w:r>
        <w:rPr>
          <w:rFonts w:ascii="黑体" w:hAnsi="黑体" w:eastAsia="仿宋" w:cs="仿宋_GB2312"/>
          <w:bCs/>
          <w:szCs w:val="32"/>
          <w:lang w:val="zh-TW"/>
        </w:rPr>
        <w:t>十、落实落细青少年法治教育</w:t>
      </w:r>
    </w:p>
    <w:p>
      <w:pPr>
        <w:pStyle w:val="4"/>
        <w:snapToGrid w:val="0"/>
        <w:spacing w:line="560" w:lineRule="exact"/>
        <w:ind w:firstLine="643"/>
        <w:rPr>
          <w:rFonts w:hint="default" w:ascii="仿宋_GB2312" w:hAnsi="仿宋_GB2312" w:eastAsia="仿宋" w:cs="仿宋_GB2312"/>
          <w:sz w:val="32"/>
          <w:szCs w:val="32"/>
        </w:rPr>
      </w:pPr>
      <w:r>
        <w:rPr>
          <w:rFonts w:ascii="仿宋_GB2312" w:hAnsi="仿宋_GB2312" w:eastAsia="仿宋" w:cs="仿宋_GB2312"/>
          <w:bCs/>
          <w:sz w:val="32"/>
          <w:szCs w:val="32"/>
          <w:lang w:val="zh-TW"/>
        </w:rPr>
        <w:t>以“七五”普法中期检查为契机，</w:t>
      </w:r>
      <w:r>
        <w:rPr>
          <w:rFonts w:ascii="仿宋_GB2312" w:hAnsi="仿宋_GB2312" w:eastAsia="仿宋" w:cs="仿宋_GB2312"/>
          <w:bCs/>
          <w:sz w:val="32"/>
          <w:szCs w:val="32"/>
          <w:lang w:val="zh-TW" w:eastAsia="zh-TW"/>
        </w:rPr>
        <w:t>协调推进</w:t>
      </w:r>
      <w:r>
        <w:rPr>
          <w:rFonts w:ascii="仿宋_GB2312" w:hAnsi="仿宋_GB2312" w:eastAsia="仿宋" w:cs="仿宋_GB2312"/>
          <w:sz w:val="32"/>
          <w:szCs w:val="32"/>
          <w:lang w:val="zh-TW" w:eastAsia="zh-TW"/>
        </w:rPr>
        <w:t>《北京教育系统</w:t>
      </w:r>
      <w:r>
        <w:rPr>
          <w:rFonts w:ascii="仿宋_GB2312" w:hAnsi="仿宋_GB2312" w:eastAsia="仿宋" w:cs="仿宋_GB2312"/>
          <w:sz w:val="32"/>
          <w:szCs w:val="32"/>
          <w:lang w:val="zh-TW"/>
        </w:rPr>
        <w:t>法治教育</w:t>
      </w:r>
      <w:r>
        <w:rPr>
          <w:rFonts w:ascii="仿宋_GB2312" w:hAnsi="仿宋_GB2312" w:eastAsia="仿宋" w:cs="仿宋_GB2312"/>
          <w:sz w:val="32"/>
          <w:szCs w:val="32"/>
          <w:lang w:val="zh-TW" w:eastAsia="zh-TW"/>
        </w:rPr>
        <w:t>第七个五年规划（</w:t>
      </w:r>
      <w:r>
        <w:rPr>
          <w:rFonts w:ascii="仿宋_GB2312" w:hAnsi="仿宋_GB2312" w:eastAsia="仿宋" w:cs="仿宋_GB2312"/>
          <w:sz w:val="32"/>
          <w:szCs w:val="32"/>
        </w:rPr>
        <w:t>2016-2020</w:t>
      </w:r>
      <w:r>
        <w:rPr>
          <w:rFonts w:ascii="仿宋_GB2312" w:hAnsi="仿宋_GB2312" w:eastAsia="仿宋" w:cs="仿宋_GB2312"/>
          <w:sz w:val="32"/>
          <w:szCs w:val="32"/>
          <w:lang w:val="zh-TW" w:eastAsia="zh-TW"/>
        </w:rPr>
        <w:t>年）重点任务分工方案》落实</w:t>
      </w:r>
      <w:r>
        <w:rPr>
          <w:rFonts w:ascii="仿宋_GB2312" w:hAnsi="仿宋_GB2312" w:eastAsia="仿宋" w:cs="仿宋_GB2312"/>
          <w:sz w:val="32"/>
          <w:szCs w:val="32"/>
          <w:lang w:val="zh-TW"/>
        </w:rPr>
        <w:t>。</w:t>
      </w:r>
      <w:r>
        <w:rPr>
          <w:rFonts w:ascii="仿宋_GB2312" w:hAnsi="仿宋_GB2312" w:eastAsia="仿宋" w:cs="仿宋_GB2312"/>
          <w:sz w:val="32"/>
          <w:szCs w:val="32"/>
          <w:lang w:val="zh-TW" w:eastAsia="zh-TW"/>
        </w:rPr>
        <w:t>发挥好法治教育课堂主渠道作用，落实《</w:t>
      </w:r>
      <w:r>
        <w:rPr>
          <w:rFonts w:ascii="仿宋_GB2312" w:hAnsi="仿宋_GB2312" w:eastAsia="仿宋" w:cs="仿宋_GB2312"/>
          <w:sz w:val="32"/>
          <w:szCs w:val="32"/>
          <w:lang w:val="zh-TW"/>
        </w:rPr>
        <w:t>青少年法治教育大纲</w:t>
      </w:r>
      <w:r>
        <w:rPr>
          <w:rFonts w:ascii="仿宋_GB2312" w:hAnsi="仿宋_GB2312" w:eastAsia="仿宋" w:cs="仿宋_GB2312"/>
          <w:sz w:val="32"/>
          <w:szCs w:val="32"/>
          <w:lang w:val="zh-TW" w:eastAsia="zh-TW"/>
        </w:rPr>
        <w:t>》要求，</w:t>
      </w:r>
      <w:r>
        <w:rPr>
          <w:rFonts w:ascii="仿宋_GB2312" w:hAnsi="仿宋_GB2312" w:eastAsia="仿宋" w:cs="仿宋_GB2312"/>
          <w:sz w:val="32"/>
          <w:szCs w:val="32"/>
          <w:lang w:val="zh-TW"/>
        </w:rPr>
        <w:t>加强《道德与法治》课程建设，举办第二届中小学教师法治教育基本能力大赛，丰富教师课堂讲法手段和方法，关注学生学法实际获得</w:t>
      </w:r>
      <w:r>
        <w:rPr>
          <w:rFonts w:ascii="仿宋_GB2312" w:hAnsi="仿宋_GB2312" w:eastAsia="仿宋" w:cs="仿宋_GB2312"/>
          <w:sz w:val="32"/>
          <w:szCs w:val="32"/>
          <w:lang w:val="zh-TW" w:eastAsia="zh-TW"/>
        </w:rPr>
        <w:t>。</w:t>
      </w:r>
      <w:r>
        <w:rPr>
          <w:rFonts w:ascii="仿宋_GB2312" w:hAnsi="仿宋_GB2312" w:eastAsia="仿宋" w:cs="仿宋_GB2312"/>
          <w:sz w:val="32"/>
          <w:szCs w:val="32"/>
          <w:lang w:val="zh-TW"/>
        </w:rPr>
        <w:t>重点</w:t>
      </w:r>
      <w:r>
        <w:rPr>
          <w:rFonts w:ascii="仿宋_GB2312" w:hAnsi="仿宋_GB2312" w:eastAsia="仿宋" w:cs="仿宋_GB2312"/>
          <w:sz w:val="32"/>
          <w:szCs w:val="32"/>
          <w:lang w:val="zh-TW" w:eastAsia="zh-TW"/>
        </w:rPr>
        <w:t>支持7个区推进市级青少年法治教育实践基地建设，实现市</w:t>
      </w:r>
      <w:r>
        <w:rPr>
          <w:rFonts w:ascii="仿宋_GB2312" w:hAnsi="仿宋_GB2312" w:eastAsia="仿宋" w:cs="仿宋_GB2312"/>
          <w:sz w:val="32"/>
          <w:szCs w:val="32"/>
          <w:lang w:val="zh-TW"/>
        </w:rPr>
        <w:t>级</w:t>
      </w:r>
      <w:r>
        <w:rPr>
          <w:rFonts w:ascii="仿宋_GB2312" w:hAnsi="仿宋_GB2312" w:eastAsia="仿宋" w:cs="仿宋_GB2312"/>
          <w:sz w:val="32"/>
          <w:szCs w:val="32"/>
          <w:lang w:val="zh-TW" w:eastAsia="zh-TW"/>
        </w:rPr>
        <w:t>青少年法治教育实践基地全覆盖。继续</w:t>
      </w:r>
      <w:r>
        <w:rPr>
          <w:rFonts w:ascii="仿宋_GB2312" w:hAnsi="仿宋_GB2312" w:eastAsia="仿宋" w:cs="仿宋_GB2312"/>
          <w:sz w:val="32"/>
          <w:szCs w:val="32"/>
          <w:lang w:val="zh-TW"/>
        </w:rPr>
        <w:t>开展第六届</w:t>
      </w:r>
      <w:r>
        <w:rPr>
          <w:rFonts w:ascii="仿宋_GB2312" w:hAnsi="仿宋_GB2312" w:eastAsia="仿宋" w:cs="仿宋_GB2312"/>
          <w:sz w:val="32"/>
          <w:szCs w:val="32"/>
          <w:lang w:val="zh-TW" w:eastAsia="zh-TW"/>
        </w:rPr>
        <w:t>北京大学生</w:t>
      </w:r>
      <w:r>
        <w:rPr>
          <w:rFonts w:ascii="仿宋_GB2312" w:hAnsi="仿宋_GB2312" w:eastAsia="仿宋" w:cs="仿宋_GB2312"/>
          <w:sz w:val="32"/>
          <w:szCs w:val="32"/>
          <w:lang w:val="zh-TW"/>
        </w:rPr>
        <w:t>法治微视频作品征集活动</w:t>
      </w:r>
      <w:r>
        <w:rPr>
          <w:rFonts w:ascii="仿宋_GB2312" w:hAnsi="仿宋_GB2312" w:eastAsia="仿宋" w:cs="仿宋_GB2312"/>
          <w:sz w:val="32"/>
          <w:szCs w:val="32"/>
          <w:lang w:val="zh-TW" w:eastAsia="zh-TW"/>
        </w:rPr>
        <w:t>。</w:t>
      </w:r>
      <w:r>
        <w:rPr>
          <w:rFonts w:ascii="仿宋_GB2312" w:hAnsi="仿宋_GB2312" w:eastAsia="仿宋" w:cs="仿宋_GB2312"/>
          <w:sz w:val="32"/>
          <w:szCs w:val="32"/>
          <w:lang w:val="zh-TW"/>
        </w:rPr>
        <w:t>以《法治与校园》正式公开发行为契机，提升刊物编写品质，不断增强法治教育的感染力和影响力。</w:t>
      </w:r>
    </w:p>
    <w:p>
      <w:pPr>
        <w:spacing w:line="560" w:lineRule="exact"/>
        <w:ind w:firstLine="640" w:firstLineChars="200"/>
        <w:rPr>
          <w:rFonts w:ascii="黑体" w:hAnsi="黑体" w:eastAsia="仿宋" w:cs="仿宋_GB2312"/>
          <w:bCs/>
          <w:szCs w:val="32"/>
          <w:lang w:val="zh-TW"/>
        </w:rPr>
      </w:pPr>
      <w:r>
        <w:rPr>
          <w:rFonts w:ascii="黑体" w:hAnsi="黑体" w:eastAsia="仿宋" w:cs="仿宋_GB2312"/>
          <w:bCs/>
          <w:szCs w:val="32"/>
          <w:lang w:val="zh-TW"/>
        </w:rPr>
        <w:t>十一、</w:t>
      </w:r>
      <w:r>
        <w:rPr>
          <w:rFonts w:hint="eastAsia" w:ascii="黑体" w:hAnsi="黑体" w:eastAsia="仿宋" w:cs="仿宋_GB2312"/>
          <w:bCs/>
          <w:szCs w:val="32"/>
          <w:lang w:val="zh-TW"/>
        </w:rPr>
        <w:t>进一步</w:t>
      </w:r>
      <w:r>
        <w:rPr>
          <w:rFonts w:ascii="黑体" w:hAnsi="黑体" w:eastAsia="仿宋" w:cs="仿宋_GB2312"/>
          <w:bCs/>
          <w:szCs w:val="32"/>
          <w:lang w:val="zh-TW"/>
        </w:rPr>
        <w:t>加强依法治教学习培训</w:t>
      </w:r>
    </w:p>
    <w:p>
      <w:pPr>
        <w:pStyle w:val="4"/>
        <w:snapToGrid w:val="0"/>
        <w:spacing w:line="560" w:lineRule="exact"/>
        <w:ind w:firstLine="643"/>
        <w:rPr>
          <w:rFonts w:hint="default" w:ascii="仿宋_GB2312" w:hAnsi="仿宋_GB2312" w:eastAsia="仿宋" w:cs="仿宋_GB2312"/>
          <w:sz w:val="32"/>
          <w:szCs w:val="32"/>
          <w:lang w:val="zh-TW"/>
        </w:rPr>
      </w:pPr>
      <w:r>
        <w:rPr>
          <w:rFonts w:ascii="仿宋_GB2312" w:hAnsi="仿宋_GB2312" w:eastAsia="仿宋" w:cs="仿宋_GB2312"/>
          <w:sz w:val="32"/>
          <w:szCs w:val="32"/>
          <w:lang w:val="zh-TW"/>
        </w:rPr>
        <w:t>抓好领导干部“关键少数”学法用法，结合群众关切、社会民生中的法律问题，组织办公会前学法和理论中心组专题学法。通过专家授课、观摩庭审、观看专题片等多种形式，组织好机关干部和中小学校长教师依法治教“七五”轮训。</w:t>
      </w:r>
      <w:r>
        <w:rPr>
          <w:rFonts w:ascii="仿宋_GB2312" w:hAnsi="仿宋_GB2312" w:eastAsia="仿宋" w:cs="仿宋_GB2312"/>
          <w:bCs/>
          <w:sz w:val="32"/>
          <w:szCs w:val="32"/>
          <w:lang w:val="zh-TW"/>
        </w:rPr>
        <w:t>按照</w:t>
      </w:r>
      <w:r>
        <w:rPr>
          <w:rFonts w:ascii="仿宋_GB2312" w:hAnsi="仿宋_GB2312" w:eastAsia="仿宋" w:cs="仿宋_GB2312"/>
          <w:sz w:val="32"/>
          <w:szCs w:val="32"/>
          <w:lang w:val="zh-TW" w:eastAsia="zh-TW"/>
        </w:rPr>
        <w:t>“谁执法、谁普法”普法责任制要求，坚持教育执法人员以案释法、以案讲法，不断提高依法行政能力和自身法治素养。</w:t>
      </w:r>
    </w:p>
    <w:p>
      <w:pPr>
        <w:spacing w:line="560" w:lineRule="exact"/>
        <w:ind w:firstLine="640" w:firstLineChars="200"/>
        <w:rPr>
          <w:rFonts w:ascii="黑体" w:hAnsi="黑体" w:eastAsia="仿宋" w:cs="仿宋_GB2312"/>
          <w:bCs/>
          <w:szCs w:val="32"/>
          <w:lang w:val="zh-TW"/>
        </w:rPr>
      </w:pPr>
      <w:r>
        <w:rPr>
          <w:rFonts w:ascii="黑体" w:hAnsi="黑体" w:eastAsia="仿宋" w:cs="仿宋_GB2312"/>
          <w:bCs/>
          <w:szCs w:val="32"/>
          <w:lang w:val="zh-TW"/>
        </w:rPr>
        <w:t>十</w:t>
      </w:r>
      <w:r>
        <w:rPr>
          <w:rFonts w:hint="eastAsia" w:ascii="黑体" w:hAnsi="黑体" w:eastAsia="仿宋" w:cs="仿宋_GB2312"/>
          <w:bCs/>
          <w:szCs w:val="32"/>
          <w:lang w:val="zh-TW"/>
        </w:rPr>
        <w:t>二</w:t>
      </w:r>
      <w:r>
        <w:rPr>
          <w:rFonts w:ascii="黑体" w:hAnsi="黑体" w:eastAsia="仿宋" w:cs="仿宋_GB2312"/>
          <w:bCs/>
          <w:szCs w:val="32"/>
          <w:lang w:val="zh-TW"/>
        </w:rPr>
        <w:t>、强化教育法治工作保障</w:t>
      </w:r>
    </w:p>
    <w:p>
      <w:pPr>
        <w:pStyle w:val="4"/>
        <w:snapToGrid w:val="0"/>
        <w:spacing w:line="560" w:lineRule="exact"/>
        <w:ind w:firstLine="643"/>
        <w:rPr>
          <w:rFonts w:hint="default" w:ascii="仿宋_GB2312" w:eastAsia="仿宋"/>
          <w:sz w:val="32"/>
          <w:szCs w:val="32"/>
        </w:rPr>
      </w:pPr>
      <w:r>
        <w:rPr>
          <w:rFonts w:ascii="仿宋_GB2312" w:eastAsia="仿宋"/>
          <w:kern w:val="0"/>
          <w:sz w:val="32"/>
          <w:szCs w:val="32"/>
        </w:rPr>
        <w:t>发挥北京优质法学资源优势，加强</w:t>
      </w:r>
      <w:r>
        <w:rPr>
          <w:rFonts w:ascii="仿宋_GB2312" w:hAnsi="仿宋_GB2312" w:eastAsia="仿宋" w:cs="仿宋_GB2312"/>
          <w:sz w:val="32"/>
          <w:szCs w:val="32"/>
          <w:lang w:val="zh-TW" w:eastAsia="zh-TW"/>
        </w:rPr>
        <w:t>教育法治研究基地建设</w:t>
      </w:r>
      <w:r>
        <w:rPr>
          <w:rFonts w:ascii="仿宋_GB2312" w:eastAsia="仿宋"/>
          <w:sz w:val="32"/>
          <w:szCs w:val="32"/>
        </w:rPr>
        <w:t>，探索建立基地保障教育法治工作的长效机制</w:t>
      </w:r>
      <w:r>
        <w:rPr>
          <w:rFonts w:ascii="仿宋_GB2312" w:eastAsia="仿宋"/>
          <w:kern w:val="0"/>
          <w:sz w:val="32"/>
          <w:szCs w:val="32"/>
        </w:rPr>
        <w:t>。重视北京市青少年法治教育中心建设，</w:t>
      </w:r>
      <w:r>
        <w:rPr>
          <w:rFonts w:ascii="仿宋_GB2312" w:hAnsi="仿宋_GB2312" w:eastAsia="仿宋" w:cs="仿宋_GB2312"/>
          <w:sz w:val="32"/>
          <w:szCs w:val="32"/>
          <w:lang w:val="zh-TW"/>
        </w:rPr>
        <w:t>不断提升普法工作科学化水平。</w:t>
      </w:r>
      <w:r>
        <w:rPr>
          <w:rFonts w:hint="default" w:ascii="仿宋_GB2312" w:eastAsia="仿宋"/>
          <w:kern w:val="0"/>
          <w:sz w:val="32"/>
          <w:szCs w:val="32"/>
        </w:rPr>
        <w:t>加强法律法规落实情况督导检查和教育系统“七五”普法规划</w:t>
      </w:r>
      <w:r>
        <w:rPr>
          <w:rFonts w:ascii="仿宋_GB2312" w:eastAsia="仿宋"/>
          <w:kern w:val="0"/>
          <w:sz w:val="32"/>
          <w:szCs w:val="32"/>
        </w:rPr>
        <w:t>中期</w:t>
      </w:r>
      <w:r>
        <w:rPr>
          <w:rFonts w:hint="default" w:ascii="仿宋_GB2312" w:eastAsia="仿宋"/>
          <w:kern w:val="0"/>
          <w:sz w:val="32"/>
          <w:szCs w:val="32"/>
        </w:rPr>
        <w:t>落实情况监督检查，督促有关单位认真履责</w:t>
      </w:r>
      <w:r>
        <w:rPr>
          <w:rFonts w:hint="default" w:ascii="仿宋_GB2312" w:eastAsia="仿宋"/>
          <w:sz w:val="32"/>
          <w:szCs w:val="32"/>
        </w:rPr>
        <w:t>。</w:t>
      </w:r>
      <w:r>
        <w:rPr>
          <w:rFonts w:ascii="仿宋_GB2312" w:eastAsia="仿宋"/>
          <w:sz w:val="32"/>
          <w:szCs w:val="32"/>
        </w:rPr>
        <w:t>在市教委门户网站设置北京教育普法专栏，加强信息报送工作，促进教育法治工作沟通交流。增进</w:t>
      </w:r>
      <w:r>
        <w:rPr>
          <w:rFonts w:hint="default" w:ascii="仿宋_GB2312" w:eastAsia="仿宋"/>
          <w:sz w:val="32"/>
          <w:szCs w:val="32"/>
        </w:rPr>
        <w:t>教育部门与公检法司等部门</w:t>
      </w:r>
      <w:r>
        <w:rPr>
          <w:rFonts w:ascii="仿宋_GB2312" w:eastAsia="仿宋"/>
          <w:sz w:val="32"/>
          <w:szCs w:val="32"/>
        </w:rPr>
        <w:t>的</w:t>
      </w:r>
      <w:r>
        <w:rPr>
          <w:rFonts w:hint="default" w:ascii="仿宋_GB2312" w:eastAsia="仿宋"/>
          <w:sz w:val="32"/>
          <w:szCs w:val="32"/>
        </w:rPr>
        <w:t>协作配合，完善法治工作协同推进机制。</w:t>
      </w:r>
    </w:p>
    <w:p>
      <w:pPr>
        <w:snapToGrid w:val="0"/>
        <w:spacing w:line="560" w:lineRule="exact"/>
        <w:ind w:firstLine="660"/>
        <w:rPr>
          <w:rFonts w:hint="eastAsia" w:ascii="仿宋_GB2312" w:eastAsia="仿宋"/>
          <w:color w:val="FF0000"/>
          <w:szCs w:val="32"/>
        </w:rPr>
      </w:pPr>
    </w:p>
    <w:p>
      <w:pPr>
        <w:rPr>
          <w:rFonts w:eastAsia="仿宋"/>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 w:name="方正小标宋简体">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Times">
    <w:altName w:val="Times New Roman"/>
    <w:panose1 w:val="02020603050405020304"/>
    <w:charset w:val="00"/>
    <w:family w:val="roman"/>
    <w:pitch w:val="default"/>
    <w:sig w:usb0="00000000" w:usb1="00000000" w:usb2="00000009" w:usb3="00000000" w:csb0="000001F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jE3OWQyYzlhZTQ3M2E2YmI3ODIyYmE2NzBkYjQ3MTkifQ=="/>
  </w:docVars>
  <w:rsids>
    <w:rsidRoot w:val="007E4946"/>
    <w:rsid w:val="007E4946"/>
    <w:rsid w:val="007E4BF3"/>
    <w:rsid w:val="19863D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paragraph" w:customStyle="1" w:styleId="4">
    <w:name w:val="正文 A"/>
    <w:uiPriority w:val="0"/>
    <w:pPr>
      <w:widowControl w:val="0"/>
      <w:pBdr>
        <w:top w:val="none" w:color="auto" w:sz="0" w:space="0"/>
        <w:left w:val="none" w:color="auto" w:sz="0" w:space="0"/>
        <w:bottom w:val="none" w:color="auto" w:sz="0" w:space="0"/>
        <w:right w:val="none" w:color="auto" w:sz="0" w:space="0"/>
        <w:between w:val="none" w:color="auto" w:sz="0" w:space="0"/>
      </w:pBdr>
      <w:jc w:val="both"/>
    </w:pPr>
    <w:rPr>
      <w:rFonts w:hint="eastAsia" w:ascii="Arial Unicode MS" w:hAnsi="Arial Unicode MS" w:eastAsia="宋体" w:cs="Arial Unicode MS"/>
      <w:color w:val="000000"/>
      <w:kern w:val="2"/>
      <w:sz w:val="21"/>
      <w:szCs w:val="21"/>
      <w:u w:color="000000"/>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2867</Words>
  <Characters>2888</Characters>
  <Lines>20</Lines>
  <Paragraphs>5</Paragraphs>
  <TotalTime>0</TotalTime>
  <ScaleCrop>false</ScaleCrop>
  <LinksUpToDate>false</LinksUpToDate>
  <CharactersWithSpaces>2888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2018-02-27T08:44:00Z</dcterms:created>
  <dc:creator>user</dc:creator>
  <cp:lastModifiedBy>苏坡云☁️</cp:lastModifiedBy>
  <dcterms:modified xsi:type="dcterms:W3CDTF">2023-07-17T02:01:35Z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F975B819F05E48518CCE661328A45949_12</vt:lpwstr>
  </property>
</Properties>
</file>