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8AD" w:rsidRPr="00CF55E5" w:rsidRDefault="00D158AD" w:rsidP="00D158AD">
      <w:pPr>
        <w:widowControl/>
        <w:adjustRightInd w:val="0"/>
        <w:snapToGrid w:val="0"/>
        <w:spacing w:line="560" w:lineRule="exact"/>
        <w:rPr>
          <w:rFonts w:ascii="黑体" w:eastAsia="黑体" w:hAnsi="黑体" w:cs="宋体"/>
          <w:kern w:val="0"/>
          <w:szCs w:val="32"/>
        </w:rPr>
      </w:pPr>
      <w:r w:rsidRPr="00CF55E5">
        <w:rPr>
          <w:rFonts w:ascii="黑体" w:eastAsia="黑体" w:hAnsi="黑体" w:cs="仿宋_GB2312" w:hint="eastAsia"/>
          <w:bCs/>
          <w:kern w:val="0"/>
          <w:szCs w:val="32"/>
        </w:rPr>
        <w:t>附件</w:t>
      </w:r>
    </w:p>
    <w:p w:rsidR="00D158AD" w:rsidRPr="00CF55E5" w:rsidRDefault="00D158AD" w:rsidP="00D158AD">
      <w:pPr>
        <w:widowControl/>
        <w:adjustRightInd w:val="0"/>
        <w:snapToGrid w:val="0"/>
        <w:spacing w:line="560" w:lineRule="exact"/>
        <w:ind w:firstLineChars="200" w:firstLine="880"/>
        <w:jc w:val="center"/>
        <w:rPr>
          <w:rFonts w:ascii="方正小标宋简体" w:eastAsia="方正小标宋简体" w:hAnsi="宋体"/>
          <w:bCs/>
          <w:sz w:val="44"/>
          <w:szCs w:val="44"/>
        </w:rPr>
      </w:pPr>
      <w:r w:rsidRPr="00CF55E5">
        <w:rPr>
          <w:rFonts w:ascii="方正小标宋简体" w:eastAsia="方正小标宋简体" w:hAnsi="宋体" w:hint="eastAsia"/>
          <w:bCs/>
          <w:sz w:val="44"/>
          <w:szCs w:val="44"/>
        </w:rPr>
        <w:t>北京市教育科学“十四五”规划</w:t>
      </w:r>
    </w:p>
    <w:p w:rsidR="00D158AD" w:rsidRPr="00CF55E5" w:rsidRDefault="00D158AD" w:rsidP="00D158AD">
      <w:pPr>
        <w:adjustRightInd w:val="0"/>
        <w:snapToGrid w:val="0"/>
        <w:spacing w:line="560" w:lineRule="exact"/>
        <w:ind w:firstLine="217"/>
        <w:jc w:val="center"/>
        <w:rPr>
          <w:rFonts w:ascii="方正小标宋简体" w:eastAsia="方正小标宋简体" w:hAnsi="宋体"/>
          <w:bCs/>
          <w:sz w:val="44"/>
          <w:szCs w:val="44"/>
        </w:rPr>
      </w:pPr>
      <w:r w:rsidRPr="00CF55E5">
        <w:rPr>
          <w:rFonts w:ascii="方正小标宋简体" w:eastAsia="方正小标宋简体" w:hAnsi="宋体" w:hint="eastAsia"/>
          <w:bCs/>
          <w:sz w:val="44"/>
          <w:szCs w:val="44"/>
        </w:rPr>
        <w:t>2021年度课题指南</w:t>
      </w:r>
    </w:p>
    <w:p w:rsidR="00D158AD" w:rsidRPr="00CF55E5" w:rsidRDefault="00D158AD" w:rsidP="00D158AD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hAnsi="黑体" w:cs="宋体"/>
          <w:kern w:val="0"/>
          <w:szCs w:val="32"/>
        </w:rPr>
      </w:pPr>
    </w:p>
    <w:p w:rsidR="00D158AD" w:rsidRPr="00CF55E5" w:rsidRDefault="00D158AD" w:rsidP="00D158AD">
      <w:pPr>
        <w:spacing w:line="560" w:lineRule="exact"/>
        <w:ind w:firstLineChars="200" w:firstLine="640"/>
        <w:rPr>
          <w:rFonts w:ascii="仿宋_GB2312" w:hAnsi="黑体" w:cs="宋体"/>
          <w:kern w:val="0"/>
          <w:szCs w:val="32"/>
        </w:rPr>
      </w:pPr>
      <w:r w:rsidRPr="00CF55E5">
        <w:rPr>
          <w:rFonts w:ascii="仿宋_GB2312" w:hAnsi="黑体" w:cs="宋体" w:hint="eastAsia"/>
          <w:kern w:val="0"/>
          <w:szCs w:val="32"/>
        </w:rPr>
        <w:t>为深入贯彻落实党的十九大和十九届二中、三中、四中、五中全会精神，贯彻落</w:t>
      </w:r>
      <w:proofErr w:type="gramStart"/>
      <w:r w:rsidRPr="00CF55E5">
        <w:rPr>
          <w:rFonts w:ascii="仿宋_GB2312" w:hAnsi="黑体" w:cs="宋体" w:hint="eastAsia"/>
          <w:kern w:val="0"/>
          <w:szCs w:val="32"/>
        </w:rPr>
        <w:t>实习近</w:t>
      </w:r>
      <w:proofErr w:type="gramEnd"/>
      <w:r w:rsidRPr="00CF55E5">
        <w:rPr>
          <w:rFonts w:ascii="仿宋_GB2312" w:hAnsi="黑体" w:cs="宋体" w:hint="eastAsia"/>
          <w:kern w:val="0"/>
          <w:szCs w:val="32"/>
        </w:rPr>
        <w:t>平总书记关于教育的重要论述，贯彻落实全国和北京教育大会精神，进一步提升首都教育现代化水平，促进首都教育科研事业繁荣发展，按照国家与北京市关于制定</w:t>
      </w:r>
      <w:r>
        <w:rPr>
          <w:rFonts w:ascii="仿宋_GB2312" w:hAnsi="黑体" w:cs="宋体" w:hint="eastAsia"/>
          <w:kern w:val="0"/>
          <w:szCs w:val="32"/>
        </w:rPr>
        <w:t>“</w:t>
      </w:r>
      <w:r w:rsidRPr="00CF55E5">
        <w:rPr>
          <w:rFonts w:ascii="仿宋_GB2312" w:hAnsi="黑体" w:cs="宋体" w:hint="eastAsia"/>
          <w:kern w:val="0"/>
          <w:szCs w:val="32"/>
        </w:rPr>
        <w:t>十四五</w:t>
      </w:r>
      <w:r>
        <w:rPr>
          <w:rFonts w:ascii="仿宋_GB2312" w:hAnsi="黑体" w:cs="宋体" w:hint="eastAsia"/>
          <w:kern w:val="0"/>
          <w:szCs w:val="32"/>
        </w:rPr>
        <w:t>”</w:t>
      </w:r>
      <w:r w:rsidRPr="00CF55E5">
        <w:rPr>
          <w:rFonts w:ascii="仿宋_GB2312" w:hAnsi="黑体" w:cs="宋体" w:hint="eastAsia"/>
          <w:kern w:val="0"/>
          <w:szCs w:val="32"/>
        </w:rPr>
        <w:t>规划与2035远景目标的建议和《教育部关于加强新时代教育科学研究工作的意见》的要求</w:t>
      </w:r>
      <w:r w:rsidRPr="00CF55E5">
        <w:rPr>
          <w:rFonts w:ascii="仿宋_GB2312" w:hAnsi="黑体" w:cs="仿宋_GB2312" w:hint="eastAsia"/>
          <w:szCs w:val="28"/>
        </w:rPr>
        <w:t>，</w:t>
      </w:r>
      <w:r w:rsidRPr="00CF55E5">
        <w:rPr>
          <w:rFonts w:ascii="仿宋_GB2312" w:hAnsi="黑体" w:cs="宋体" w:hint="eastAsia"/>
          <w:kern w:val="0"/>
          <w:szCs w:val="32"/>
        </w:rPr>
        <w:t>结合首都教育发展的重大战略需求和改革趋势，制定本年度规划课题指南。</w:t>
      </w:r>
    </w:p>
    <w:p w:rsidR="00D158AD" w:rsidRDefault="00D158AD" w:rsidP="00D158AD">
      <w:pPr>
        <w:widowControl/>
        <w:spacing w:line="560" w:lineRule="exact"/>
        <w:ind w:firstLineChars="200" w:firstLine="640"/>
        <w:rPr>
          <w:rFonts w:ascii="黑体" w:eastAsia="黑体" w:hAnsi="黑体" w:cs="仿宋_GB2312"/>
          <w:szCs w:val="28"/>
        </w:rPr>
      </w:pPr>
      <w:r>
        <w:rPr>
          <w:rFonts w:ascii="黑体" w:eastAsia="黑体" w:hAnsi="黑体" w:cs="仿宋_GB2312" w:hint="eastAsia"/>
          <w:szCs w:val="28"/>
        </w:rPr>
        <w:t>一、重大课题</w:t>
      </w:r>
    </w:p>
    <w:p w:rsidR="00D158AD" w:rsidRPr="00CF55E5" w:rsidRDefault="00D158AD" w:rsidP="00D158AD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hAnsi="黑体" w:cs="宋体"/>
          <w:kern w:val="0"/>
          <w:szCs w:val="32"/>
        </w:rPr>
      </w:pPr>
      <w:r w:rsidRPr="00CF55E5">
        <w:rPr>
          <w:rFonts w:ascii="仿宋_GB2312" w:hAnsi="黑体" w:cs="宋体" w:hint="eastAsia"/>
          <w:kern w:val="0"/>
          <w:szCs w:val="32"/>
        </w:rPr>
        <w:t>1.“两区”建设进程中北京教育扩大对外开放研究</w:t>
      </w:r>
    </w:p>
    <w:p w:rsidR="00D158AD" w:rsidRPr="00CF55E5" w:rsidRDefault="00D158AD" w:rsidP="00D158AD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hAnsi="黑体" w:cs="宋体"/>
          <w:kern w:val="0"/>
          <w:szCs w:val="32"/>
        </w:rPr>
      </w:pPr>
      <w:r w:rsidRPr="00CF55E5">
        <w:rPr>
          <w:rFonts w:ascii="仿宋_GB2312" w:hAnsi="黑体" w:cs="宋体" w:hint="eastAsia"/>
          <w:kern w:val="0"/>
          <w:szCs w:val="32"/>
        </w:rPr>
        <w:t>2．深化教育评价改革的“北京方案”研究</w:t>
      </w:r>
    </w:p>
    <w:p w:rsidR="00D158AD" w:rsidRPr="00CF55E5" w:rsidRDefault="00D158AD" w:rsidP="00D158AD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hAnsi="黑体" w:cs="宋体"/>
          <w:kern w:val="0"/>
          <w:szCs w:val="32"/>
        </w:rPr>
      </w:pPr>
      <w:r w:rsidRPr="00CF55E5">
        <w:rPr>
          <w:rFonts w:ascii="仿宋_GB2312" w:hAnsi="黑体" w:cs="宋体" w:hint="eastAsia"/>
          <w:kern w:val="0"/>
          <w:szCs w:val="32"/>
        </w:rPr>
        <w:t>3．北京教育系统应对重大公共卫生危机的体制机制研究</w:t>
      </w:r>
    </w:p>
    <w:p w:rsidR="00D158AD" w:rsidRDefault="00D158AD" w:rsidP="00D158AD">
      <w:pPr>
        <w:widowControl/>
        <w:spacing w:line="560" w:lineRule="exact"/>
        <w:ind w:firstLineChars="200" w:firstLine="640"/>
        <w:rPr>
          <w:rFonts w:ascii="黑体" w:eastAsia="黑体" w:hAnsi="黑体" w:cs="仿宋_GB2312"/>
          <w:szCs w:val="28"/>
        </w:rPr>
      </w:pPr>
      <w:r>
        <w:rPr>
          <w:rFonts w:ascii="黑体" w:eastAsia="黑体" w:hAnsi="黑体" w:cs="仿宋_GB2312" w:hint="eastAsia"/>
          <w:szCs w:val="28"/>
        </w:rPr>
        <w:t>二、优先关注课题</w:t>
      </w:r>
    </w:p>
    <w:p w:rsidR="00D158AD" w:rsidRPr="00CF55E5" w:rsidRDefault="00D158AD" w:rsidP="00D158AD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hAnsi="黑体" w:cs="宋体"/>
          <w:kern w:val="0"/>
          <w:szCs w:val="32"/>
        </w:rPr>
      </w:pPr>
      <w:r w:rsidRPr="00CF55E5">
        <w:rPr>
          <w:rFonts w:ascii="仿宋_GB2312" w:hAnsi="黑体" w:cs="宋体" w:hint="eastAsia"/>
          <w:kern w:val="0"/>
          <w:szCs w:val="32"/>
        </w:rPr>
        <w:t>1.新时代学校思想政治教育创新的实践研究</w:t>
      </w:r>
    </w:p>
    <w:p w:rsidR="00D158AD" w:rsidRPr="00CF55E5" w:rsidRDefault="00D158AD" w:rsidP="00D158AD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hAnsi="黑体" w:cs="宋体"/>
          <w:kern w:val="0"/>
          <w:szCs w:val="32"/>
        </w:rPr>
      </w:pPr>
      <w:r w:rsidRPr="00CF55E5">
        <w:rPr>
          <w:rFonts w:ascii="仿宋_GB2312" w:hAnsi="黑体" w:cs="宋体" w:hint="eastAsia"/>
          <w:kern w:val="0"/>
          <w:szCs w:val="32"/>
        </w:rPr>
        <w:t>2.“双循环”背景下首都高等教育高质量发展战略研究</w:t>
      </w:r>
    </w:p>
    <w:p w:rsidR="00D158AD" w:rsidRPr="00CF55E5" w:rsidRDefault="00D158AD" w:rsidP="00D158AD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hAnsi="黑体" w:cs="宋体"/>
          <w:kern w:val="0"/>
          <w:szCs w:val="32"/>
        </w:rPr>
      </w:pPr>
      <w:r w:rsidRPr="00CF55E5">
        <w:rPr>
          <w:rFonts w:ascii="仿宋_GB2312" w:hAnsi="黑体" w:cs="宋体" w:hint="eastAsia"/>
          <w:kern w:val="0"/>
          <w:szCs w:val="32"/>
        </w:rPr>
        <w:t>3.</w:t>
      </w:r>
      <w:r w:rsidRPr="00CF55E5">
        <w:rPr>
          <w:rFonts w:ascii="仿宋_GB2312" w:hAnsi="黑体" w:cs="宋体"/>
          <w:kern w:val="0"/>
          <w:szCs w:val="32"/>
        </w:rPr>
        <w:t>首都高校创新创业教育改革评估研究</w:t>
      </w:r>
    </w:p>
    <w:p w:rsidR="00D158AD" w:rsidRPr="00CF55E5" w:rsidRDefault="00D158AD" w:rsidP="00D158AD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hAnsi="黑体" w:cs="宋体"/>
          <w:kern w:val="0"/>
          <w:szCs w:val="32"/>
        </w:rPr>
      </w:pPr>
      <w:r w:rsidRPr="00CF55E5">
        <w:rPr>
          <w:rFonts w:ascii="仿宋_GB2312" w:hAnsi="黑体" w:cs="宋体" w:hint="eastAsia"/>
          <w:kern w:val="0"/>
          <w:szCs w:val="32"/>
        </w:rPr>
        <w:t>4.全面依法治</w:t>
      </w:r>
      <w:proofErr w:type="gramStart"/>
      <w:r w:rsidRPr="00CF55E5">
        <w:rPr>
          <w:rFonts w:ascii="仿宋_GB2312" w:hAnsi="黑体" w:cs="宋体" w:hint="eastAsia"/>
          <w:kern w:val="0"/>
          <w:szCs w:val="32"/>
        </w:rPr>
        <w:t>教背景</w:t>
      </w:r>
      <w:proofErr w:type="gramEnd"/>
      <w:r w:rsidRPr="00CF55E5">
        <w:rPr>
          <w:rFonts w:ascii="仿宋_GB2312" w:hAnsi="黑体" w:cs="宋体" w:hint="eastAsia"/>
          <w:kern w:val="0"/>
          <w:szCs w:val="32"/>
        </w:rPr>
        <w:t>下首都专门教育的保障机制研究</w:t>
      </w:r>
    </w:p>
    <w:p w:rsidR="00D158AD" w:rsidRPr="00CF55E5" w:rsidRDefault="00D158AD" w:rsidP="00D158AD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hAnsi="黑体" w:cs="宋体"/>
          <w:kern w:val="0"/>
          <w:szCs w:val="32"/>
        </w:rPr>
      </w:pPr>
      <w:r w:rsidRPr="00CF55E5">
        <w:rPr>
          <w:rFonts w:ascii="仿宋_GB2312" w:hAnsi="黑体" w:cs="宋体" w:hint="eastAsia"/>
          <w:kern w:val="0"/>
          <w:szCs w:val="32"/>
        </w:rPr>
        <w:t>5.线上线下混合教学的国际比较研究</w:t>
      </w:r>
    </w:p>
    <w:p w:rsidR="00D158AD" w:rsidRPr="00CF55E5" w:rsidRDefault="00D158AD" w:rsidP="00D158AD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hAnsi="黑体" w:cs="宋体"/>
          <w:kern w:val="0"/>
          <w:szCs w:val="32"/>
        </w:rPr>
      </w:pPr>
      <w:r w:rsidRPr="00CF55E5">
        <w:rPr>
          <w:rFonts w:ascii="仿宋_GB2312" w:hAnsi="黑体" w:cs="宋体" w:hint="eastAsia"/>
          <w:kern w:val="0"/>
          <w:szCs w:val="32"/>
        </w:rPr>
        <w:t>6.教育研究范式创新研究</w:t>
      </w:r>
    </w:p>
    <w:p w:rsidR="00D158AD" w:rsidRPr="00CF55E5" w:rsidRDefault="00D158AD" w:rsidP="00D158AD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hAnsi="黑体" w:cs="宋体"/>
          <w:kern w:val="0"/>
          <w:szCs w:val="32"/>
        </w:rPr>
      </w:pPr>
      <w:r w:rsidRPr="00CF55E5">
        <w:rPr>
          <w:rFonts w:ascii="仿宋_GB2312" w:hAnsi="黑体" w:cs="宋体" w:hint="eastAsia"/>
          <w:kern w:val="0"/>
          <w:szCs w:val="32"/>
        </w:rPr>
        <w:lastRenderedPageBreak/>
        <w:t>7.首都教育现代化背景下教育治理体系与能力的内涵与指标研究</w:t>
      </w:r>
    </w:p>
    <w:p w:rsidR="00D158AD" w:rsidRPr="00CF55E5" w:rsidRDefault="00D158AD" w:rsidP="00D158AD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hAnsi="黑体" w:cs="宋体"/>
          <w:kern w:val="0"/>
          <w:szCs w:val="32"/>
        </w:rPr>
      </w:pPr>
      <w:r w:rsidRPr="00CF55E5">
        <w:rPr>
          <w:rFonts w:ascii="仿宋_GB2312" w:hAnsi="黑体" w:cs="宋体" w:hint="eastAsia"/>
          <w:kern w:val="0"/>
          <w:szCs w:val="32"/>
        </w:rPr>
        <w:t xml:space="preserve">8.北京市学生资助动态调整机制研究  </w:t>
      </w:r>
    </w:p>
    <w:p w:rsidR="00D158AD" w:rsidRPr="00CF55E5" w:rsidRDefault="00D158AD" w:rsidP="00D158AD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hAnsi="黑体" w:cs="宋体"/>
          <w:kern w:val="0"/>
          <w:szCs w:val="32"/>
        </w:rPr>
      </w:pPr>
      <w:r w:rsidRPr="00CF55E5">
        <w:rPr>
          <w:rFonts w:ascii="仿宋_GB2312" w:hAnsi="黑体" w:cs="宋体" w:hint="eastAsia"/>
          <w:kern w:val="0"/>
          <w:szCs w:val="32"/>
        </w:rPr>
        <w:t>9.构建适应技能社会建设的首都职业教育体系研究</w:t>
      </w:r>
    </w:p>
    <w:p w:rsidR="00D158AD" w:rsidRPr="00CF55E5" w:rsidRDefault="00D158AD" w:rsidP="00D158AD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hAnsi="黑体" w:cs="宋体"/>
          <w:kern w:val="0"/>
          <w:szCs w:val="32"/>
        </w:rPr>
      </w:pPr>
      <w:r w:rsidRPr="00CF55E5">
        <w:rPr>
          <w:rFonts w:ascii="仿宋_GB2312" w:hAnsi="黑体" w:cs="宋体" w:hint="eastAsia"/>
          <w:kern w:val="0"/>
          <w:szCs w:val="32"/>
        </w:rPr>
        <w:t>10.校外培训机构风险防控机制研究</w:t>
      </w:r>
    </w:p>
    <w:p w:rsidR="00D158AD" w:rsidRPr="00CF55E5" w:rsidRDefault="00D158AD" w:rsidP="00D158AD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hAnsi="黑体" w:cs="宋体"/>
          <w:kern w:val="0"/>
          <w:szCs w:val="32"/>
        </w:rPr>
      </w:pPr>
      <w:r w:rsidRPr="00CF55E5">
        <w:rPr>
          <w:rFonts w:ascii="仿宋_GB2312" w:hAnsi="黑体" w:cs="宋体" w:hint="eastAsia"/>
          <w:kern w:val="0"/>
          <w:szCs w:val="32"/>
        </w:rPr>
        <w:t>11.北京市教育立法中长期规划研究</w:t>
      </w:r>
    </w:p>
    <w:p w:rsidR="00D158AD" w:rsidRPr="00CF55E5" w:rsidRDefault="00D158AD" w:rsidP="00D158AD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hAnsi="黑体" w:cs="宋体"/>
          <w:kern w:val="0"/>
          <w:szCs w:val="32"/>
        </w:rPr>
      </w:pPr>
      <w:r w:rsidRPr="00CF55E5">
        <w:rPr>
          <w:rFonts w:ascii="仿宋_GB2312" w:hAnsi="黑体" w:cs="宋体" w:hint="eastAsia"/>
          <w:kern w:val="0"/>
          <w:szCs w:val="32"/>
        </w:rPr>
        <w:t>12.新时代课程育人机制与策略研究</w:t>
      </w:r>
    </w:p>
    <w:p w:rsidR="00D158AD" w:rsidRPr="00CF55E5" w:rsidRDefault="00D158AD" w:rsidP="00D158AD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hAnsi="黑体" w:cs="宋体"/>
          <w:kern w:val="0"/>
          <w:szCs w:val="32"/>
        </w:rPr>
      </w:pPr>
      <w:r w:rsidRPr="00CF55E5">
        <w:rPr>
          <w:rFonts w:ascii="仿宋_GB2312" w:hAnsi="黑体" w:cs="宋体" w:hint="eastAsia"/>
          <w:kern w:val="0"/>
          <w:szCs w:val="32"/>
        </w:rPr>
        <w:t>13.激发中小学办学活力研究</w:t>
      </w:r>
    </w:p>
    <w:p w:rsidR="00D158AD" w:rsidRPr="00CF55E5" w:rsidRDefault="00D158AD" w:rsidP="00D158AD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hAnsi="黑体" w:cs="宋体"/>
          <w:kern w:val="0"/>
          <w:szCs w:val="32"/>
        </w:rPr>
      </w:pPr>
      <w:r w:rsidRPr="00CF55E5">
        <w:rPr>
          <w:rFonts w:ascii="仿宋_GB2312" w:hAnsi="黑体" w:cs="宋体" w:hint="eastAsia"/>
          <w:kern w:val="0"/>
          <w:szCs w:val="32"/>
        </w:rPr>
        <w:t>14.中小学国家安全教育的课程建设与实践探索研究</w:t>
      </w:r>
    </w:p>
    <w:p w:rsidR="00D158AD" w:rsidRPr="00CF55E5" w:rsidRDefault="00D158AD" w:rsidP="00D158AD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hAnsi="黑体" w:cs="宋体"/>
          <w:kern w:val="0"/>
          <w:szCs w:val="32"/>
        </w:rPr>
      </w:pPr>
      <w:r w:rsidRPr="00CF55E5">
        <w:rPr>
          <w:rFonts w:ascii="仿宋_GB2312" w:hAnsi="黑体" w:cs="宋体" w:hint="eastAsia"/>
          <w:kern w:val="0"/>
          <w:szCs w:val="32"/>
        </w:rPr>
        <w:t>15.中小学生健全人格培养的实践研究</w:t>
      </w:r>
    </w:p>
    <w:p w:rsidR="00D158AD" w:rsidRPr="00CF55E5" w:rsidRDefault="00D158AD" w:rsidP="00D158AD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hAnsi="黑体" w:cs="宋体"/>
          <w:kern w:val="0"/>
          <w:szCs w:val="32"/>
        </w:rPr>
      </w:pPr>
      <w:r w:rsidRPr="00CF55E5">
        <w:rPr>
          <w:rFonts w:ascii="仿宋_GB2312" w:hAnsi="黑体" w:cs="宋体" w:hint="eastAsia"/>
          <w:kern w:val="0"/>
          <w:szCs w:val="32"/>
        </w:rPr>
        <w:t>16.北京市中小学生高阶能力培养提升研究</w:t>
      </w:r>
    </w:p>
    <w:p w:rsidR="00D158AD" w:rsidRPr="00CF55E5" w:rsidRDefault="00D158AD" w:rsidP="00D158AD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hAnsi="黑体" w:cs="宋体"/>
          <w:kern w:val="0"/>
          <w:szCs w:val="32"/>
        </w:rPr>
      </w:pPr>
      <w:r w:rsidRPr="00CF55E5">
        <w:rPr>
          <w:rFonts w:ascii="仿宋_GB2312" w:hAnsi="黑体" w:cs="宋体" w:hint="eastAsia"/>
          <w:kern w:val="0"/>
          <w:szCs w:val="32"/>
        </w:rPr>
        <w:t>17.北京市双一流高校教师队伍建设研究</w:t>
      </w:r>
    </w:p>
    <w:p w:rsidR="00D158AD" w:rsidRPr="00CF55E5" w:rsidRDefault="00D158AD" w:rsidP="00D158AD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hAnsi="黑体" w:cs="宋体"/>
          <w:kern w:val="0"/>
          <w:szCs w:val="32"/>
        </w:rPr>
      </w:pPr>
      <w:r w:rsidRPr="00CF55E5">
        <w:rPr>
          <w:rFonts w:ascii="仿宋_GB2312" w:hAnsi="黑体" w:cs="宋体" w:hint="eastAsia"/>
          <w:kern w:val="0"/>
          <w:szCs w:val="32"/>
        </w:rPr>
        <w:t>18.教师质量评价及提升策略研究</w:t>
      </w:r>
    </w:p>
    <w:p w:rsidR="00D158AD" w:rsidRPr="00CF55E5" w:rsidRDefault="00D158AD" w:rsidP="00D158AD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hAnsi="黑体" w:cs="宋体"/>
          <w:kern w:val="0"/>
          <w:szCs w:val="32"/>
        </w:rPr>
      </w:pPr>
      <w:r w:rsidRPr="00CF55E5">
        <w:rPr>
          <w:rFonts w:ascii="仿宋_GB2312" w:hAnsi="黑体" w:cs="宋体" w:hint="eastAsia"/>
          <w:kern w:val="0"/>
          <w:szCs w:val="32"/>
        </w:rPr>
        <w:t>19.北京乡村地区基础教育高水平教师供给与补充研究</w:t>
      </w:r>
    </w:p>
    <w:p w:rsidR="00D158AD" w:rsidRPr="00CF55E5" w:rsidRDefault="00D158AD" w:rsidP="00D158AD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hAnsi="黑体" w:cs="宋体"/>
          <w:kern w:val="0"/>
          <w:szCs w:val="32"/>
        </w:rPr>
      </w:pPr>
      <w:r w:rsidRPr="00CF55E5">
        <w:rPr>
          <w:rFonts w:ascii="仿宋_GB2312" w:hAnsi="黑体" w:cs="宋体" w:hint="eastAsia"/>
          <w:kern w:val="0"/>
          <w:szCs w:val="32"/>
        </w:rPr>
        <w:t>20.北京市基础教育应对新一轮入学高峰资源布局调整研究</w:t>
      </w:r>
    </w:p>
    <w:p w:rsidR="00D158AD" w:rsidRPr="00CF55E5" w:rsidRDefault="00D158AD" w:rsidP="00D158AD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hAnsi="黑体" w:cs="宋体"/>
          <w:kern w:val="0"/>
          <w:szCs w:val="32"/>
        </w:rPr>
      </w:pPr>
      <w:r w:rsidRPr="00CF55E5">
        <w:rPr>
          <w:rFonts w:ascii="仿宋_GB2312" w:hAnsi="黑体" w:cs="宋体" w:hint="eastAsia"/>
          <w:kern w:val="0"/>
          <w:szCs w:val="32"/>
        </w:rPr>
        <w:t>21.</w:t>
      </w:r>
      <w:r w:rsidRPr="00CF55E5">
        <w:rPr>
          <w:rFonts w:ascii="仿宋_GB2312" w:hAnsi="黑体" w:cs="宋体"/>
          <w:kern w:val="0"/>
          <w:szCs w:val="32"/>
        </w:rPr>
        <w:t>北京市教育投入与</w:t>
      </w:r>
      <w:r w:rsidRPr="00CF55E5">
        <w:rPr>
          <w:rFonts w:ascii="仿宋_GB2312" w:hAnsi="黑体" w:cs="宋体" w:hint="eastAsia"/>
          <w:kern w:val="0"/>
          <w:szCs w:val="32"/>
        </w:rPr>
        <w:t>人力资本</w:t>
      </w:r>
      <w:r w:rsidRPr="00CF55E5">
        <w:rPr>
          <w:rFonts w:ascii="仿宋_GB2312" w:hAnsi="黑体" w:cs="宋体"/>
          <w:kern w:val="0"/>
          <w:szCs w:val="32"/>
        </w:rPr>
        <w:t>建设效果评估研究</w:t>
      </w:r>
    </w:p>
    <w:p w:rsidR="00D158AD" w:rsidRPr="00CF55E5" w:rsidRDefault="00D158AD" w:rsidP="00D158AD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hAnsi="黑体" w:cs="宋体"/>
          <w:kern w:val="0"/>
          <w:szCs w:val="32"/>
        </w:rPr>
      </w:pPr>
      <w:r w:rsidRPr="00CF55E5">
        <w:rPr>
          <w:rFonts w:ascii="仿宋_GB2312" w:hAnsi="黑体" w:cs="宋体" w:hint="eastAsia"/>
          <w:kern w:val="0"/>
          <w:szCs w:val="32"/>
        </w:rPr>
        <w:t>22.</w:t>
      </w:r>
      <w:r w:rsidRPr="00CF55E5">
        <w:rPr>
          <w:rFonts w:ascii="仿宋_GB2312" w:hAnsi="黑体" w:cs="宋体"/>
          <w:kern w:val="0"/>
          <w:szCs w:val="32"/>
        </w:rPr>
        <w:t>在线教育的效果评价与未来趋势研究</w:t>
      </w:r>
    </w:p>
    <w:p w:rsidR="00D158AD" w:rsidRPr="00CF55E5" w:rsidRDefault="00D158AD" w:rsidP="00D158AD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hAnsi="黑体" w:cs="宋体"/>
          <w:kern w:val="0"/>
          <w:szCs w:val="32"/>
        </w:rPr>
      </w:pPr>
      <w:r w:rsidRPr="00CF55E5">
        <w:rPr>
          <w:rFonts w:ascii="仿宋_GB2312" w:hAnsi="黑体" w:cs="宋体" w:hint="eastAsia"/>
          <w:kern w:val="0"/>
          <w:szCs w:val="32"/>
        </w:rPr>
        <w:t>23.</w:t>
      </w:r>
      <w:r w:rsidRPr="00CF55E5">
        <w:rPr>
          <w:rFonts w:ascii="仿宋_GB2312" w:hAnsi="黑体" w:cs="宋体"/>
          <w:kern w:val="0"/>
          <w:szCs w:val="32"/>
        </w:rPr>
        <w:t>人工智能教育应用体系构建研究</w:t>
      </w:r>
    </w:p>
    <w:p w:rsidR="00D158AD" w:rsidRPr="00CF55E5" w:rsidRDefault="00D158AD" w:rsidP="00D158AD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hAnsi="黑体" w:cs="宋体"/>
          <w:kern w:val="0"/>
          <w:szCs w:val="32"/>
        </w:rPr>
      </w:pPr>
      <w:r w:rsidRPr="00CF55E5">
        <w:rPr>
          <w:rFonts w:ascii="仿宋_GB2312" w:hAnsi="黑体" w:cs="宋体" w:hint="eastAsia"/>
          <w:kern w:val="0"/>
          <w:szCs w:val="32"/>
        </w:rPr>
        <w:t>24.学校家庭社会协同育人机制研究</w:t>
      </w:r>
    </w:p>
    <w:p w:rsidR="00D158AD" w:rsidRPr="00CF55E5" w:rsidRDefault="00D158AD" w:rsidP="00D158AD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hAnsi="黑体" w:cs="宋体"/>
          <w:kern w:val="0"/>
          <w:szCs w:val="32"/>
        </w:rPr>
      </w:pPr>
      <w:r w:rsidRPr="00CF55E5">
        <w:rPr>
          <w:rFonts w:ascii="仿宋_GB2312" w:hAnsi="黑体" w:cs="宋体" w:hint="eastAsia"/>
          <w:kern w:val="0"/>
          <w:szCs w:val="32"/>
        </w:rPr>
        <w:t>25.</w:t>
      </w:r>
      <w:r w:rsidRPr="00CF55E5">
        <w:rPr>
          <w:rFonts w:ascii="仿宋_GB2312" w:hAnsi="黑体" w:cs="宋体"/>
          <w:kern w:val="0"/>
          <w:szCs w:val="32"/>
        </w:rPr>
        <w:t>学生核心价值观形成规律与评价研究</w:t>
      </w:r>
    </w:p>
    <w:p w:rsidR="00D158AD" w:rsidRPr="00CF55E5" w:rsidRDefault="00D158AD" w:rsidP="00D158AD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hAnsi="黑体" w:cs="宋体"/>
          <w:kern w:val="0"/>
          <w:szCs w:val="32"/>
        </w:rPr>
      </w:pPr>
      <w:r w:rsidRPr="00CF55E5">
        <w:rPr>
          <w:rFonts w:ascii="仿宋_GB2312" w:hAnsi="黑体" w:cs="宋体" w:hint="eastAsia"/>
          <w:kern w:val="0"/>
          <w:szCs w:val="32"/>
        </w:rPr>
        <w:t>26.</w:t>
      </w:r>
      <w:r w:rsidRPr="00CF55E5">
        <w:rPr>
          <w:rFonts w:ascii="仿宋_GB2312" w:hAnsi="黑体" w:cs="宋体"/>
          <w:kern w:val="0"/>
          <w:szCs w:val="32"/>
        </w:rPr>
        <w:t>中华优秀传统文化网络课程建设研究</w:t>
      </w:r>
    </w:p>
    <w:p w:rsidR="00D158AD" w:rsidRPr="00CF55E5" w:rsidRDefault="00D158AD" w:rsidP="00D158AD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hAnsi="黑体" w:cs="宋体"/>
          <w:kern w:val="0"/>
          <w:szCs w:val="32"/>
        </w:rPr>
      </w:pPr>
      <w:r w:rsidRPr="00CF55E5">
        <w:rPr>
          <w:rFonts w:ascii="仿宋_GB2312" w:hAnsi="黑体" w:cs="宋体" w:hint="eastAsia"/>
          <w:kern w:val="0"/>
          <w:szCs w:val="32"/>
        </w:rPr>
        <w:t>27.</w:t>
      </w:r>
      <w:r w:rsidRPr="00CF55E5">
        <w:rPr>
          <w:rFonts w:ascii="仿宋_GB2312" w:hAnsi="黑体" w:cs="宋体"/>
          <w:kern w:val="0"/>
          <w:szCs w:val="32"/>
        </w:rPr>
        <w:t>生态文明和绿色发展理念融入</w:t>
      </w:r>
      <w:r w:rsidRPr="00CF55E5">
        <w:rPr>
          <w:rFonts w:ascii="仿宋_GB2312" w:hAnsi="黑体" w:cs="宋体" w:hint="eastAsia"/>
          <w:kern w:val="0"/>
          <w:szCs w:val="32"/>
        </w:rPr>
        <w:t>高校课程建设研究</w:t>
      </w:r>
    </w:p>
    <w:p w:rsidR="00D158AD" w:rsidRPr="00CF55E5" w:rsidRDefault="00D158AD" w:rsidP="00D158AD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hAnsi="黑体" w:cs="宋体"/>
          <w:kern w:val="0"/>
          <w:szCs w:val="32"/>
        </w:rPr>
      </w:pPr>
      <w:r w:rsidRPr="00CF55E5">
        <w:rPr>
          <w:rFonts w:ascii="仿宋_GB2312" w:hAnsi="黑体" w:cs="宋体" w:hint="eastAsia"/>
          <w:kern w:val="0"/>
          <w:szCs w:val="32"/>
        </w:rPr>
        <w:t>28.</w:t>
      </w:r>
      <w:r w:rsidRPr="00CF55E5">
        <w:rPr>
          <w:rFonts w:ascii="仿宋_GB2312" w:hAnsi="黑体" w:cs="宋体"/>
          <w:kern w:val="0"/>
          <w:szCs w:val="32"/>
        </w:rPr>
        <w:t>乡村振兴</w:t>
      </w:r>
      <w:r w:rsidRPr="00CF55E5">
        <w:rPr>
          <w:rFonts w:ascii="仿宋_GB2312" w:hAnsi="黑体" w:cs="宋体" w:hint="eastAsia"/>
          <w:kern w:val="0"/>
          <w:szCs w:val="32"/>
        </w:rPr>
        <w:t>战略下</w:t>
      </w:r>
      <w:r w:rsidRPr="00CF55E5">
        <w:rPr>
          <w:rFonts w:ascii="仿宋_GB2312" w:hAnsi="黑体" w:cs="宋体"/>
          <w:kern w:val="0"/>
          <w:szCs w:val="32"/>
        </w:rPr>
        <w:t>乡村学校建设研究</w:t>
      </w:r>
    </w:p>
    <w:p w:rsidR="00D158AD" w:rsidRDefault="00D158AD" w:rsidP="00D158AD">
      <w:pPr>
        <w:widowControl/>
        <w:spacing w:line="560" w:lineRule="exact"/>
        <w:ind w:firstLineChars="200" w:firstLine="640"/>
        <w:rPr>
          <w:rFonts w:ascii="黑体" w:eastAsia="黑体" w:hAnsi="黑体" w:cs="仿宋_GB2312"/>
          <w:szCs w:val="28"/>
        </w:rPr>
      </w:pPr>
      <w:r>
        <w:rPr>
          <w:rFonts w:ascii="黑体" w:eastAsia="黑体" w:hAnsi="黑体" w:cs="仿宋_GB2312" w:hint="eastAsia"/>
          <w:szCs w:val="28"/>
        </w:rPr>
        <w:lastRenderedPageBreak/>
        <w:t>三、自由选题领域</w:t>
      </w:r>
    </w:p>
    <w:p w:rsidR="00D158AD" w:rsidRPr="00CF55E5" w:rsidRDefault="00D158AD" w:rsidP="00D158AD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hAnsi="黑体" w:cs="宋体"/>
          <w:kern w:val="0"/>
          <w:szCs w:val="32"/>
        </w:rPr>
      </w:pPr>
      <w:r w:rsidRPr="00CF55E5">
        <w:rPr>
          <w:rFonts w:ascii="仿宋_GB2312" w:hAnsi="黑体" w:cs="宋体" w:hint="eastAsia"/>
          <w:kern w:val="0"/>
          <w:szCs w:val="32"/>
        </w:rPr>
        <w:t>本年度规划课题指南只列出重大课题和优先关注课题题目，重点课题、校本研究专项课题、青年专项课题、延续课题、</w:t>
      </w:r>
      <w:proofErr w:type="gramStart"/>
      <w:r w:rsidRPr="00CF55E5">
        <w:rPr>
          <w:rFonts w:ascii="仿宋_GB2312" w:hAnsi="黑体" w:cs="宋体" w:hint="eastAsia"/>
          <w:kern w:val="0"/>
          <w:szCs w:val="32"/>
        </w:rPr>
        <w:t>一般课题</w:t>
      </w:r>
      <w:proofErr w:type="gramEnd"/>
      <w:r w:rsidRPr="00CF55E5">
        <w:rPr>
          <w:rFonts w:ascii="仿宋_GB2312" w:hAnsi="黑体" w:cs="宋体" w:hint="eastAsia"/>
          <w:kern w:val="0"/>
          <w:szCs w:val="32"/>
        </w:rPr>
        <w:t>不设具体指南，研究者可自主确定研究题目，鼓励协同研究，鼓励教育基本理论研究与决策咨询研究。</w:t>
      </w:r>
    </w:p>
    <w:p w:rsidR="00D158AD" w:rsidRDefault="00D158AD" w:rsidP="00D158AD">
      <w:pPr>
        <w:spacing w:line="540" w:lineRule="exact"/>
        <w:ind w:firstLineChars="200" w:firstLine="640"/>
        <w:rPr>
          <w:rFonts w:ascii="仿宋_GB2312"/>
          <w:szCs w:val="32"/>
        </w:rPr>
      </w:pPr>
    </w:p>
    <w:p w:rsidR="00D158AD" w:rsidRDefault="00D158AD" w:rsidP="00D158AD">
      <w:pPr>
        <w:spacing w:line="540" w:lineRule="exact"/>
        <w:ind w:firstLineChars="200" w:firstLine="640"/>
        <w:jc w:val="left"/>
        <w:rPr>
          <w:rFonts w:ascii="仿宋_GB2312"/>
          <w:szCs w:val="32"/>
        </w:rPr>
      </w:pPr>
    </w:p>
    <w:p w:rsidR="002C53DA" w:rsidRPr="00D158AD" w:rsidRDefault="002C53DA"/>
    <w:sectPr w:rsidR="002C53DA" w:rsidRPr="00D158AD" w:rsidSect="002C53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158AD"/>
    <w:rsid w:val="002C53DA"/>
    <w:rsid w:val="00D15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8AD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2021-02-03T06:42:00Z</dcterms:created>
  <dcterms:modified xsi:type="dcterms:W3CDTF">2021-02-03T06:43:00Z</dcterms:modified>
</cp:coreProperties>
</file>