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E" w:rsidRDefault="00E23A7E" w:rsidP="00E23A7E">
      <w:pPr>
        <w:spacing w:line="520" w:lineRule="exact"/>
        <w:rPr>
          <w:rFonts w:ascii="黑体" w:eastAsia="黑体" w:hAnsi="黑体" w:cs="宋体"/>
          <w:bCs/>
          <w:szCs w:val="32"/>
        </w:rPr>
      </w:pPr>
      <w:r w:rsidRPr="00CF6FD1">
        <w:rPr>
          <w:rFonts w:ascii="黑体" w:eastAsia="黑体" w:hAnsi="黑体" w:cs="宋体" w:hint="eastAsia"/>
          <w:bCs/>
          <w:szCs w:val="32"/>
        </w:rPr>
        <w:t>附件</w:t>
      </w:r>
      <w:r w:rsidRPr="00CF6FD1">
        <w:rPr>
          <w:rFonts w:ascii="黑体" w:eastAsia="黑体" w:hAnsi="黑体" w:cs="宋体"/>
          <w:bCs/>
          <w:szCs w:val="32"/>
        </w:rPr>
        <w:t>1</w:t>
      </w:r>
    </w:p>
    <w:p w:rsidR="00E23A7E" w:rsidRPr="00815313" w:rsidRDefault="00E23A7E" w:rsidP="00E23A7E">
      <w:pPr>
        <w:spacing w:line="520" w:lineRule="exact"/>
        <w:rPr>
          <w:rFonts w:ascii="黑体" w:eastAsia="黑体" w:hAnsi="黑体" w:cs="宋体"/>
          <w:bCs/>
          <w:szCs w:val="32"/>
        </w:rPr>
      </w:pPr>
    </w:p>
    <w:p w:rsidR="00E23A7E" w:rsidRPr="00010873" w:rsidRDefault="00E23A7E" w:rsidP="00E23A7E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10873">
        <w:rPr>
          <w:rFonts w:ascii="方正小标宋简体" w:eastAsia="方正小标宋简体" w:hAnsi="宋体" w:cs="宋体" w:hint="eastAsia"/>
          <w:bCs/>
          <w:sz w:val="44"/>
          <w:szCs w:val="44"/>
        </w:rPr>
        <w:t>北京市学分银行管理办法（试行）</w:t>
      </w:r>
    </w:p>
    <w:p w:rsidR="00E23A7E" w:rsidRDefault="00E23A7E" w:rsidP="00E23A7E">
      <w:pPr>
        <w:spacing w:line="520" w:lineRule="exact"/>
        <w:jc w:val="center"/>
        <w:rPr>
          <w:rFonts w:ascii="仿宋_GB2312" w:hAnsi="黑体" w:cs="黑体"/>
          <w:szCs w:val="32"/>
        </w:rPr>
      </w:pPr>
    </w:p>
    <w:p w:rsidR="00E23A7E" w:rsidRPr="0038543F" w:rsidRDefault="00E23A7E" w:rsidP="00E23A7E">
      <w:pPr>
        <w:spacing w:line="520" w:lineRule="exact"/>
        <w:jc w:val="center"/>
        <w:rPr>
          <w:rFonts w:ascii="黑体" w:eastAsia="黑体" w:hAnsi="黑体" w:cs="黑体" w:hint="eastAsia"/>
          <w:szCs w:val="32"/>
        </w:rPr>
      </w:pPr>
      <w:r w:rsidRPr="0038543F">
        <w:rPr>
          <w:rFonts w:ascii="黑体" w:eastAsia="黑体" w:hAnsi="黑体" w:cs="黑体" w:hint="eastAsia"/>
          <w:szCs w:val="32"/>
        </w:rPr>
        <w:t>第一章  总则</w:t>
      </w:r>
    </w:p>
    <w:p w:rsidR="00E23A7E" w:rsidRDefault="00E23A7E" w:rsidP="00E23A7E">
      <w:pPr>
        <w:pStyle w:val="1"/>
        <w:widowControl/>
        <w:shd w:val="clear" w:color="auto" w:fill="FFFFFF"/>
        <w:spacing w:beforeAutospacing="0" w:afterAutospacing="0" w:line="520" w:lineRule="exact"/>
        <w:ind w:firstLineChars="200" w:firstLine="643"/>
        <w:jc w:val="both"/>
        <w:rPr>
          <w:rFonts w:ascii="仿宋_GB2312" w:eastAsia="仿宋_GB2312" w:hAnsi="仿宋" w:cs="宋体" w:hint="default"/>
          <w:b w:val="0"/>
          <w:bCs/>
          <w:kern w:val="2"/>
          <w:sz w:val="32"/>
          <w:szCs w:val="32"/>
        </w:rPr>
      </w:pPr>
      <w:r w:rsidRPr="00FC7257">
        <w:rPr>
          <w:rFonts w:ascii="仿宋_GB2312" w:eastAsia="仿宋_GB2312" w:hAnsi="黑体" w:cs="黑体"/>
          <w:bCs/>
          <w:sz w:val="32"/>
          <w:szCs w:val="32"/>
        </w:rPr>
        <w:t>第一</w:t>
      </w:r>
      <w:r w:rsidRPr="00FC7257">
        <w:rPr>
          <w:rFonts w:ascii="仿宋_GB2312" w:eastAsia="仿宋_GB2312" w:hAnsi="黑体" w:cs="黑体"/>
          <w:kern w:val="2"/>
          <w:sz w:val="32"/>
          <w:szCs w:val="32"/>
        </w:rPr>
        <w:t>条</w:t>
      </w:r>
      <w:r>
        <w:rPr>
          <w:rFonts w:ascii="仿宋_GB2312" w:eastAsia="仿宋_GB2312" w:hAnsi="黑体" w:cs="黑体"/>
          <w:b w:val="0"/>
          <w:kern w:val="2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b w:val="0"/>
          <w:kern w:val="2"/>
          <w:sz w:val="32"/>
          <w:szCs w:val="32"/>
        </w:rPr>
        <w:t xml:space="preserve"> 依据《国家职业教育改革实施方案》《职业</w:t>
      </w:r>
      <w:r>
        <w:rPr>
          <w:rFonts w:ascii="仿宋_GB2312" w:eastAsia="仿宋_GB2312" w:hAnsi="仿宋" w:cs="宋体" w:hint="default"/>
          <w:b w:val="0"/>
          <w:kern w:val="2"/>
          <w:sz w:val="32"/>
          <w:szCs w:val="32"/>
        </w:rPr>
        <w:t>教育</w:t>
      </w:r>
      <w:r>
        <w:rPr>
          <w:rFonts w:ascii="仿宋_GB2312" w:eastAsia="仿宋_GB2312" w:hAnsi="仿宋" w:cs="宋体"/>
          <w:b w:val="0"/>
          <w:kern w:val="2"/>
          <w:sz w:val="32"/>
          <w:szCs w:val="32"/>
        </w:rPr>
        <w:t>国家学分</w:t>
      </w:r>
      <w:r>
        <w:rPr>
          <w:rFonts w:ascii="仿宋_GB2312" w:eastAsia="仿宋_GB2312" w:hAnsi="仿宋" w:cs="宋体" w:hint="default"/>
          <w:b w:val="0"/>
          <w:kern w:val="2"/>
          <w:sz w:val="32"/>
          <w:szCs w:val="32"/>
        </w:rPr>
        <w:t>银行建设工作规程（</w:t>
      </w:r>
      <w:r>
        <w:rPr>
          <w:rFonts w:ascii="仿宋_GB2312" w:eastAsia="仿宋_GB2312" w:hAnsi="仿宋" w:cs="宋体"/>
          <w:b w:val="0"/>
          <w:kern w:val="2"/>
          <w:sz w:val="32"/>
          <w:szCs w:val="32"/>
        </w:rPr>
        <w:t>试行</w:t>
      </w:r>
      <w:r>
        <w:rPr>
          <w:rFonts w:ascii="仿宋_GB2312" w:eastAsia="仿宋_GB2312" w:hAnsi="仿宋" w:cs="宋体" w:hint="default"/>
          <w:b w:val="0"/>
          <w:kern w:val="2"/>
          <w:sz w:val="32"/>
          <w:szCs w:val="32"/>
        </w:rPr>
        <w:t>）</w:t>
      </w:r>
      <w:r>
        <w:rPr>
          <w:rFonts w:ascii="仿宋_GB2312" w:eastAsia="仿宋_GB2312" w:hAnsi="仿宋" w:cs="宋体"/>
          <w:b w:val="0"/>
          <w:kern w:val="2"/>
          <w:sz w:val="32"/>
          <w:szCs w:val="32"/>
        </w:rPr>
        <w:t>》《</w:t>
      </w:r>
      <w:r w:rsidRPr="009E0415">
        <w:rPr>
          <w:rFonts w:ascii="仿宋_GB2312" w:eastAsia="仿宋_GB2312" w:hAnsi="仿宋" w:cs="宋体"/>
          <w:b w:val="0"/>
          <w:kern w:val="2"/>
          <w:sz w:val="32"/>
          <w:szCs w:val="32"/>
        </w:rPr>
        <w:t>深化职业教育改革的若干意见</w:t>
      </w:r>
      <w:r>
        <w:rPr>
          <w:rFonts w:ascii="仿宋_GB2312" w:eastAsia="仿宋_GB2312" w:hAnsi="仿宋" w:cs="宋体"/>
          <w:b w:val="0"/>
          <w:kern w:val="2"/>
          <w:sz w:val="32"/>
          <w:szCs w:val="32"/>
        </w:rPr>
        <w:t>》等文件精神，为建设“人人皆学、处处能学、时时可学”的学习之都，加快推进学分银行建设，特制订本办法。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bCs/>
          <w:szCs w:val="32"/>
        </w:rPr>
      </w:pPr>
      <w:r w:rsidRPr="00FC7257">
        <w:rPr>
          <w:rFonts w:ascii="仿宋_GB2312" w:hAnsi="黑体" w:cs="黑体"/>
          <w:b/>
          <w:bCs/>
          <w:kern w:val="44"/>
          <w:szCs w:val="32"/>
        </w:rPr>
        <w:t>第二条</w:t>
      </w:r>
      <w:r>
        <w:rPr>
          <w:rFonts w:ascii="仿宋_GB2312" w:hAnsi="仿宋" w:cs="宋体"/>
          <w:bCs/>
          <w:szCs w:val="32"/>
        </w:rPr>
        <w:t xml:space="preserve">  </w:t>
      </w:r>
      <w:r>
        <w:rPr>
          <w:rFonts w:ascii="仿宋_GB2312" w:hAnsi="仿宋" w:cs="宋体"/>
          <w:szCs w:val="32"/>
        </w:rPr>
        <w:t>学分银行是模拟和借鉴银行的机理、功能和特点，以学分为计量单位，按照统一的标准，</w:t>
      </w:r>
      <w:r>
        <w:rPr>
          <w:rFonts w:ascii="仿宋_GB2312" w:hAnsi="仿宋" w:cs="宋体" w:hint="eastAsia"/>
          <w:szCs w:val="32"/>
        </w:rPr>
        <w:t>实现</w:t>
      </w:r>
      <w:r>
        <w:rPr>
          <w:rFonts w:ascii="仿宋_GB2312" w:hAnsi="仿宋" w:cs="宋体"/>
          <w:szCs w:val="32"/>
        </w:rPr>
        <w:t>学习者</w:t>
      </w:r>
      <w:r>
        <w:rPr>
          <w:rFonts w:ascii="仿宋_GB2312" w:hAnsi="仿宋" w:cs="宋体" w:hint="eastAsia"/>
          <w:szCs w:val="32"/>
        </w:rPr>
        <w:t>各类</w:t>
      </w:r>
      <w:r>
        <w:rPr>
          <w:rFonts w:ascii="仿宋_GB2312" w:hAnsi="仿宋" w:cs="宋体"/>
          <w:szCs w:val="32"/>
        </w:rPr>
        <w:t>学习成果存储、认定与转换的学习激励制度和教育管理制度。</w:t>
      </w:r>
    </w:p>
    <w:p w:rsidR="00E23A7E" w:rsidRDefault="00E23A7E" w:rsidP="00E23A7E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hAnsi="仿宋" w:cs="宋体"/>
          <w:szCs w:val="32"/>
        </w:rPr>
      </w:pPr>
      <w:r>
        <w:rPr>
          <w:rFonts w:ascii="仿宋_GB2312" w:hAnsi="仿宋" w:cs="宋体" w:hint="eastAsia"/>
          <w:szCs w:val="32"/>
        </w:rPr>
        <w:t xml:space="preserve"> 北京市学分银行（以下简称“学分银行”）</w:t>
      </w:r>
      <w:r>
        <w:rPr>
          <w:rFonts w:ascii="仿宋_GB2312" w:hAnsi="仿宋" w:cs="宋体"/>
          <w:szCs w:val="32"/>
        </w:rPr>
        <w:t>服务</w:t>
      </w:r>
      <w:r>
        <w:rPr>
          <w:rFonts w:ascii="仿宋_GB2312" w:hAnsi="仿宋" w:cs="宋体" w:hint="eastAsia"/>
          <w:szCs w:val="32"/>
        </w:rPr>
        <w:t>于在京各机构单位和全体市民，开展学校之间、校企之间的交流与合作，探索与实践不同类型学习成果的存储、认定与转换，推进学历教育与非学历教育、职前教育与职后教育以及各级各类教育的衔接和融通，搭建北京终身教育平台，服务学习型城市建设。</w:t>
      </w:r>
    </w:p>
    <w:p w:rsidR="00E23A7E" w:rsidRDefault="00E23A7E" w:rsidP="00E23A7E">
      <w:pPr>
        <w:spacing w:line="520" w:lineRule="exact"/>
        <w:jc w:val="center"/>
        <w:rPr>
          <w:rFonts w:ascii="仿宋_GB2312" w:hAnsi="黑体" w:cs="黑体"/>
          <w:szCs w:val="32"/>
        </w:rPr>
      </w:pPr>
    </w:p>
    <w:p w:rsidR="00E23A7E" w:rsidRPr="0038543F" w:rsidRDefault="00E23A7E" w:rsidP="00E23A7E">
      <w:pPr>
        <w:spacing w:line="520" w:lineRule="exact"/>
        <w:jc w:val="center"/>
        <w:rPr>
          <w:rFonts w:ascii="黑体" w:eastAsia="黑体" w:hAnsi="黑体" w:cs="黑体"/>
          <w:szCs w:val="32"/>
        </w:rPr>
      </w:pPr>
      <w:r w:rsidRPr="0038543F">
        <w:rPr>
          <w:rFonts w:ascii="黑体" w:eastAsia="黑体" w:hAnsi="黑体" w:cs="黑体" w:hint="eastAsia"/>
          <w:szCs w:val="32"/>
        </w:rPr>
        <w:t>第二章  功能定位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第四条</w:t>
      </w:r>
      <w:r>
        <w:rPr>
          <w:rFonts w:ascii="仿宋_GB2312" w:hAnsi="仿宋" w:cs="宋体" w:hint="eastAsia"/>
          <w:szCs w:val="32"/>
        </w:rPr>
        <w:t xml:space="preserve">  北京市学分银行由北京市教育委员会指导，秉持公益性原则，依托</w:t>
      </w:r>
      <w:r>
        <w:rPr>
          <w:rFonts w:ascii="仿宋_GB2312" w:hAnsi="仿宋" w:cs="宋体"/>
          <w:szCs w:val="32"/>
        </w:rPr>
        <w:t>北京开放大学</w:t>
      </w:r>
      <w:r>
        <w:rPr>
          <w:rFonts w:ascii="仿宋_GB2312" w:hAnsi="仿宋" w:cs="宋体" w:hint="eastAsia"/>
          <w:szCs w:val="32"/>
        </w:rPr>
        <w:t>设立学分银行管理中心，并组织开展工作。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第五条</w:t>
      </w:r>
      <w:r>
        <w:rPr>
          <w:rFonts w:ascii="仿宋_GB2312" w:hAnsi="仿宋" w:cs="宋体" w:hint="eastAsia"/>
          <w:szCs w:val="32"/>
        </w:rPr>
        <w:t xml:space="preserve">  学分银行建设按照“统一规划、试点先行、分期推进”的原则，首先在我市职业教育和成人教育开展试点，</w:t>
      </w:r>
      <w:r>
        <w:rPr>
          <w:rFonts w:ascii="仿宋_GB2312"/>
          <w:szCs w:val="32"/>
        </w:rPr>
        <w:lastRenderedPageBreak/>
        <w:t>根据国家和北京市对学分银行建设的</w:t>
      </w:r>
      <w:r>
        <w:rPr>
          <w:rFonts w:ascii="仿宋_GB2312" w:hint="eastAsia"/>
          <w:szCs w:val="32"/>
        </w:rPr>
        <w:t>要求</w:t>
      </w:r>
      <w:r>
        <w:rPr>
          <w:rFonts w:ascii="仿宋_GB2312"/>
          <w:szCs w:val="32"/>
        </w:rPr>
        <w:t>逐步推进。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第六条</w:t>
      </w:r>
      <w:r>
        <w:rPr>
          <w:rFonts w:ascii="仿宋_GB2312" w:hAnsi="仿宋" w:cs="宋体"/>
          <w:szCs w:val="32"/>
        </w:rPr>
        <w:t xml:space="preserve">  学分银行</w:t>
      </w:r>
      <w:r>
        <w:rPr>
          <w:rFonts w:ascii="仿宋_GB2312" w:hAnsi="仿宋" w:cs="宋体" w:hint="eastAsia"/>
          <w:szCs w:val="32"/>
        </w:rPr>
        <w:t>承担机构账户和</w:t>
      </w:r>
      <w:r>
        <w:rPr>
          <w:rFonts w:ascii="仿宋_GB2312" w:hAnsi="仿宋" w:cs="宋体"/>
          <w:szCs w:val="32"/>
        </w:rPr>
        <w:t>个人学习账户的建立与管理</w:t>
      </w:r>
      <w:r>
        <w:rPr>
          <w:rFonts w:ascii="仿宋_GB2312" w:hAnsi="仿宋" w:cs="宋体" w:hint="eastAsia"/>
          <w:szCs w:val="32"/>
        </w:rPr>
        <w:t>。与</w:t>
      </w:r>
      <w:r>
        <w:rPr>
          <w:rFonts w:ascii="仿宋_GB2312" w:hAnsi="仿宋" w:cs="宋体"/>
          <w:szCs w:val="32"/>
        </w:rPr>
        <w:t>机构用户</w:t>
      </w:r>
      <w:r>
        <w:rPr>
          <w:rFonts w:ascii="仿宋_GB2312" w:hAnsi="仿宋" w:cs="宋体" w:hint="eastAsia"/>
          <w:szCs w:val="32"/>
        </w:rPr>
        <w:t>共同制订</w:t>
      </w:r>
      <w:r>
        <w:rPr>
          <w:rFonts w:ascii="仿宋_GB2312" w:hAnsi="仿宋" w:cs="宋体"/>
          <w:szCs w:val="32"/>
        </w:rPr>
        <w:t>学习成果转换办法，实施有关学习成果的转换。</w:t>
      </w:r>
      <w:r>
        <w:rPr>
          <w:rFonts w:ascii="仿宋_GB2312" w:hAnsi="仿宋" w:cs="宋体" w:hint="eastAsia"/>
          <w:szCs w:val="32"/>
        </w:rPr>
        <w:t>为</w:t>
      </w:r>
      <w:r>
        <w:rPr>
          <w:rFonts w:ascii="仿宋_GB2312" w:hAnsi="仿宋" w:cs="宋体"/>
          <w:szCs w:val="32"/>
        </w:rPr>
        <w:t>个人学习成果的存储</w:t>
      </w:r>
      <w:r>
        <w:rPr>
          <w:rFonts w:ascii="仿宋_GB2312" w:hAnsi="仿宋" w:cs="宋体" w:hint="eastAsia"/>
          <w:szCs w:val="32"/>
        </w:rPr>
        <w:t>、</w:t>
      </w:r>
      <w:r>
        <w:rPr>
          <w:rFonts w:ascii="仿宋_GB2312" w:hAnsi="仿宋" w:cs="宋体"/>
          <w:szCs w:val="32"/>
        </w:rPr>
        <w:t>认定、积累、转换以及终身学习档案的建立、学习信息记录和学习信誉查询、学习成果</w:t>
      </w:r>
      <w:r>
        <w:rPr>
          <w:rFonts w:ascii="仿宋_GB2312" w:hAnsi="仿宋" w:cs="宋体" w:hint="eastAsia"/>
          <w:szCs w:val="32"/>
        </w:rPr>
        <w:t>的证明提供</w:t>
      </w:r>
      <w:r>
        <w:rPr>
          <w:rFonts w:ascii="仿宋_GB2312" w:hAnsi="仿宋" w:cs="宋体"/>
          <w:szCs w:val="32"/>
        </w:rPr>
        <w:t>相关</w:t>
      </w:r>
      <w:r>
        <w:rPr>
          <w:rFonts w:ascii="仿宋_GB2312" w:hAnsi="仿宋" w:cs="宋体" w:hint="eastAsia"/>
          <w:szCs w:val="32"/>
        </w:rPr>
        <w:t>服务。</w:t>
      </w:r>
    </w:p>
    <w:p w:rsidR="00E23A7E" w:rsidRDefault="00E23A7E" w:rsidP="00E23A7E">
      <w:pPr>
        <w:spacing w:line="520" w:lineRule="exact"/>
        <w:ind w:firstLineChars="200" w:firstLine="640"/>
        <w:rPr>
          <w:rFonts w:ascii="仿宋_GB2312" w:hAnsi="仿宋" w:cs="宋体"/>
          <w:szCs w:val="32"/>
        </w:rPr>
      </w:pPr>
    </w:p>
    <w:p w:rsidR="00E23A7E" w:rsidRPr="0038543F" w:rsidRDefault="00E23A7E" w:rsidP="00E23A7E">
      <w:pPr>
        <w:pStyle w:val="a3"/>
        <w:numPr>
          <w:ilvl w:val="0"/>
          <w:numId w:val="2"/>
        </w:numPr>
        <w:spacing w:line="520" w:lineRule="exact"/>
        <w:ind w:firstLineChars="0"/>
        <w:jc w:val="center"/>
        <w:rPr>
          <w:rFonts w:ascii="黑体" w:eastAsia="黑体" w:hAnsi="黑体" w:cs="黑体" w:hint="eastAsia"/>
          <w:sz w:val="32"/>
          <w:szCs w:val="32"/>
        </w:rPr>
      </w:pPr>
      <w:r w:rsidRPr="0038543F">
        <w:rPr>
          <w:rFonts w:ascii="黑体" w:eastAsia="黑体" w:hAnsi="黑体" w:cs="黑体" w:hint="eastAsia"/>
          <w:sz w:val="32"/>
          <w:szCs w:val="32"/>
        </w:rPr>
        <w:t xml:space="preserve"> 组织架构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黑体" w:cs="黑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第七条</w:t>
      </w:r>
      <w:r>
        <w:rPr>
          <w:rFonts w:ascii="仿宋_GB2312" w:hAnsi="黑体" w:cs="黑体" w:hint="eastAsia"/>
          <w:szCs w:val="32"/>
        </w:rPr>
        <w:t xml:space="preserve">  学分银行</w:t>
      </w:r>
      <w:r w:rsidRPr="00FE2D62">
        <w:rPr>
          <w:rFonts w:ascii="仿宋_GB2312" w:hAnsi="黑体" w:cs="黑体" w:hint="eastAsia"/>
          <w:szCs w:val="32"/>
        </w:rPr>
        <w:t>设立</w:t>
      </w:r>
      <w:r>
        <w:rPr>
          <w:rFonts w:ascii="仿宋_GB2312" w:hAnsi="黑体" w:cs="黑体" w:hint="eastAsia"/>
          <w:szCs w:val="32"/>
        </w:rPr>
        <w:t>管理委员会、专家委员会，由管理中心、管理分中心和</w:t>
      </w:r>
      <w:r w:rsidRPr="00FE2D62">
        <w:rPr>
          <w:rFonts w:ascii="仿宋_GB2312" w:hAnsi="黑体" w:cs="黑体" w:hint="eastAsia"/>
          <w:color w:val="000000"/>
          <w:szCs w:val="32"/>
        </w:rPr>
        <w:t>联盟成员单位组成</w:t>
      </w:r>
      <w:r>
        <w:rPr>
          <w:rFonts w:ascii="仿宋_GB2312" w:hAnsi="黑体" w:cs="黑体" w:hint="eastAsia"/>
          <w:szCs w:val="32"/>
        </w:rPr>
        <w:t>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黑体" w:cs="黑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第八</w:t>
      </w:r>
      <w:r w:rsidRPr="00FC7257">
        <w:rPr>
          <w:rFonts w:ascii="仿宋_GB2312" w:hAnsi="仿宋" w:cs="宋体"/>
          <w:b/>
          <w:szCs w:val="32"/>
        </w:rPr>
        <w:t>条</w:t>
      </w:r>
      <w:r>
        <w:rPr>
          <w:rFonts w:ascii="仿宋_GB2312" w:hAnsi="仿宋" w:cs="宋体" w:hint="eastAsia"/>
          <w:szCs w:val="32"/>
        </w:rPr>
        <w:t xml:space="preserve">  管理委员会设主任1名，由北京市教育委员会主管领导担任，副主任及委员若干。管理委员会秘书处设在学分银行管理中心，负责完成管理委员会交办的工作。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第九条</w:t>
      </w:r>
      <w:r>
        <w:rPr>
          <w:rFonts w:ascii="仿宋_GB2312" w:hAnsi="仿宋" w:cs="宋体" w:hint="eastAsia"/>
          <w:szCs w:val="32"/>
        </w:rPr>
        <w:t xml:space="preserve">  管理委员会负责统筹协调全市学分银行各项工作；研究解决学分银行遇到的困难和问题；指导并监督学分银行有关政策措施的落实情况；完成市教委交办的其他事项。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第十条</w:t>
      </w:r>
      <w:r>
        <w:rPr>
          <w:rFonts w:ascii="仿宋_GB2312" w:hAnsi="黑体" w:cs="黑体" w:hint="eastAsia"/>
          <w:szCs w:val="32"/>
        </w:rPr>
        <w:t xml:space="preserve">  </w:t>
      </w:r>
      <w:r>
        <w:rPr>
          <w:rFonts w:ascii="仿宋_GB2312" w:hAnsi="仿宋" w:cs="宋体" w:hint="eastAsia"/>
          <w:szCs w:val="32"/>
        </w:rPr>
        <w:t>专家委员会负责学分银行政策、制度、</w:t>
      </w:r>
      <w:r>
        <w:rPr>
          <w:rFonts w:ascii="仿宋_GB2312" w:hAnsi="仿宋" w:cs="宋体"/>
          <w:szCs w:val="32"/>
        </w:rPr>
        <w:t>标准</w:t>
      </w:r>
      <w:r>
        <w:rPr>
          <w:rFonts w:ascii="仿宋_GB2312" w:hAnsi="仿宋" w:cs="宋体" w:hint="eastAsia"/>
          <w:szCs w:val="32"/>
        </w:rPr>
        <w:t>与重大事项的咨询；负责</w:t>
      </w:r>
      <w:r>
        <w:rPr>
          <w:rFonts w:ascii="仿宋_GB2312" w:hAnsi="仿宋" w:cs="仿宋" w:hint="eastAsia"/>
          <w:szCs w:val="32"/>
        </w:rPr>
        <w:t>学分转换争议的裁决；负责学分银行信息平台建设和发展的咨询；完成管理委员会委托的其他工作。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第十一条</w:t>
      </w:r>
      <w:r>
        <w:rPr>
          <w:rFonts w:ascii="仿宋_GB2312" w:hAnsi="仿宋" w:cs="宋体" w:hint="eastAsia"/>
          <w:szCs w:val="32"/>
        </w:rPr>
        <w:t xml:space="preserve">  学分银行管理中心负责学分银行的建设、运行、管理等</w:t>
      </w:r>
      <w:r>
        <w:rPr>
          <w:rFonts w:ascii="仿宋_GB2312" w:hAnsi="仿宋" w:cs="仿宋" w:hint="eastAsia"/>
          <w:szCs w:val="32"/>
        </w:rPr>
        <w:t>日常工作；研究制定学分银行的相关制度、学习成果认定标准、学分转换管理办法和学习成果分类目录；负责学分银行管理与服务平台的建设和运维；负责全市学分银行管理分中心</w:t>
      </w:r>
      <w:r>
        <w:rPr>
          <w:rFonts w:ascii="仿宋_GB2312" w:hAnsi="仿宋" w:cs="仿宋"/>
          <w:szCs w:val="32"/>
        </w:rPr>
        <w:t>和</w:t>
      </w:r>
      <w:r>
        <w:rPr>
          <w:rFonts w:ascii="仿宋_GB2312" w:hAnsi="仿宋" w:cs="仿宋" w:hint="eastAsia"/>
          <w:szCs w:val="32"/>
        </w:rPr>
        <w:t>联盟</w:t>
      </w:r>
      <w:r>
        <w:rPr>
          <w:rFonts w:ascii="仿宋_GB2312" w:hAnsi="仿宋" w:cs="仿宋"/>
          <w:szCs w:val="32"/>
        </w:rPr>
        <w:t>成员单位</w:t>
      </w:r>
      <w:r>
        <w:rPr>
          <w:rFonts w:ascii="仿宋_GB2312" w:hAnsi="仿宋" w:cs="仿宋" w:hint="eastAsia"/>
          <w:szCs w:val="32"/>
        </w:rPr>
        <w:t>的设立；指导</w:t>
      </w:r>
      <w:r>
        <w:rPr>
          <w:rFonts w:ascii="仿宋_GB2312" w:hAnsi="仿宋" w:cs="仿宋"/>
          <w:szCs w:val="32"/>
        </w:rPr>
        <w:t>与</w:t>
      </w:r>
      <w:r>
        <w:rPr>
          <w:rFonts w:ascii="仿宋_GB2312" w:hAnsi="仿宋" w:cs="仿宋" w:hint="eastAsia"/>
          <w:szCs w:val="32"/>
        </w:rPr>
        <w:t>咨询分中心</w:t>
      </w:r>
      <w:r>
        <w:rPr>
          <w:rFonts w:ascii="仿宋_GB2312" w:hAnsi="仿宋" w:cs="仿宋"/>
          <w:szCs w:val="32"/>
        </w:rPr>
        <w:t>和</w:t>
      </w:r>
      <w:r>
        <w:rPr>
          <w:rFonts w:ascii="仿宋_GB2312" w:hAnsi="仿宋" w:cs="仿宋" w:hint="eastAsia"/>
          <w:szCs w:val="32"/>
        </w:rPr>
        <w:lastRenderedPageBreak/>
        <w:t>成员</w:t>
      </w:r>
      <w:r>
        <w:rPr>
          <w:rFonts w:ascii="仿宋_GB2312" w:hAnsi="仿宋" w:cs="仿宋"/>
          <w:szCs w:val="32"/>
        </w:rPr>
        <w:t>单位</w:t>
      </w:r>
      <w:r>
        <w:rPr>
          <w:rFonts w:ascii="仿宋_GB2312" w:hAnsi="仿宋" w:cs="仿宋" w:hint="eastAsia"/>
          <w:szCs w:val="32"/>
        </w:rPr>
        <w:t>的业务；办理学习成果存储、认定与转换业务复审；提供</w:t>
      </w:r>
      <w:r>
        <w:rPr>
          <w:rFonts w:ascii="仿宋_GB2312" w:hAnsi="仿宋" w:cs="仿宋"/>
          <w:szCs w:val="32"/>
        </w:rPr>
        <w:t>学习者</w:t>
      </w:r>
      <w:r>
        <w:rPr>
          <w:rFonts w:ascii="仿宋_GB2312" w:hAnsi="仿宋" w:cs="宋体"/>
          <w:szCs w:val="32"/>
        </w:rPr>
        <w:t>学习信誉查询、学习成果</w:t>
      </w:r>
      <w:r>
        <w:rPr>
          <w:rFonts w:ascii="仿宋_GB2312" w:hAnsi="仿宋" w:cs="宋体" w:hint="eastAsia"/>
          <w:szCs w:val="32"/>
        </w:rPr>
        <w:t>证明</w:t>
      </w:r>
      <w:r>
        <w:rPr>
          <w:rFonts w:ascii="仿宋_GB2312" w:hAnsi="仿宋" w:cs="仿宋"/>
          <w:szCs w:val="32"/>
        </w:rPr>
        <w:t>等业务</w:t>
      </w:r>
      <w:r>
        <w:rPr>
          <w:rFonts w:ascii="仿宋_GB2312" w:hAnsi="仿宋" w:cs="仿宋" w:hint="eastAsia"/>
          <w:szCs w:val="32"/>
        </w:rPr>
        <w:t>。</w:t>
      </w:r>
    </w:p>
    <w:p w:rsidR="00E23A7E" w:rsidRDefault="00E23A7E" w:rsidP="00E23A7E">
      <w:pPr>
        <w:autoSpaceDE w:val="0"/>
        <w:autoSpaceDN w:val="0"/>
        <w:spacing w:line="52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黑体" w:cs="黑体" w:hint="eastAsia"/>
          <w:szCs w:val="32"/>
        </w:rPr>
        <w:t>第</w:t>
      </w:r>
      <w:r w:rsidRPr="00FC7257">
        <w:rPr>
          <w:rFonts w:ascii="仿宋_GB2312" w:hAnsi="仿宋" w:cs="宋体" w:hint="eastAsia"/>
          <w:b/>
          <w:szCs w:val="32"/>
        </w:rPr>
        <w:t>十二条</w:t>
      </w:r>
      <w:r>
        <w:rPr>
          <w:rFonts w:ascii="仿宋_GB2312" w:hAnsi="黑体" w:cs="黑体" w:hint="eastAsia"/>
          <w:szCs w:val="32"/>
        </w:rPr>
        <w:t xml:space="preserve">  </w:t>
      </w:r>
      <w:r>
        <w:rPr>
          <w:rFonts w:ascii="仿宋_GB2312" w:hAnsi="仿宋" w:cs="宋体" w:hint="eastAsia"/>
          <w:szCs w:val="32"/>
        </w:rPr>
        <w:t>学分银行管理分中心按照北京市行政区域设置，原则上依托开放大学分校设立。</w:t>
      </w:r>
      <w:r>
        <w:rPr>
          <w:rFonts w:ascii="仿宋_GB2312" w:hAnsi="仿宋" w:cs="仿宋" w:hint="eastAsia"/>
          <w:szCs w:val="32"/>
        </w:rPr>
        <w:t>负责区域内学分银行的咨询与宣传；负责学习者在学分银行的开户与建档；办理学习成果存储、认定与转换业务并</w:t>
      </w:r>
      <w:r>
        <w:rPr>
          <w:rFonts w:ascii="仿宋_GB2312" w:hAnsi="仿宋" w:cs="仿宋"/>
          <w:szCs w:val="32"/>
        </w:rPr>
        <w:t>负责</w:t>
      </w:r>
      <w:r>
        <w:rPr>
          <w:rFonts w:ascii="仿宋_GB2312" w:hAnsi="仿宋" w:cs="仿宋" w:hint="eastAsia"/>
          <w:szCs w:val="32"/>
        </w:rPr>
        <w:t>初审；完成市中心委托的相关工作。</w:t>
      </w:r>
      <w:r>
        <w:rPr>
          <w:rFonts w:ascii="仿宋_GB2312" w:hAnsi="仿宋" w:cs="宋体" w:hint="eastAsia"/>
          <w:szCs w:val="32"/>
        </w:rPr>
        <w:t>分中心根据业务需求，可下设业务受理点。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第十三条</w:t>
      </w:r>
      <w:r>
        <w:rPr>
          <w:rFonts w:ascii="仿宋_GB2312" w:hAnsi="黑体" w:cs="黑体" w:hint="eastAsia"/>
          <w:szCs w:val="32"/>
        </w:rPr>
        <w:t xml:space="preserve">  </w:t>
      </w:r>
      <w:r>
        <w:rPr>
          <w:rFonts w:ascii="仿宋_GB2312" w:hint="eastAsia"/>
          <w:szCs w:val="32"/>
        </w:rPr>
        <w:t>学分银行</w:t>
      </w:r>
      <w:r w:rsidRPr="00BC5273">
        <w:rPr>
          <w:rFonts w:ascii="仿宋_GB2312" w:hint="eastAsia"/>
          <w:szCs w:val="32"/>
        </w:rPr>
        <w:t>联盟成员单位由</w:t>
      </w:r>
      <w:r>
        <w:rPr>
          <w:rFonts w:ascii="仿宋_GB2312" w:hint="eastAsia"/>
          <w:szCs w:val="32"/>
        </w:rPr>
        <w:t>高等学校、中等职业学校、</w:t>
      </w:r>
      <w:r>
        <w:rPr>
          <w:rFonts w:ascii="仿宋_GB2312"/>
          <w:szCs w:val="32"/>
        </w:rPr>
        <w:t>独立设置成人院校</w:t>
      </w:r>
      <w:r>
        <w:rPr>
          <w:rFonts w:ascii="仿宋_GB2312" w:hint="eastAsia"/>
          <w:szCs w:val="32"/>
        </w:rPr>
        <w:t>、行业企业和有关单位组成。负责成员单位之间学习资源共建共享，</w:t>
      </w:r>
      <w:r>
        <w:rPr>
          <w:rFonts w:ascii="仿宋_GB2312" w:hAnsi="仿宋" w:cs="仿宋" w:hint="eastAsia"/>
          <w:szCs w:val="32"/>
        </w:rPr>
        <w:t>课程互选、学分互认；负责成员单位学习者在学分银行的开户与建档；办理学习成果存储、认定与转换业务并</w:t>
      </w:r>
      <w:r>
        <w:rPr>
          <w:rFonts w:ascii="仿宋_GB2312" w:hAnsi="仿宋" w:cs="仿宋"/>
          <w:szCs w:val="32"/>
        </w:rPr>
        <w:t>负责</w:t>
      </w:r>
      <w:r>
        <w:rPr>
          <w:rFonts w:ascii="仿宋_GB2312" w:hAnsi="仿宋" w:cs="仿宋" w:hint="eastAsia"/>
          <w:szCs w:val="32"/>
        </w:rPr>
        <w:t>初审；完成市中心委托的相关工作。</w:t>
      </w:r>
    </w:p>
    <w:p w:rsidR="00E23A7E" w:rsidRDefault="00E23A7E" w:rsidP="00E23A7E">
      <w:pPr>
        <w:spacing w:line="520" w:lineRule="exact"/>
        <w:jc w:val="center"/>
        <w:rPr>
          <w:rFonts w:ascii="仿宋_GB2312" w:hAnsi="黑体" w:cs="黑体"/>
          <w:szCs w:val="32"/>
        </w:rPr>
      </w:pPr>
    </w:p>
    <w:p w:rsidR="00E23A7E" w:rsidRPr="0038543F" w:rsidRDefault="00E23A7E" w:rsidP="00E23A7E">
      <w:pPr>
        <w:spacing w:line="520" w:lineRule="exact"/>
        <w:jc w:val="center"/>
        <w:rPr>
          <w:rFonts w:ascii="黑体" w:eastAsia="黑体" w:hAnsi="黑体" w:cs="黑体" w:hint="eastAsia"/>
          <w:szCs w:val="32"/>
        </w:rPr>
      </w:pPr>
      <w:r w:rsidRPr="0038543F">
        <w:rPr>
          <w:rFonts w:ascii="黑体" w:eastAsia="黑体" w:hAnsi="黑体" w:cs="黑体" w:hint="eastAsia"/>
          <w:szCs w:val="32"/>
        </w:rPr>
        <w:t>第四章  管理运行</w:t>
      </w:r>
    </w:p>
    <w:p w:rsidR="00E23A7E" w:rsidRDefault="00E23A7E" w:rsidP="00E23A7E">
      <w:pPr>
        <w:autoSpaceDE w:val="0"/>
        <w:autoSpaceDN w:val="0"/>
        <w:spacing w:line="520" w:lineRule="exact"/>
        <w:ind w:firstLineChars="200" w:firstLine="643"/>
        <w:rPr>
          <w:rFonts w:ascii="仿宋_GB2312" w:hAnsi="仿宋" w:cs="仿宋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</w:t>
      </w:r>
      <w:r w:rsidRPr="00FC7257">
        <w:rPr>
          <w:rFonts w:ascii="仿宋_GB2312" w:hAnsi="仿宋" w:cs="宋体"/>
          <w:b/>
          <w:szCs w:val="32"/>
        </w:rPr>
        <w:t>十</w:t>
      </w:r>
      <w:r w:rsidRPr="00FC7257">
        <w:rPr>
          <w:rFonts w:ascii="仿宋_GB2312" w:hAnsi="仿宋" w:cs="宋体" w:hint="eastAsia"/>
          <w:b/>
          <w:szCs w:val="32"/>
        </w:rPr>
        <w:t>四</w:t>
      </w:r>
      <w:r w:rsidRPr="00FC7257">
        <w:rPr>
          <w:rFonts w:ascii="仿宋_GB2312" w:hAnsi="仿宋" w:cs="宋体"/>
          <w:b/>
          <w:szCs w:val="32"/>
        </w:rPr>
        <w:t>条</w:t>
      </w:r>
      <w:r>
        <w:rPr>
          <w:rFonts w:ascii="仿宋_GB2312" w:hAnsi="仿宋" w:cs="仿宋" w:hint="eastAsia"/>
          <w:szCs w:val="32"/>
        </w:rPr>
        <w:t xml:space="preserve">  学分银行实行系统管理、扁平化运作。各级</w:t>
      </w:r>
      <w:r>
        <w:rPr>
          <w:rFonts w:ascii="仿宋_GB2312" w:hAnsi="仿宋" w:cs="仿宋"/>
          <w:szCs w:val="32"/>
        </w:rPr>
        <w:t>组织</w:t>
      </w:r>
      <w:r>
        <w:rPr>
          <w:rFonts w:ascii="仿宋_GB2312" w:hAnsi="仿宋" w:cs="仿宋" w:hint="eastAsia"/>
          <w:szCs w:val="32"/>
        </w:rPr>
        <w:t>应遵守规章制度，坚持质量标准，认真履行职责，做实做细工作。市中心对分中心和成员单位开展检查、评估与考核。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第十五条</w:t>
      </w:r>
      <w:r>
        <w:rPr>
          <w:rFonts w:ascii="仿宋_GB2312" w:hAnsi="仿宋" w:cs="宋体" w:hint="eastAsia"/>
          <w:szCs w:val="32"/>
        </w:rPr>
        <w:t xml:space="preserve">  学分银行建立学习成</w:t>
      </w:r>
      <w:r>
        <w:rPr>
          <w:rFonts w:ascii="仿宋_GB2312" w:hint="eastAsia"/>
          <w:szCs w:val="32"/>
        </w:rPr>
        <w:t>果信息库，个人</w:t>
      </w:r>
      <w:r>
        <w:rPr>
          <w:rFonts w:ascii="仿宋_GB2312"/>
          <w:szCs w:val="32"/>
        </w:rPr>
        <w:t>学习成果</w:t>
      </w:r>
      <w:r>
        <w:rPr>
          <w:rFonts w:ascii="仿宋_GB2312" w:hint="eastAsia"/>
          <w:szCs w:val="32"/>
        </w:rPr>
        <w:t>经</w:t>
      </w:r>
      <w:r>
        <w:rPr>
          <w:rFonts w:ascii="仿宋_GB2312"/>
          <w:szCs w:val="32"/>
        </w:rPr>
        <w:t>分中心</w:t>
      </w:r>
      <w:r>
        <w:rPr>
          <w:rFonts w:ascii="仿宋_GB2312" w:hint="eastAsia"/>
          <w:szCs w:val="32"/>
        </w:rPr>
        <w:t>或</w:t>
      </w:r>
      <w:r>
        <w:rPr>
          <w:rFonts w:ascii="仿宋_GB2312"/>
          <w:szCs w:val="32"/>
        </w:rPr>
        <w:t>成员单位</w:t>
      </w:r>
      <w:r>
        <w:rPr>
          <w:rFonts w:ascii="仿宋_GB2312" w:hint="eastAsia"/>
          <w:szCs w:val="32"/>
        </w:rPr>
        <w:t>初审</w:t>
      </w:r>
      <w:r>
        <w:rPr>
          <w:rFonts w:ascii="仿宋_GB2312"/>
          <w:szCs w:val="32"/>
        </w:rPr>
        <w:t>，</w:t>
      </w:r>
      <w:r>
        <w:rPr>
          <w:rFonts w:ascii="仿宋_GB2312" w:hint="eastAsia"/>
          <w:szCs w:val="32"/>
        </w:rPr>
        <w:t>市</w:t>
      </w:r>
      <w:r>
        <w:rPr>
          <w:rFonts w:ascii="仿宋_GB2312"/>
          <w:szCs w:val="32"/>
        </w:rPr>
        <w:t>中心复审</w:t>
      </w:r>
      <w:r>
        <w:rPr>
          <w:rFonts w:ascii="仿宋_GB2312" w:hint="eastAsia"/>
          <w:szCs w:val="32"/>
        </w:rPr>
        <w:t>后</w:t>
      </w:r>
      <w:r>
        <w:rPr>
          <w:rFonts w:ascii="仿宋_GB2312"/>
          <w:szCs w:val="32"/>
        </w:rPr>
        <w:t>存入</w:t>
      </w:r>
      <w:r>
        <w:rPr>
          <w:rFonts w:ascii="仿宋_GB2312" w:hint="eastAsia"/>
          <w:szCs w:val="32"/>
        </w:rPr>
        <w:t>学分银行。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第十六条</w:t>
      </w:r>
      <w:r>
        <w:rPr>
          <w:rFonts w:ascii="仿宋_GB2312" w:hAnsi="黑体" w:cs="黑体" w:hint="eastAsia"/>
          <w:szCs w:val="32"/>
        </w:rPr>
        <w:t xml:space="preserve">  </w:t>
      </w:r>
      <w:r>
        <w:rPr>
          <w:rFonts w:ascii="仿宋_GB2312" w:hAnsi="仿宋" w:cs="宋体" w:hint="eastAsia"/>
          <w:szCs w:val="32"/>
        </w:rPr>
        <w:t>学分银行建立学历教育、</w:t>
      </w:r>
      <w:r>
        <w:rPr>
          <w:rFonts w:ascii="仿宋_GB2312" w:hAnsi="仿宋" w:cs="宋体"/>
          <w:szCs w:val="32"/>
        </w:rPr>
        <w:t>非学历教育和非正式</w:t>
      </w:r>
      <w:r>
        <w:rPr>
          <w:rFonts w:ascii="仿宋_GB2312" w:hAnsi="仿宋" w:cs="宋体" w:hint="eastAsia"/>
          <w:szCs w:val="32"/>
        </w:rPr>
        <w:t>学习等</w:t>
      </w:r>
      <w:r>
        <w:rPr>
          <w:rFonts w:ascii="仿宋_GB2312" w:hAnsi="仿宋" w:cs="宋体"/>
          <w:szCs w:val="32"/>
        </w:rPr>
        <w:t>各类学习</w:t>
      </w:r>
      <w:r>
        <w:rPr>
          <w:rFonts w:ascii="仿宋_GB2312" w:hAnsi="仿宋" w:cs="宋体" w:hint="eastAsia"/>
          <w:szCs w:val="32"/>
        </w:rPr>
        <w:t>成果的存储、认定与转换制度。学习者获得的各类学习成果，可以在学分银行进行存储、累积，并按照一定标准进行认定</w:t>
      </w:r>
      <w:r>
        <w:rPr>
          <w:rFonts w:ascii="仿宋_GB2312" w:hAnsi="仿宋" w:cs="宋体"/>
          <w:szCs w:val="32"/>
        </w:rPr>
        <w:t>与</w:t>
      </w:r>
      <w:r>
        <w:rPr>
          <w:rFonts w:ascii="仿宋_GB2312" w:hAnsi="仿宋" w:cs="宋体" w:hint="eastAsia"/>
          <w:szCs w:val="32"/>
        </w:rPr>
        <w:t>转换，作为获得学分</w:t>
      </w:r>
      <w:r>
        <w:rPr>
          <w:rFonts w:ascii="仿宋_GB2312" w:hAnsi="仿宋" w:cs="宋体"/>
          <w:szCs w:val="32"/>
        </w:rPr>
        <w:t>、</w:t>
      </w:r>
      <w:r>
        <w:rPr>
          <w:rFonts w:ascii="仿宋_GB2312" w:hAnsi="仿宋" w:cs="宋体" w:hint="eastAsia"/>
          <w:szCs w:val="32"/>
        </w:rPr>
        <w:t>免修课程、职业技能等级证书的依据。</w:t>
      </w:r>
    </w:p>
    <w:p w:rsidR="00E23A7E" w:rsidRPr="0038543F" w:rsidRDefault="00E23A7E" w:rsidP="00E23A7E">
      <w:pPr>
        <w:spacing w:line="520" w:lineRule="exact"/>
        <w:jc w:val="center"/>
        <w:rPr>
          <w:rFonts w:ascii="黑体" w:eastAsia="黑体" w:hAnsi="黑体" w:cs="黑体" w:hint="eastAsia"/>
          <w:szCs w:val="32"/>
        </w:rPr>
      </w:pPr>
      <w:r w:rsidRPr="0038543F">
        <w:rPr>
          <w:rFonts w:ascii="黑体" w:eastAsia="黑体" w:hAnsi="黑体" w:cs="黑体" w:hint="eastAsia"/>
          <w:szCs w:val="32"/>
        </w:rPr>
        <w:lastRenderedPageBreak/>
        <w:t>第五章  经费保障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第十七条</w:t>
      </w:r>
      <w:r>
        <w:rPr>
          <w:rFonts w:ascii="仿宋_GB2312" w:hAnsi="仿宋" w:cs="宋体" w:hint="eastAsia"/>
          <w:szCs w:val="32"/>
        </w:rPr>
        <w:t xml:space="preserve">  学分银行建设经费纳入年度预算专项经费，按照原经费渠道分别保障。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第十八条</w:t>
      </w:r>
      <w:r>
        <w:rPr>
          <w:rFonts w:ascii="仿宋_GB2312" w:hAnsi="仿宋" w:cs="宋体" w:hint="eastAsia"/>
          <w:szCs w:val="32"/>
        </w:rPr>
        <w:t xml:space="preserve">  学分银行遵守财务制度，加强财务预算管理、决算审核和审计，实行会计内部监督制度，合理使用、严格管理经费，确保资金的使用效益。</w:t>
      </w:r>
    </w:p>
    <w:p w:rsidR="00E23A7E" w:rsidRDefault="00E23A7E" w:rsidP="00E23A7E">
      <w:pPr>
        <w:spacing w:line="520" w:lineRule="exact"/>
        <w:ind w:firstLineChars="200" w:firstLine="640"/>
        <w:rPr>
          <w:rFonts w:ascii="仿宋_GB2312" w:hAnsi="仿宋" w:cs="宋体"/>
          <w:szCs w:val="32"/>
        </w:rPr>
      </w:pPr>
    </w:p>
    <w:p w:rsidR="00E23A7E" w:rsidRDefault="00E23A7E" w:rsidP="00E23A7E">
      <w:pPr>
        <w:spacing w:line="520" w:lineRule="exact"/>
        <w:ind w:firstLineChars="200" w:firstLine="640"/>
        <w:jc w:val="center"/>
        <w:rPr>
          <w:rFonts w:ascii="仿宋_GB2312" w:hAnsi="仿宋" w:cs="宋体"/>
          <w:szCs w:val="32"/>
        </w:rPr>
      </w:pPr>
      <w:r w:rsidRPr="0038543F">
        <w:rPr>
          <w:rFonts w:ascii="黑体" w:eastAsia="黑体" w:hAnsi="黑体" w:cs="黑体" w:hint="eastAsia"/>
          <w:szCs w:val="32"/>
        </w:rPr>
        <w:t xml:space="preserve">第六章 </w:t>
      </w:r>
      <w:r w:rsidRPr="00FC7257">
        <w:rPr>
          <w:rFonts w:ascii="黑体" w:eastAsia="黑体" w:hAnsi="仿宋" w:cs="宋体" w:hint="eastAsia"/>
          <w:szCs w:val="32"/>
        </w:rPr>
        <w:t xml:space="preserve"> 附则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第十九条</w:t>
      </w:r>
      <w:r>
        <w:rPr>
          <w:rFonts w:ascii="仿宋_GB2312" w:hAnsi="仿宋" w:cs="宋体" w:hint="eastAsia"/>
          <w:szCs w:val="32"/>
        </w:rPr>
        <w:t xml:space="preserve">  北京市学分银行英文全称为Beijing Academic Credit Transfer and Accumulation Bank，英文缩写为BJCB。学分银行网站域名：bjcb.org.cn。</w:t>
      </w:r>
    </w:p>
    <w:p w:rsidR="00E23A7E" w:rsidRDefault="00E23A7E" w:rsidP="00E23A7E">
      <w:pPr>
        <w:spacing w:line="520" w:lineRule="exact"/>
        <w:ind w:firstLineChars="200" w:firstLine="643"/>
        <w:rPr>
          <w:rFonts w:ascii="仿宋_GB2312" w:hAnsi="仿宋" w:cs="宋体"/>
          <w:szCs w:val="32"/>
        </w:rPr>
      </w:pPr>
      <w:r w:rsidRPr="00FC7257">
        <w:rPr>
          <w:rFonts w:ascii="仿宋_GB2312" w:hAnsi="仿宋" w:cs="宋体" w:hint="eastAsia"/>
          <w:b/>
          <w:szCs w:val="32"/>
        </w:rPr>
        <w:t>第二十条</w:t>
      </w:r>
      <w:r>
        <w:rPr>
          <w:rFonts w:ascii="仿宋_GB2312" w:hAnsi="仿宋" w:cs="宋体" w:hint="eastAsia"/>
          <w:szCs w:val="32"/>
        </w:rPr>
        <w:t xml:space="preserve">  本办法自颁布之日起实施，解释权属北京市教育委员会。</w:t>
      </w:r>
    </w:p>
    <w:p w:rsidR="00E23A7E" w:rsidRDefault="00E23A7E" w:rsidP="00E23A7E">
      <w:pPr>
        <w:spacing w:line="520" w:lineRule="exact"/>
        <w:jc w:val="right"/>
        <w:rPr>
          <w:rFonts w:ascii="仿宋_GB2312" w:hAnsi="仿宋" w:cs="宋体"/>
          <w:szCs w:val="32"/>
        </w:rPr>
      </w:pPr>
    </w:p>
    <w:p w:rsidR="00E23A7E" w:rsidRDefault="00E23A7E" w:rsidP="00E23A7E">
      <w:pPr>
        <w:spacing w:line="520" w:lineRule="exact"/>
        <w:rPr>
          <w:rFonts w:ascii="仿宋_GB2312" w:hAnsi="ˎ̥" w:cs="宋体"/>
          <w:bCs/>
          <w:szCs w:val="32"/>
        </w:rPr>
      </w:pPr>
    </w:p>
    <w:p w:rsidR="00BF4CD9" w:rsidRPr="00E23A7E" w:rsidRDefault="00E23A7E"/>
    <w:sectPr w:rsidR="00BF4CD9" w:rsidRPr="00E23A7E" w:rsidSect="002B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11A3"/>
    <w:multiLevelType w:val="singleLevel"/>
    <w:tmpl w:val="A6582A06"/>
    <w:lvl w:ilvl="0">
      <w:start w:val="3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5CDC2B04"/>
    <w:multiLevelType w:val="hybridMultilevel"/>
    <w:tmpl w:val="897CC98A"/>
    <w:lvl w:ilvl="0" w:tplc="A8404B0C">
      <w:start w:val="3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A7E"/>
    <w:rsid w:val="000C430D"/>
    <w:rsid w:val="001B1123"/>
    <w:rsid w:val="002B6612"/>
    <w:rsid w:val="00E2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E23A7E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23A7E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List Paragraph"/>
    <w:basedOn w:val="a"/>
    <w:uiPriority w:val="99"/>
    <w:unhideWhenUsed/>
    <w:rsid w:val="00E23A7E"/>
    <w:pPr>
      <w:ind w:firstLineChars="200" w:firstLine="420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2020-09-28T07:26:00Z</dcterms:created>
  <dcterms:modified xsi:type="dcterms:W3CDTF">2020-09-28T07:26:00Z</dcterms:modified>
</cp:coreProperties>
</file>