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D4C" w:rsidRPr="00092D4C" w:rsidRDefault="00092D4C" w:rsidP="00092D4C">
      <w:pPr>
        <w:snapToGrid w:val="0"/>
        <w:spacing w:line="560" w:lineRule="exact"/>
        <w:jc w:val="center"/>
        <w:rPr>
          <w:rFonts w:ascii="仿宋" w:eastAsia="仿宋" w:hAnsi="仿宋"/>
          <w:color w:val="000000"/>
          <w:sz w:val="44"/>
          <w:szCs w:val="44"/>
        </w:rPr>
      </w:pPr>
      <w:r w:rsidRPr="00092D4C">
        <w:rPr>
          <w:rFonts w:ascii="仿宋" w:eastAsia="仿宋" w:hAnsi="仿宋" w:hint="eastAsia"/>
          <w:color w:val="000000"/>
          <w:sz w:val="44"/>
          <w:szCs w:val="44"/>
        </w:rPr>
        <w:t>北京市特色高水平职业院校、</w:t>
      </w:r>
    </w:p>
    <w:p w:rsidR="00092D4C" w:rsidRPr="00092D4C" w:rsidRDefault="00092D4C" w:rsidP="00092D4C">
      <w:pPr>
        <w:spacing w:line="560" w:lineRule="exact"/>
        <w:jc w:val="center"/>
        <w:rPr>
          <w:rFonts w:ascii="仿宋" w:eastAsia="仿宋" w:hAnsi="仿宋"/>
          <w:color w:val="000000"/>
          <w:sz w:val="36"/>
          <w:szCs w:val="36"/>
        </w:rPr>
      </w:pPr>
      <w:r w:rsidRPr="00092D4C">
        <w:rPr>
          <w:rFonts w:ascii="仿宋" w:eastAsia="仿宋" w:hAnsi="仿宋" w:hint="eastAsia"/>
          <w:color w:val="000000"/>
          <w:sz w:val="44"/>
          <w:szCs w:val="44"/>
        </w:rPr>
        <w:t>骨干专业和实训基地（工程师学院和技术技能大师工作室）建设项目管理办法</w:t>
      </w:r>
    </w:p>
    <w:p w:rsidR="00092D4C" w:rsidRPr="00092D4C" w:rsidRDefault="00092D4C" w:rsidP="00092D4C">
      <w:pPr>
        <w:pStyle w:val="1"/>
        <w:spacing w:line="560" w:lineRule="exact"/>
        <w:rPr>
          <w:rFonts w:ascii="仿宋" w:eastAsia="仿宋" w:hAnsi="仿宋"/>
          <w:color w:val="000000"/>
        </w:rPr>
      </w:pPr>
      <w:bookmarkStart w:id="0" w:name="_Toc9514528"/>
      <w:r w:rsidRPr="00092D4C">
        <w:rPr>
          <w:rFonts w:ascii="仿宋" w:eastAsia="仿宋" w:hAnsi="仿宋" w:hint="eastAsia"/>
          <w:color w:val="000000"/>
        </w:rPr>
        <w:t>第一章 总则</w:t>
      </w:r>
      <w:bookmarkEnd w:id="0"/>
    </w:p>
    <w:p w:rsidR="00092D4C" w:rsidRPr="00092D4C" w:rsidRDefault="00092D4C" w:rsidP="00092D4C">
      <w:pPr>
        <w:snapToGrid w:val="0"/>
        <w:spacing w:line="560" w:lineRule="exact"/>
        <w:ind w:firstLine="645"/>
        <w:rPr>
          <w:rFonts w:ascii="仿宋" w:eastAsia="仿宋" w:hAnsi="仿宋"/>
          <w:color w:val="000000"/>
          <w:szCs w:val="32"/>
        </w:rPr>
      </w:pPr>
      <w:r w:rsidRPr="00092D4C">
        <w:rPr>
          <w:rFonts w:ascii="仿宋" w:eastAsia="仿宋" w:hAnsi="仿宋" w:hint="eastAsia"/>
          <w:color w:val="000000"/>
          <w:szCs w:val="32"/>
        </w:rPr>
        <w:t>第一条</w:t>
      </w:r>
      <w:r w:rsidRPr="00092D4C">
        <w:rPr>
          <w:rFonts w:ascii="仿宋" w:eastAsia="仿宋" w:hAnsi="仿宋" w:hint="eastAsia"/>
          <w:b/>
          <w:color w:val="000000"/>
          <w:szCs w:val="32"/>
        </w:rPr>
        <w:t xml:space="preserve"> </w:t>
      </w:r>
      <w:r w:rsidRPr="00092D4C">
        <w:rPr>
          <w:rFonts w:ascii="仿宋" w:eastAsia="仿宋" w:hAnsi="仿宋" w:hint="eastAsia"/>
          <w:color w:val="000000"/>
          <w:szCs w:val="32"/>
        </w:rPr>
        <w:t>为贯彻落实《国家职业教育改革实施方案》（国发〔2019〕4号）和《北京市人民政府关于加快发展现代职业教育的实施意见》（京政发〔2015〕57号）精神，全面实施《北京职业教育改革发展行动计划（2018-2020年）》（京教职成〔2018〕4号），加强北京市特色高水平职业院校、骨干专业（群）、实训基地（</w:t>
      </w:r>
      <w:r w:rsidRPr="00092D4C">
        <w:rPr>
          <w:rFonts w:ascii="仿宋" w:eastAsia="仿宋" w:hAnsi="仿宋" w:hint="eastAsia"/>
          <w:bCs/>
          <w:color w:val="000000"/>
          <w:szCs w:val="32"/>
        </w:rPr>
        <w:t>工程师学院和技术技能大师工作室）</w:t>
      </w:r>
      <w:r w:rsidRPr="00092D4C">
        <w:rPr>
          <w:rFonts w:ascii="仿宋" w:eastAsia="仿宋" w:hAnsi="仿宋" w:hint="eastAsia"/>
          <w:color w:val="000000"/>
          <w:szCs w:val="32"/>
        </w:rPr>
        <w:t>（以下简称</w:t>
      </w:r>
      <w:r w:rsidRPr="00092D4C">
        <w:rPr>
          <w:rFonts w:ascii="仿宋" w:eastAsia="仿宋" w:hAnsi="仿宋"/>
          <w:color w:val="000000"/>
          <w:szCs w:val="32"/>
        </w:rPr>
        <w:t>“</w:t>
      </w:r>
      <w:r w:rsidRPr="00092D4C">
        <w:rPr>
          <w:rFonts w:ascii="仿宋" w:eastAsia="仿宋" w:hAnsi="仿宋" w:hint="eastAsia"/>
          <w:color w:val="000000"/>
          <w:szCs w:val="32"/>
        </w:rPr>
        <w:t>特高”）项目管理，特制定本办法。</w:t>
      </w:r>
    </w:p>
    <w:p w:rsidR="00092D4C" w:rsidRPr="00092D4C" w:rsidRDefault="00092D4C" w:rsidP="00092D4C">
      <w:pPr>
        <w:pStyle w:val="a3"/>
        <w:widowControl w:val="0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/>
          <w:bCs/>
          <w:color w:val="000000"/>
          <w:sz w:val="32"/>
          <w:szCs w:val="32"/>
        </w:rPr>
      </w:pPr>
      <w:r w:rsidRPr="00092D4C">
        <w:rPr>
          <w:rFonts w:ascii="仿宋" w:eastAsia="仿宋" w:hAnsi="仿宋" w:cs="Times New Roman" w:hint="eastAsia"/>
          <w:color w:val="000000"/>
          <w:kern w:val="2"/>
          <w:sz w:val="32"/>
          <w:szCs w:val="32"/>
        </w:rPr>
        <w:t>第二条</w:t>
      </w:r>
      <w:r w:rsidRPr="00092D4C">
        <w:rPr>
          <w:rFonts w:ascii="仿宋" w:eastAsia="仿宋" w:hAnsi="仿宋" w:cs="Times New Roman" w:hint="eastAsia"/>
          <w:b/>
          <w:color w:val="000000"/>
          <w:sz w:val="32"/>
          <w:szCs w:val="32"/>
        </w:rPr>
        <w:t xml:space="preserve"> </w:t>
      </w:r>
      <w:r w:rsidRPr="00092D4C">
        <w:rPr>
          <w:rFonts w:ascii="仿宋" w:eastAsia="仿宋" w:hAnsi="仿宋" w:cs="Times New Roman"/>
          <w:color w:val="000000"/>
          <w:sz w:val="32"/>
          <w:szCs w:val="32"/>
        </w:rPr>
        <w:t>“特高”</w:t>
      </w:r>
      <w:r w:rsidRPr="00092D4C">
        <w:rPr>
          <w:rFonts w:ascii="仿宋" w:eastAsia="仿宋" w:hAnsi="仿宋" w:cs="Times New Roman" w:hint="eastAsia"/>
          <w:color w:val="000000"/>
          <w:sz w:val="32"/>
          <w:szCs w:val="32"/>
        </w:rPr>
        <w:t>项目是北京职业教育契合首都“四个中心”，推进产教深度融合、校企紧密合作，高水平培养高素质技术技能人才，提升北京城市服务品质，促进产业转型升级和经济社会发展的重大建设项目，由北京市特色高水平职业院校、骨干专业（群）、实训基地（</w:t>
      </w:r>
      <w:r w:rsidRPr="00092D4C">
        <w:rPr>
          <w:rFonts w:ascii="仿宋" w:eastAsia="仿宋" w:hAnsi="仿宋" w:hint="eastAsia"/>
          <w:bCs/>
          <w:color w:val="000000"/>
          <w:sz w:val="32"/>
          <w:szCs w:val="32"/>
        </w:rPr>
        <w:t>工程师学院和技术技能大师工作室</w:t>
      </w:r>
      <w:r w:rsidRPr="00092D4C">
        <w:rPr>
          <w:rFonts w:ascii="仿宋" w:eastAsia="仿宋" w:hAnsi="仿宋" w:cs="Times New Roman" w:hint="eastAsia"/>
          <w:color w:val="000000"/>
          <w:sz w:val="32"/>
          <w:szCs w:val="32"/>
        </w:rPr>
        <w:t>）</w:t>
      </w:r>
      <w:r w:rsidRPr="00092D4C">
        <w:rPr>
          <w:rFonts w:ascii="仿宋" w:eastAsia="仿宋" w:hAnsi="仿宋" w:hint="eastAsia"/>
          <w:bCs/>
          <w:color w:val="000000"/>
          <w:sz w:val="32"/>
          <w:szCs w:val="32"/>
        </w:rPr>
        <w:t>三个项目组成。</w:t>
      </w:r>
    </w:p>
    <w:p w:rsidR="00092D4C" w:rsidRPr="00092D4C" w:rsidRDefault="00092D4C" w:rsidP="00092D4C">
      <w:pPr>
        <w:pStyle w:val="a3"/>
        <w:widowControl w:val="0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  <w:r w:rsidRPr="00092D4C">
        <w:rPr>
          <w:rFonts w:ascii="仿宋" w:eastAsia="仿宋" w:hAnsi="仿宋" w:cs="Times New Roman" w:hint="eastAsia"/>
          <w:color w:val="000000"/>
          <w:kern w:val="2"/>
          <w:sz w:val="32"/>
          <w:szCs w:val="32"/>
        </w:rPr>
        <w:t>第三条</w:t>
      </w:r>
      <w:r w:rsidRPr="00092D4C">
        <w:rPr>
          <w:rFonts w:ascii="仿宋" w:eastAsia="仿宋" w:hAnsi="仿宋" w:cs="Times New Roman" w:hint="eastAsia"/>
          <w:b/>
          <w:color w:val="000000"/>
          <w:sz w:val="32"/>
          <w:szCs w:val="32"/>
        </w:rPr>
        <w:t xml:space="preserve"> </w:t>
      </w:r>
      <w:r w:rsidRPr="00092D4C">
        <w:rPr>
          <w:rFonts w:ascii="仿宋" w:eastAsia="仿宋" w:hAnsi="仿宋" w:cs="Times New Roman" w:hint="eastAsia"/>
          <w:color w:val="000000"/>
          <w:sz w:val="32"/>
          <w:szCs w:val="32"/>
        </w:rPr>
        <w:t>特色高水平职业院校建设</w:t>
      </w:r>
      <w:r w:rsidRPr="00092D4C">
        <w:rPr>
          <w:rFonts w:ascii="仿宋" w:eastAsia="仿宋" w:hAnsi="仿宋" w:cs="Times New Roman"/>
          <w:color w:val="000000"/>
          <w:sz w:val="32"/>
          <w:szCs w:val="32"/>
        </w:rPr>
        <w:t>的目标是</w:t>
      </w:r>
      <w:r w:rsidRPr="00092D4C">
        <w:rPr>
          <w:rFonts w:ascii="仿宋" w:eastAsia="仿宋" w:hAnsi="仿宋" w:cs="Times New Roman" w:hint="eastAsia"/>
          <w:color w:val="000000"/>
          <w:sz w:val="32"/>
          <w:szCs w:val="32"/>
        </w:rPr>
        <w:t>，重点建设10所左右办学定位准确、专业特色鲜明、社会服务能力强、综合办学水平领先、与北京经济社会发展需要契合度高、行业优势突出的世界一流职业院校，逐步形成具有</w:t>
      </w:r>
      <w:r w:rsidRPr="00092D4C">
        <w:rPr>
          <w:rFonts w:ascii="仿宋" w:eastAsia="仿宋" w:hAnsi="仿宋" w:cs="Times New Roman"/>
          <w:color w:val="000000"/>
          <w:sz w:val="32"/>
          <w:szCs w:val="32"/>
        </w:rPr>
        <w:t>国际竞争力</w:t>
      </w:r>
      <w:r w:rsidRPr="00092D4C">
        <w:rPr>
          <w:rFonts w:ascii="仿宋" w:eastAsia="仿宋" w:hAnsi="仿宋" w:cs="Times New Roman" w:hint="eastAsia"/>
          <w:color w:val="000000"/>
          <w:sz w:val="32"/>
          <w:szCs w:val="32"/>
        </w:rPr>
        <w:t>的高素质技术技能人才培养高地。</w:t>
      </w:r>
    </w:p>
    <w:p w:rsidR="00092D4C" w:rsidRPr="00092D4C" w:rsidRDefault="00092D4C" w:rsidP="00092D4C">
      <w:pPr>
        <w:pStyle w:val="a3"/>
        <w:shd w:val="clear" w:color="auto" w:fill="FFFFFF"/>
        <w:snapToGrid w:val="0"/>
        <w:spacing w:before="0" w:beforeAutospacing="0" w:after="0" w:afterAutospacing="0" w:line="56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092D4C">
        <w:rPr>
          <w:rFonts w:ascii="仿宋" w:eastAsia="仿宋" w:hAnsi="仿宋" w:cs="Times New Roman" w:hint="eastAsia"/>
          <w:color w:val="000000"/>
          <w:kern w:val="2"/>
          <w:sz w:val="32"/>
          <w:szCs w:val="32"/>
        </w:rPr>
        <w:lastRenderedPageBreak/>
        <w:t>第四条</w:t>
      </w:r>
      <w:r w:rsidRPr="00092D4C">
        <w:rPr>
          <w:rFonts w:ascii="仿宋" w:eastAsia="仿宋" w:hAnsi="仿宋" w:cs="Times New Roman" w:hint="eastAsia"/>
          <w:color w:val="000000"/>
          <w:sz w:val="32"/>
          <w:szCs w:val="32"/>
        </w:rPr>
        <w:t xml:space="preserve"> 特色高水平骨干专业（群）建设</w:t>
      </w:r>
      <w:r w:rsidRPr="00092D4C">
        <w:rPr>
          <w:rFonts w:ascii="仿宋" w:eastAsia="仿宋" w:hAnsi="仿宋" w:cs="Times New Roman"/>
          <w:color w:val="000000"/>
          <w:sz w:val="32"/>
          <w:szCs w:val="32"/>
        </w:rPr>
        <w:t>的目标</w:t>
      </w:r>
      <w:r w:rsidRPr="00092D4C">
        <w:rPr>
          <w:rFonts w:ascii="仿宋" w:eastAsia="仿宋" w:hAnsi="仿宋" w:cs="Times New Roman" w:hint="eastAsia"/>
          <w:color w:val="000000"/>
          <w:sz w:val="32"/>
          <w:szCs w:val="32"/>
        </w:rPr>
        <w:t>是，</w:t>
      </w:r>
      <w:r w:rsidRPr="00092D4C">
        <w:rPr>
          <w:rFonts w:ascii="仿宋" w:eastAsia="仿宋" w:hAnsi="仿宋" w:hint="eastAsia"/>
          <w:color w:val="000000"/>
          <w:sz w:val="32"/>
          <w:szCs w:val="32"/>
        </w:rPr>
        <w:t>重点建设100个左右紧贴北京产业转型发展、校企深度融合、能够</w:t>
      </w:r>
      <w:r w:rsidRPr="00092D4C">
        <w:rPr>
          <w:rFonts w:ascii="仿宋" w:eastAsia="仿宋" w:hAnsi="仿宋"/>
          <w:color w:val="000000"/>
          <w:sz w:val="32"/>
          <w:szCs w:val="32"/>
        </w:rPr>
        <w:t>支撑</w:t>
      </w:r>
      <w:r w:rsidRPr="00092D4C">
        <w:rPr>
          <w:rFonts w:ascii="仿宋" w:eastAsia="仿宋" w:hAnsi="仿宋" w:hint="eastAsia"/>
          <w:color w:val="000000"/>
          <w:sz w:val="32"/>
          <w:szCs w:val="32"/>
        </w:rPr>
        <w:t>重点</w:t>
      </w:r>
      <w:r w:rsidRPr="00092D4C">
        <w:rPr>
          <w:rFonts w:ascii="仿宋" w:eastAsia="仿宋" w:hAnsi="仿宋"/>
          <w:color w:val="000000"/>
          <w:sz w:val="32"/>
          <w:szCs w:val="32"/>
        </w:rPr>
        <w:t>产业与区域支柱产业的专业</w:t>
      </w:r>
      <w:r w:rsidRPr="00092D4C">
        <w:rPr>
          <w:rFonts w:ascii="仿宋" w:eastAsia="仿宋" w:hAnsi="仿宋" w:hint="eastAsia"/>
          <w:color w:val="000000"/>
          <w:sz w:val="32"/>
          <w:szCs w:val="32"/>
        </w:rPr>
        <w:t>（群），逐步打造一批特色鲜明、综合实力强、社会认可度高、招生就业好、具有示范引领作用、可推广可输出的专业品牌。</w:t>
      </w:r>
    </w:p>
    <w:p w:rsidR="00092D4C" w:rsidRPr="00092D4C" w:rsidRDefault="00092D4C" w:rsidP="00092D4C">
      <w:pPr>
        <w:pStyle w:val="a3"/>
        <w:shd w:val="clear" w:color="auto" w:fill="FFFFFF"/>
        <w:snapToGrid w:val="0"/>
        <w:spacing w:before="0" w:beforeAutospacing="0" w:after="0" w:afterAutospacing="0" w:line="560" w:lineRule="exact"/>
        <w:ind w:firstLineChars="200" w:firstLine="640"/>
        <w:rPr>
          <w:rFonts w:ascii="仿宋" w:eastAsia="仿宋" w:hAnsi="仿宋" w:cs="Times New Roman"/>
          <w:color w:val="FF0000"/>
          <w:sz w:val="32"/>
          <w:szCs w:val="32"/>
        </w:rPr>
      </w:pPr>
      <w:r w:rsidRPr="00092D4C">
        <w:rPr>
          <w:rFonts w:ascii="仿宋" w:eastAsia="仿宋" w:hAnsi="仿宋" w:cs="Times New Roman" w:hint="eastAsia"/>
          <w:color w:val="000000"/>
          <w:kern w:val="2"/>
          <w:sz w:val="32"/>
          <w:szCs w:val="32"/>
        </w:rPr>
        <w:t>第五条</w:t>
      </w:r>
      <w:r w:rsidRPr="00092D4C">
        <w:rPr>
          <w:rFonts w:ascii="仿宋" w:eastAsia="仿宋" w:hAnsi="仿宋" w:cs="Times New Roman" w:hint="eastAsia"/>
          <w:b/>
          <w:color w:val="000000"/>
          <w:kern w:val="2"/>
          <w:sz w:val="32"/>
          <w:szCs w:val="32"/>
        </w:rPr>
        <w:t xml:space="preserve"> </w:t>
      </w:r>
      <w:r w:rsidRPr="00092D4C">
        <w:rPr>
          <w:rFonts w:ascii="仿宋" w:eastAsia="仿宋" w:hAnsi="仿宋" w:hint="eastAsia"/>
          <w:color w:val="000000"/>
          <w:sz w:val="32"/>
          <w:szCs w:val="32"/>
        </w:rPr>
        <w:t>高水平实训基地（工程师学院和技术技能大师工作室）建设的目标是，重点建设100个左右集人才培育、资源共享、技术创新、社会服务四位一体的“产教共同体”，逐步打造一批精准对接产业需求，政府主导、行业指导、企业重要主体作用突出，社会组织共同参与，体制机制创新，具有辐射引领作用的高水平专业化产教融合创新平台。</w:t>
      </w:r>
    </w:p>
    <w:p w:rsidR="00092D4C" w:rsidRPr="00092D4C" w:rsidRDefault="00092D4C" w:rsidP="00092D4C">
      <w:pPr>
        <w:tabs>
          <w:tab w:val="left" w:pos="3969"/>
        </w:tabs>
        <w:snapToGrid w:val="0"/>
        <w:spacing w:line="560" w:lineRule="exact"/>
        <w:ind w:firstLine="645"/>
        <w:rPr>
          <w:rFonts w:ascii="仿宋" w:eastAsia="仿宋" w:hAnsi="仿宋"/>
          <w:color w:val="000000"/>
          <w:szCs w:val="32"/>
        </w:rPr>
      </w:pPr>
      <w:r w:rsidRPr="00092D4C">
        <w:rPr>
          <w:rFonts w:ascii="仿宋" w:eastAsia="仿宋" w:hAnsi="仿宋" w:hint="eastAsia"/>
          <w:color w:val="000000"/>
          <w:szCs w:val="32"/>
        </w:rPr>
        <w:t>第六条</w:t>
      </w:r>
      <w:r w:rsidRPr="00092D4C">
        <w:rPr>
          <w:rFonts w:ascii="仿宋" w:eastAsia="仿宋" w:hAnsi="仿宋" w:hint="eastAsia"/>
          <w:b/>
          <w:color w:val="000000"/>
          <w:szCs w:val="32"/>
        </w:rPr>
        <w:t xml:space="preserve"> </w:t>
      </w:r>
      <w:r w:rsidRPr="00092D4C">
        <w:rPr>
          <w:rFonts w:ascii="仿宋" w:eastAsia="仿宋" w:hAnsi="仿宋" w:hint="eastAsia"/>
          <w:color w:val="000000"/>
          <w:szCs w:val="32"/>
        </w:rPr>
        <w:t>项目由市教委、市财政局、市人力社保局联合组织管理和</w:t>
      </w:r>
      <w:r w:rsidRPr="00092D4C">
        <w:rPr>
          <w:rFonts w:ascii="仿宋" w:eastAsia="仿宋" w:hAnsi="仿宋"/>
          <w:color w:val="000000"/>
          <w:szCs w:val="32"/>
        </w:rPr>
        <w:t>统筹指导</w:t>
      </w:r>
      <w:r w:rsidRPr="00092D4C">
        <w:rPr>
          <w:rFonts w:ascii="仿宋" w:eastAsia="仿宋" w:hAnsi="仿宋" w:hint="eastAsia"/>
          <w:color w:val="000000"/>
          <w:szCs w:val="32"/>
        </w:rPr>
        <w:t>，项目建设单位为</w:t>
      </w:r>
      <w:r w:rsidRPr="00092D4C">
        <w:rPr>
          <w:rFonts w:ascii="仿宋" w:eastAsia="仿宋" w:hAnsi="仿宋"/>
          <w:color w:val="000000"/>
          <w:szCs w:val="32"/>
        </w:rPr>
        <w:t>责任主体，</w:t>
      </w:r>
      <w:r w:rsidRPr="00092D4C">
        <w:rPr>
          <w:rFonts w:ascii="仿宋" w:eastAsia="仿宋" w:hAnsi="仿宋" w:hint="eastAsia"/>
          <w:color w:val="000000"/>
          <w:szCs w:val="32"/>
        </w:rPr>
        <w:t>负责具体实施。</w:t>
      </w:r>
    </w:p>
    <w:p w:rsidR="00092D4C" w:rsidRPr="00092D4C" w:rsidRDefault="00092D4C" w:rsidP="00092D4C">
      <w:pPr>
        <w:pStyle w:val="a3"/>
        <w:widowControl w:val="0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  <w:r w:rsidRPr="00092D4C">
        <w:rPr>
          <w:rFonts w:ascii="仿宋" w:eastAsia="仿宋" w:hAnsi="仿宋" w:cs="Times New Roman" w:hint="eastAsia"/>
          <w:color w:val="000000"/>
          <w:kern w:val="2"/>
          <w:sz w:val="32"/>
          <w:szCs w:val="32"/>
        </w:rPr>
        <w:t>第七条</w:t>
      </w:r>
      <w:r w:rsidRPr="00092D4C">
        <w:rPr>
          <w:rFonts w:ascii="仿宋" w:eastAsia="仿宋" w:hAnsi="仿宋" w:cs="Times New Roman" w:hint="eastAsia"/>
          <w:b/>
          <w:color w:val="000000"/>
          <w:sz w:val="32"/>
          <w:szCs w:val="32"/>
        </w:rPr>
        <w:t xml:space="preserve"> </w:t>
      </w:r>
      <w:r w:rsidRPr="00092D4C">
        <w:rPr>
          <w:rFonts w:ascii="仿宋" w:eastAsia="仿宋" w:hAnsi="仿宋" w:cs="Times New Roman" w:hint="eastAsia"/>
          <w:color w:val="000000"/>
          <w:sz w:val="32"/>
          <w:szCs w:val="32"/>
        </w:rPr>
        <w:t>项目</w:t>
      </w:r>
      <w:r w:rsidRPr="00092D4C">
        <w:rPr>
          <w:rFonts w:ascii="仿宋" w:eastAsia="仿宋" w:hAnsi="仿宋" w:hint="eastAsia"/>
          <w:color w:val="000000"/>
          <w:sz w:val="32"/>
          <w:szCs w:val="32"/>
        </w:rPr>
        <w:t>资金遵循“择优扶强、</w:t>
      </w:r>
      <w:r w:rsidRPr="00092D4C">
        <w:rPr>
          <w:rFonts w:ascii="仿宋" w:eastAsia="仿宋" w:hAnsi="仿宋"/>
          <w:color w:val="000000"/>
          <w:sz w:val="32"/>
          <w:szCs w:val="32"/>
        </w:rPr>
        <w:t>分类</w:t>
      </w:r>
      <w:r w:rsidRPr="00092D4C">
        <w:rPr>
          <w:rFonts w:ascii="仿宋" w:eastAsia="仿宋" w:hAnsi="仿宋" w:hint="eastAsia"/>
          <w:color w:val="000000"/>
          <w:sz w:val="32"/>
          <w:szCs w:val="32"/>
        </w:rPr>
        <w:t>指导</w:t>
      </w:r>
      <w:r w:rsidRPr="00092D4C">
        <w:rPr>
          <w:rFonts w:ascii="仿宋" w:eastAsia="仿宋" w:hAnsi="仿宋"/>
          <w:color w:val="000000"/>
          <w:sz w:val="32"/>
          <w:szCs w:val="32"/>
        </w:rPr>
        <w:t>、</w:t>
      </w:r>
      <w:r w:rsidRPr="00092D4C">
        <w:rPr>
          <w:rFonts w:ascii="仿宋" w:eastAsia="仿宋" w:hAnsi="仿宋" w:hint="eastAsia"/>
          <w:color w:val="000000"/>
          <w:sz w:val="32"/>
          <w:szCs w:val="32"/>
        </w:rPr>
        <w:t>突出特色、</w:t>
      </w:r>
      <w:r w:rsidRPr="00092D4C">
        <w:rPr>
          <w:rFonts w:ascii="仿宋" w:eastAsia="仿宋" w:hAnsi="仿宋"/>
          <w:color w:val="000000"/>
          <w:sz w:val="32"/>
          <w:szCs w:val="32"/>
        </w:rPr>
        <w:t>动态调整</w:t>
      </w:r>
      <w:r w:rsidRPr="00092D4C">
        <w:rPr>
          <w:rFonts w:ascii="仿宋" w:eastAsia="仿宋" w:hAnsi="仿宋" w:hint="eastAsia"/>
          <w:color w:val="000000"/>
          <w:sz w:val="32"/>
          <w:szCs w:val="32"/>
        </w:rPr>
        <w:t>、注重绩效”</w:t>
      </w:r>
      <w:r w:rsidRPr="00092D4C">
        <w:rPr>
          <w:rFonts w:ascii="仿宋" w:eastAsia="仿宋" w:hAnsi="仿宋"/>
          <w:color w:val="000000"/>
          <w:sz w:val="32"/>
          <w:szCs w:val="32"/>
        </w:rPr>
        <w:t>的原则</w:t>
      </w:r>
      <w:r w:rsidRPr="00092D4C">
        <w:rPr>
          <w:rFonts w:ascii="仿宋" w:eastAsia="仿宋" w:hAnsi="仿宋" w:hint="eastAsia"/>
          <w:color w:val="000000"/>
          <w:sz w:val="32"/>
          <w:szCs w:val="32"/>
        </w:rPr>
        <w:t>进行管理，由原</w:t>
      </w:r>
      <w:r w:rsidRPr="00092D4C">
        <w:rPr>
          <w:rFonts w:ascii="仿宋" w:eastAsia="仿宋" w:hAnsi="仿宋"/>
          <w:color w:val="000000"/>
          <w:sz w:val="32"/>
          <w:szCs w:val="32"/>
        </w:rPr>
        <w:t>资金渠道予以保障。</w:t>
      </w:r>
      <w:r w:rsidRPr="00092D4C">
        <w:rPr>
          <w:rFonts w:ascii="仿宋" w:eastAsia="仿宋" w:hAnsi="仿宋" w:cs="Times New Roman" w:hint="eastAsia"/>
          <w:color w:val="000000"/>
          <w:sz w:val="32"/>
          <w:szCs w:val="32"/>
        </w:rPr>
        <w:t>项目资金</w:t>
      </w:r>
      <w:r w:rsidRPr="00092D4C">
        <w:rPr>
          <w:rFonts w:ascii="仿宋" w:eastAsia="仿宋" w:hAnsi="仿宋" w:cs="Times New Roman"/>
          <w:color w:val="000000"/>
          <w:sz w:val="32"/>
          <w:szCs w:val="32"/>
        </w:rPr>
        <w:t>来源包括</w:t>
      </w:r>
      <w:r w:rsidRPr="00092D4C">
        <w:rPr>
          <w:rFonts w:ascii="仿宋" w:eastAsia="仿宋" w:hAnsi="仿宋" w:cs="Times New Roman" w:hint="eastAsia"/>
          <w:color w:val="000000"/>
          <w:sz w:val="32"/>
          <w:szCs w:val="32"/>
        </w:rPr>
        <w:t>市</w:t>
      </w:r>
      <w:r w:rsidRPr="00092D4C">
        <w:rPr>
          <w:rFonts w:ascii="仿宋" w:eastAsia="仿宋" w:hAnsi="仿宋" w:cs="Times New Roman"/>
          <w:color w:val="000000"/>
          <w:sz w:val="32"/>
          <w:szCs w:val="32"/>
        </w:rPr>
        <w:t>区</w:t>
      </w:r>
      <w:r w:rsidRPr="00092D4C">
        <w:rPr>
          <w:rFonts w:ascii="仿宋" w:eastAsia="仿宋" w:hAnsi="仿宋" w:cs="Times New Roman" w:hint="eastAsia"/>
          <w:color w:val="000000"/>
          <w:sz w:val="32"/>
          <w:szCs w:val="32"/>
        </w:rPr>
        <w:t>财政</w:t>
      </w:r>
      <w:r w:rsidRPr="00092D4C">
        <w:rPr>
          <w:rFonts w:ascii="仿宋" w:eastAsia="仿宋" w:hAnsi="仿宋" w:cs="Times New Roman"/>
          <w:color w:val="000000"/>
          <w:sz w:val="32"/>
          <w:szCs w:val="32"/>
        </w:rPr>
        <w:t>资金</w:t>
      </w:r>
      <w:r w:rsidRPr="00092D4C"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 w:rsidRPr="00092D4C">
        <w:rPr>
          <w:rFonts w:ascii="仿宋" w:eastAsia="仿宋" w:hAnsi="仿宋" w:cs="Times New Roman"/>
          <w:color w:val="000000"/>
          <w:sz w:val="32"/>
          <w:szCs w:val="32"/>
        </w:rPr>
        <w:t>企业投入资金</w:t>
      </w:r>
      <w:r w:rsidRPr="00092D4C">
        <w:rPr>
          <w:rFonts w:ascii="仿宋" w:eastAsia="仿宋" w:hAnsi="仿宋" w:cs="Times New Roman" w:hint="eastAsia"/>
          <w:color w:val="000000"/>
          <w:sz w:val="32"/>
          <w:szCs w:val="32"/>
        </w:rPr>
        <w:t>和自筹资金。市</w:t>
      </w:r>
      <w:r w:rsidRPr="00092D4C">
        <w:rPr>
          <w:rFonts w:ascii="仿宋" w:eastAsia="仿宋" w:hAnsi="仿宋" w:cs="Times New Roman"/>
          <w:color w:val="000000"/>
          <w:sz w:val="32"/>
          <w:szCs w:val="32"/>
        </w:rPr>
        <w:t>区</w:t>
      </w:r>
      <w:r w:rsidRPr="00092D4C">
        <w:rPr>
          <w:rFonts w:ascii="仿宋" w:eastAsia="仿宋" w:hAnsi="仿宋" w:cs="Times New Roman" w:hint="eastAsia"/>
          <w:color w:val="000000"/>
          <w:sz w:val="32"/>
          <w:szCs w:val="32"/>
        </w:rPr>
        <w:t>财政资金通过一般公共预算安排。</w:t>
      </w:r>
    </w:p>
    <w:p w:rsidR="00092D4C" w:rsidRPr="00092D4C" w:rsidRDefault="00092D4C" w:rsidP="00092D4C">
      <w:pPr>
        <w:snapToGrid w:val="0"/>
        <w:spacing w:line="560" w:lineRule="exact"/>
        <w:ind w:firstLine="645"/>
        <w:rPr>
          <w:rFonts w:ascii="仿宋" w:eastAsia="仿宋" w:hAnsi="仿宋"/>
          <w:color w:val="000000"/>
          <w:szCs w:val="32"/>
        </w:rPr>
      </w:pPr>
      <w:r w:rsidRPr="00092D4C">
        <w:rPr>
          <w:rFonts w:ascii="仿宋" w:eastAsia="仿宋" w:hAnsi="仿宋" w:hint="eastAsia"/>
          <w:color w:val="000000"/>
          <w:szCs w:val="32"/>
        </w:rPr>
        <w:t>第八条</w:t>
      </w:r>
      <w:r w:rsidRPr="00092D4C">
        <w:rPr>
          <w:rFonts w:ascii="仿宋" w:eastAsia="仿宋" w:hAnsi="仿宋" w:hint="eastAsia"/>
          <w:b/>
          <w:color w:val="000000"/>
          <w:szCs w:val="32"/>
        </w:rPr>
        <w:t xml:space="preserve"> </w:t>
      </w:r>
      <w:r w:rsidRPr="00092D4C">
        <w:rPr>
          <w:rFonts w:ascii="仿宋" w:eastAsia="仿宋" w:hAnsi="仿宋" w:hint="eastAsia"/>
          <w:color w:val="000000"/>
          <w:szCs w:val="32"/>
        </w:rPr>
        <w:t>北京</w:t>
      </w:r>
      <w:r w:rsidRPr="00092D4C">
        <w:rPr>
          <w:rFonts w:ascii="仿宋" w:eastAsia="仿宋" w:hAnsi="仿宋"/>
          <w:color w:val="000000"/>
          <w:szCs w:val="32"/>
        </w:rPr>
        <w:t>市</w:t>
      </w:r>
      <w:r w:rsidRPr="00092D4C">
        <w:rPr>
          <w:rFonts w:ascii="仿宋" w:eastAsia="仿宋" w:hAnsi="仿宋" w:hint="eastAsia"/>
          <w:color w:val="000000"/>
          <w:szCs w:val="32"/>
        </w:rPr>
        <w:t>特色高水平职业院校</w:t>
      </w:r>
      <w:r w:rsidRPr="00092D4C">
        <w:rPr>
          <w:rFonts w:ascii="仿宋" w:eastAsia="仿宋" w:hAnsi="仿宋"/>
          <w:color w:val="000000"/>
          <w:szCs w:val="32"/>
        </w:rPr>
        <w:t>项目</w:t>
      </w:r>
      <w:r w:rsidRPr="00092D4C">
        <w:rPr>
          <w:rFonts w:ascii="仿宋" w:eastAsia="仿宋" w:hAnsi="仿宋" w:hint="eastAsia"/>
          <w:bCs/>
          <w:color w:val="000000"/>
          <w:szCs w:val="32"/>
        </w:rPr>
        <w:t>一次</w:t>
      </w:r>
      <w:r w:rsidRPr="00092D4C">
        <w:rPr>
          <w:rFonts w:ascii="仿宋" w:eastAsia="仿宋" w:hAnsi="仿宋"/>
          <w:bCs/>
          <w:color w:val="000000"/>
          <w:szCs w:val="32"/>
        </w:rPr>
        <w:t>立项</w:t>
      </w:r>
      <w:r w:rsidRPr="00092D4C">
        <w:rPr>
          <w:rFonts w:ascii="仿宋" w:eastAsia="仿宋" w:hAnsi="仿宋" w:hint="eastAsia"/>
          <w:color w:val="000000"/>
          <w:szCs w:val="32"/>
        </w:rPr>
        <w:t>，骨干</w:t>
      </w:r>
      <w:r w:rsidRPr="00092D4C">
        <w:rPr>
          <w:rFonts w:ascii="仿宋" w:eastAsia="仿宋" w:hAnsi="仿宋"/>
          <w:color w:val="000000"/>
          <w:szCs w:val="32"/>
        </w:rPr>
        <w:t>专业（</w:t>
      </w:r>
      <w:r w:rsidRPr="00092D4C">
        <w:rPr>
          <w:rFonts w:ascii="仿宋" w:eastAsia="仿宋" w:hAnsi="仿宋" w:hint="eastAsia"/>
          <w:color w:val="000000"/>
          <w:szCs w:val="32"/>
        </w:rPr>
        <w:t>群</w:t>
      </w:r>
      <w:r w:rsidRPr="00092D4C">
        <w:rPr>
          <w:rFonts w:ascii="仿宋" w:eastAsia="仿宋" w:hAnsi="仿宋"/>
          <w:color w:val="000000"/>
          <w:szCs w:val="32"/>
        </w:rPr>
        <w:t>）</w:t>
      </w:r>
      <w:r w:rsidRPr="00092D4C">
        <w:rPr>
          <w:rFonts w:ascii="仿宋" w:eastAsia="仿宋" w:hAnsi="仿宋" w:hint="eastAsia"/>
          <w:color w:val="000000"/>
          <w:szCs w:val="32"/>
        </w:rPr>
        <w:t>、实训基地（</w:t>
      </w:r>
      <w:r w:rsidRPr="00092D4C">
        <w:rPr>
          <w:rFonts w:ascii="仿宋" w:eastAsia="仿宋" w:hAnsi="仿宋" w:hint="eastAsia"/>
          <w:bCs/>
          <w:color w:val="000000"/>
          <w:szCs w:val="32"/>
        </w:rPr>
        <w:t>工程师学院和技术技能大师工作室</w:t>
      </w:r>
      <w:r w:rsidRPr="00092D4C">
        <w:rPr>
          <w:rFonts w:ascii="仿宋" w:eastAsia="仿宋" w:hAnsi="仿宋" w:hint="eastAsia"/>
          <w:color w:val="000000"/>
          <w:szCs w:val="32"/>
        </w:rPr>
        <w:t>）</w:t>
      </w:r>
      <w:r w:rsidRPr="00092D4C">
        <w:rPr>
          <w:rFonts w:ascii="仿宋" w:eastAsia="仿宋" w:hAnsi="仿宋" w:hint="eastAsia"/>
          <w:bCs/>
          <w:color w:val="000000"/>
          <w:szCs w:val="32"/>
        </w:rPr>
        <w:t>项目分</w:t>
      </w:r>
      <w:r w:rsidRPr="00092D4C">
        <w:rPr>
          <w:rFonts w:ascii="仿宋" w:eastAsia="仿宋" w:hAnsi="仿宋"/>
          <w:bCs/>
          <w:color w:val="000000"/>
          <w:szCs w:val="32"/>
        </w:rPr>
        <w:t>三批</w:t>
      </w:r>
      <w:r w:rsidRPr="00092D4C">
        <w:rPr>
          <w:rFonts w:ascii="仿宋" w:eastAsia="仿宋" w:hAnsi="仿宋" w:hint="eastAsia"/>
          <w:bCs/>
          <w:color w:val="000000"/>
          <w:szCs w:val="32"/>
        </w:rPr>
        <w:t>立项，项目</w:t>
      </w:r>
      <w:r w:rsidRPr="00092D4C">
        <w:rPr>
          <w:rFonts w:ascii="仿宋" w:eastAsia="仿宋" w:hAnsi="仿宋"/>
          <w:color w:val="000000"/>
          <w:szCs w:val="32"/>
        </w:rPr>
        <w:t>建设周期为三年</w:t>
      </w:r>
      <w:r w:rsidRPr="00092D4C">
        <w:rPr>
          <w:rFonts w:ascii="仿宋" w:eastAsia="仿宋" w:hAnsi="仿宋"/>
          <w:bCs/>
          <w:color w:val="000000"/>
          <w:szCs w:val="32"/>
        </w:rPr>
        <w:t>。</w:t>
      </w:r>
    </w:p>
    <w:p w:rsidR="00092D4C" w:rsidRPr="00092D4C" w:rsidRDefault="00092D4C" w:rsidP="00092D4C">
      <w:pPr>
        <w:pStyle w:val="1"/>
        <w:snapToGrid w:val="0"/>
        <w:spacing w:line="560" w:lineRule="exact"/>
        <w:rPr>
          <w:rFonts w:ascii="仿宋" w:eastAsia="仿宋" w:hAnsi="仿宋"/>
          <w:color w:val="000000"/>
        </w:rPr>
      </w:pPr>
      <w:bookmarkStart w:id="1" w:name="_Toc9514529"/>
      <w:r w:rsidRPr="00092D4C">
        <w:rPr>
          <w:rFonts w:ascii="仿宋" w:eastAsia="仿宋" w:hAnsi="仿宋" w:hint="eastAsia"/>
          <w:color w:val="000000"/>
        </w:rPr>
        <w:t>第二章 职责分工</w:t>
      </w:r>
      <w:bookmarkEnd w:id="1"/>
    </w:p>
    <w:p w:rsidR="00092D4C" w:rsidRPr="00092D4C" w:rsidRDefault="00092D4C" w:rsidP="00092D4C">
      <w:pPr>
        <w:snapToGrid w:val="0"/>
        <w:spacing w:line="560" w:lineRule="exact"/>
        <w:ind w:firstLineChars="200" w:firstLine="640"/>
        <w:jc w:val="left"/>
        <w:rPr>
          <w:rFonts w:ascii="仿宋" w:eastAsia="仿宋" w:hAnsi="仿宋"/>
          <w:color w:val="000000"/>
        </w:rPr>
      </w:pPr>
      <w:r w:rsidRPr="00092D4C">
        <w:rPr>
          <w:rFonts w:ascii="仿宋" w:eastAsia="仿宋" w:hAnsi="仿宋" w:hint="eastAsia"/>
          <w:color w:val="000000"/>
          <w:szCs w:val="32"/>
        </w:rPr>
        <w:t>第九条</w:t>
      </w:r>
      <w:r w:rsidRPr="00092D4C">
        <w:rPr>
          <w:rFonts w:ascii="仿宋" w:eastAsia="仿宋" w:hAnsi="仿宋" w:hint="eastAsia"/>
          <w:b/>
          <w:color w:val="000000"/>
          <w:kern w:val="0"/>
          <w:szCs w:val="32"/>
        </w:rPr>
        <w:t xml:space="preserve"> </w:t>
      </w:r>
      <w:r w:rsidRPr="00092D4C">
        <w:rPr>
          <w:rFonts w:ascii="仿宋" w:eastAsia="仿宋" w:hAnsi="仿宋" w:hint="eastAsia"/>
          <w:color w:val="000000"/>
        </w:rPr>
        <w:t>市教委、</w:t>
      </w:r>
      <w:r w:rsidRPr="00092D4C">
        <w:rPr>
          <w:rFonts w:ascii="仿宋" w:eastAsia="仿宋" w:hAnsi="仿宋" w:hint="eastAsia"/>
          <w:color w:val="000000"/>
          <w:szCs w:val="32"/>
        </w:rPr>
        <w:t>市财政局、市人力社保局</w:t>
      </w:r>
      <w:r w:rsidRPr="00092D4C">
        <w:rPr>
          <w:rFonts w:ascii="仿宋" w:eastAsia="仿宋" w:hAnsi="仿宋" w:hint="eastAsia"/>
          <w:color w:val="000000"/>
        </w:rPr>
        <w:t>组成北京市</w:t>
      </w:r>
      <w:r w:rsidRPr="00092D4C">
        <w:rPr>
          <w:rFonts w:ascii="仿宋" w:eastAsia="仿宋" w:hAnsi="仿宋" w:hint="eastAsia"/>
          <w:color w:val="000000"/>
        </w:rPr>
        <w:lastRenderedPageBreak/>
        <w:t>“特高”建设领导小组，</w:t>
      </w:r>
      <w:r w:rsidRPr="00092D4C">
        <w:rPr>
          <w:rFonts w:ascii="仿宋" w:eastAsia="仿宋" w:hAnsi="仿宋" w:hint="eastAsia"/>
          <w:bCs/>
          <w:szCs w:val="32"/>
        </w:rPr>
        <w:t>负责项目建设总体规划、经费统筹、标准制定、政策指导和监督管理。</w:t>
      </w:r>
      <w:r w:rsidRPr="00092D4C">
        <w:rPr>
          <w:rFonts w:ascii="仿宋" w:eastAsia="仿宋" w:hAnsi="仿宋" w:hint="eastAsia"/>
          <w:color w:val="000000"/>
        </w:rPr>
        <w:t>领导小组办公室设在市教委，承担日常工作。</w:t>
      </w:r>
    </w:p>
    <w:p w:rsidR="00092D4C" w:rsidRPr="00092D4C" w:rsidRDefault="00092D4C" w:rsidP="00092D4C">
      <w:pPr>
        <w:snapToGrid w:val="0"/>
        <w:spacing w:line="560" w:lineRule="exact"/>
        <w:ind w:firstLineChars="200" w:firstLine="640"/>
        <w:jc w:val="left"/>
        <w:rPr>
          <w:rFonts w:ascii="仿宋" w:eastAsia="仿宋" w:hAnsi="仿宋"/>
          <w:color w:val="000000"/>
          <w:szCs w:val="32"/>
        </w:rPr>
      </w:pPr>
      <w:r w:rsidRPr="00092D4C">
        <w:rPr>
          <w:rFonts w:ascii="仿宋" w:eastAsia="仿宋" w:hAnsi="仿宋" w:hint="eastAsia"/>
          <w:color w:val="000000"/>
          <w:szCs w:val="32"/>
        </w:rPr>
        <w:t>第十条</w:t>
      </w:r>
      <w:r w:rsidRPr="00092D4C">
        <w:rPr>
          <w:rFonts w:ascii="仿宋" w:eastAsia="仿宋" w:hAnsi="仿宋" w:hint="eastAsia"/>
          <w:b/>
          <w:color w:val="000000"/>
          <w:szCs w:val="32"/>
        </w:rPr>
        <w:t xml:space="preserve">  </w:t>
      </w:r>
      <w:r w:rsidRPr="00092D4C">
        <w:rPr>
          <w:rFonts w:ascii="仿宋" w:eastAsia="仿宋" w:hAnsi="仿宋" w:hint="eastAsia"/>
          <w:color w:val="000000"/>
          <w:szCs w:val="32"/>
        </w:rPr>
        <w:t>市教委牵头并联合相关委办局</w:t>
      </w:r>
      <w:r w:rsidRPr="00092D4C">
        <w:rPr>
          <w:rFonts w:ascii="仿宋" w:eastAsia="仿宋" w:hAnsi="仿宋"/>
          <w:color w:val="000000"/>
          <w:szCs w:val="32"/>
        </w:rPr>
        <w:t>负责</w:t>
      </w:r>
      <w:r w:rsidRPr="00092D4C">
        <w:rPr>
          <w:rFonts w:ascii="仿宋" w:eastAsia="仿宋" w:hAnsi="仿宋" w:hint="eastAsia"/>
          <w:color w:val="000000"/>
          <w:szCs w:val="32"/>
        </w:rPr>
        <w:t>制定职业院校“特高”建设发展</w:t>
      </w:r>
      <w:r w:rsidRPr="00092D4C">
        <w:rPr>
          <w:rFonts w:ascii="仿宋" w:eastAsia="仿宋" w:hAnsi="仿宋"/>
          <w:color w:val="000000"/>
          <w:szCs w:val="32"/>
        </w:rPr>
        <w:t>规划</w:t>
      </w:r>
      <w:r w:rsidRPr="00092D4C">
        <w:rPr>
          <w:rFonts w:ascii="仿宋" w:eastAsia="仿宋" w:hAnsi="仿宋" w:hint="eastAsia"/>
          <w:color w:val="000000"/>
          <w:szCs w:val="32"/>
        </w:rPr>
        <w:t>，组织开展</w:t>
      </w:r>
      <w:r w:rsidRPr="00092D4C">
        <w:rPr>
          <w:rFonts w:ascii="仿宋" w:eastAsia="仿宋" w:hAnsi="仿宋"/>
          <w:color w:val="000000"/>
          <w:szCs w:val="32"/>
        </w:rPr>
        <w:t>建设项目的评估评审、绩效</w:t>
      </w:r>
      <w:r w:rsidRPr="00092D4C">
        <w:rPr>
          <w:rFonts w:ascii="仿宋" w:eastAsia="仿宋" w:hAnsi="仿宋" w:hint="eastAsia"/>
          <w:color w:val="000000"/>
          <w:szCs w:val="32"/>
        </w:rPr>
        <w:t>管理、专题研究、</w:t>
      </w:r>
      <w:r w:rsidRPr="00092D4C">
        <w:rPr>
          <w:rFonts w:ascii="仿宋" w:eastAsia="仿宋" w:hAnsi="仿宋"/>
          <w:color w:val="000000"/>
          <w:szCs w:val="32"/>
        </w:rPr>
        <w:t>结果应用</w:t>
      </w:r>
      <w:r w:rsidRPr="00092D4C">
        <w:rPr>
          <w:rFonts w:ascii="仿宋" w:eastAsia="仿宋" w:hAnsi="仿宋" w:hint="eastAsia"/>
          <w:color w:val="000000"/>
          <w:szCs w:val="32"/>
        </w:rPr>
        <w:t>；合理编报</w:t>
      </w:r>
      <w:r w:rsidRPr="00092D4C">
        <w:rPr>
          <w:rFonts w:ascii="仿宋" w:eastAsia="仿宋" w:hAnsi="仿宋"/>
          <w:color w:val="000000"/>
          <w:szCs w:val="32"/>
        </w:rPr>
        <w:t>年度预算，</w:t>
      </w:r>
      <w:r w:rsidRPr="00092D4C">
        <w:rPr>
          <w:rFonts w:ascii="仿宋" w:eastAsia="仿宋" w:hAnsi="仿宋" w:hint="eastAsia"/>
          <w:color w:val="000000"/>
          <w:szCs w:val="32"/>
        </w:rPr>
        <w:t>加强项目预算</w:t>
      </w:r>
      <w:r w:rsidRPr="00092D4C">
        <w:rPr>
          <w:rFonts w:ascii="仿宋" w:eastAsia="仿宋" w:hAnsi="仿宋"/>
          <w:color w:val="000000"/>
          <w:szCs w:val="32"/>
        </w:rPr>
        <w:t>执行，</w:t>
      </w:r>
      <w:r w:rsidRPr="00092D4C">
        <w:rPr>
          <w:rFonts w:ascii="仿宋" w:eastAsia="仿宋" w:hAnsi="仿宋" w:hint="eastAsia"/>
          <w:color w:val="000000"/>
          <w:szCs w:val="32"/>
        </w:rPr>
        <w:t>做好项目</w:t>
      </w:r>
      <w:r w:rsidRPr="00092D4C">
        <w:rPr>
          <w:rFonts w:ascii="仿宋" w:eastAsia="仿宋" w:hAnsi="仿宋"/>
          <w:color w:val="000000"/>
          <w:szCs w:val="32"/>
        </w:rPr>
        <w:t>跟踪和监督。</w:t>
      </w:r>
    </w:p>
    <w:p w:rsidR="00092D4C" w:rsidRPr="00092D4C" w:rsidRDefault="00092D4C" w:rsidP="00092D4C">
      <w:pPr>
        <w:snapToGrid w:val="0"/>
        <w:spacing w:line="560" w:lineRule="exact"/>
        <w:ind w:firstLineChars="200" w:firstLine="640"/>
        <w:jc w:val="left"/>
        <w:rPr>
          <w:rFonts w:ascii="仿宋" w:eastAsia="仿宋" w:hAnsi="仿宋"/>
          <w:color w:val="000000"/>
          <w:szCs w:val="32"/>
        </w:rPr>
      </w:pPr>
      <w:r w:rsidRPr="00092D4C">
        <w:rPr>
          <w:rFonts w:ascii="仿宋" w:eastAsia="仿宋" w:hAnsi="仿宋" w:hint="eastAsia"/>
          <w:color w:val="000000"/>
          <w:szCs w:val="32"/>
        </w:rPr>
        <w:t>第十一条</w:t>
      </w:r>
      <w:r w:rsidRPr="00092D4C">
        <w:rPr>
          <w:rFonts w:ascii="仿宋" w:eastAsia="仿宋" w:hAnsi="仿宋" w:hint="eastAsia"/>
          <w:b/>
          <w:color w:val="000000"/>
          <w:szCs w:val="32"/>
        </w:rPr>
        <w:t xml:space="preserve"> </w:t>
      </w:r>
      <w:r w:rsidRPr="00092D4C">
        <w:rPr>
          <w:rFonts w:ascii="仿宋" w:eastAsia="仿宋" w:hAnsi="仿宋" w:hint="eastAsia"/>
          <w:color w:val="000000"/>
          <w:szCs w:val="32"/>
        </w:rPr>
        <w:t>市财政局</w:t>
      </w:r>
      <w:r w:rsidRPr="00092D4C">
        <w:rPr>
          <w:rFonts w:ascii="仿宋" w:eastAsia="仿宋" w:hAnsi="仿宋"/>
          <w:color w:val="000000"/>
          <w:szCs w:val="32"/>
        </w:rPr>
        <w:t>负责</w:t>
      </w:r>
      <w:r w:rsidRPr="00092D4C">
        <w:rPr>
          <w:rFonts w:ascii="仿宋" w:eastAsia="仿宋" w:hAnsi="仿宋" w:hint="eastAsia"/>
          <w:color w:val="000000"/>
          <w:szCs w:val="32"/>
        </w:rPr>
        <w:t>统筹</w:t>
      </w:r>
      <w:r w:rsidRPr="00092D4C">
        <w:rPr>
          <w:rFonts w:ascii="仿宋" w:eastAsia="仿宋" w:hAnsi="仿宋"/>
          <w:color w:val="000000"/>
          <w:szCs w:val="32"/>
        </w:rPr>
        <w:t>安排</w:t>
      </w:r>
      <w:r w:rsidRPr="00092D4C">
        <w:rPr>
          <w:rFonts w:ascii="仿宋" w:eastAsia="仿宋" w:hAnsi="仿宋" w:hint="eastAsia"/>
          <w:color w:val="000000"/>
          <w:szCs w:val="32"/>
        </w:rPr>
        <w:t>“特高”建设专项资金；同时</w:t>
      </w:r>
      <w:r w:rsidRPr="00092D4C">
        <w:rPr>
          <w:rFonts w:ascii="仿宋" w:eastAsia="仿宋" w:hAnsi="仿宋"/>
          <w:color w:val="000000"/>
          <w:szCs w:val="32"/>
        </w:rPr>
        <w:t>负责</w:t>
      </w:r>
      <w:r w:rsidRPr="00092D4C">
        <w:rPr>
          <w:rFonts w:ascii="仿宋" w:eastAsia="仿宋" w:hAnsi="仿宋" w:hint="eastAsia"/>
          <w:color w:val="000000"/>
          <w:szCs w:val="32"/>
        </w:rPr>
        <w:t>评审建设项目的资金预算，并根据</w:t>
      </w:r>
      <w:r w:rsidRPr="00092D4C">
        <w:rPr>
          <w:rFonts w:ascii="仿宋" w:eastAsia="仿宋" w:hAnsi="仿宋"/>
          <w:color w:val="000000"/>
          <w:szCs w:val="32"/>
        </w:rPr>
        <w:t>项目成熟度</w:t>
      </w:r>
      <w:r w:rsidRPr="00092D4C">
        <w:rPr>
          <w:rFonts w:ascii="仿宋" w:eastAsia="仿宋" w:hAnsi="仿宋" w:hint="eastAsia"/>
          <w:color w:val="000000"/>
          <w:szCs w:val="32"/>
        </w:rPr>
        <w:t>安排</w:t>
      </w:r>
      <w:r w:rsidRPr="00092D4C">
        <w:rPr>
          <w:rFonts w:ascii="仿宋" w:eastAsia="仿宋" w:hAnsi="仿宋"/>
          <w:color w:val="000000"/>
          <w:szCs w:val="32"/>
        </w:rPr>
        <w:t>下达</w:t>
      </w:r>
      <w:r w:rsidRPr="00092D4C">
        <w:rPr>
          <w:rFonts w:ascii="仿宋" w:eastAsia="仿宋" w:hAnsi="仿宋" w:hint="eastAsia"/>
          <w:color w:val="000000"/>
          <w:szCs w:val="32"/>
        </w:rPr>
        <w:t>下一年度资金规模额度。区</w:t>
      </w:r>
      <w:r w:rsidRPr="00092D4C">
        <w:rPr>
          <w:rFonts w:ascii="仿宋" w:eastAsia="仿宋" w:hAnsi="仿宋"/>
          <w:color w:val="000000"/>
          <w:szCs w:val="32"/>
        </w:rPr>
        <w:t>财政局配合落实本级财政资金</w:t>
      </w:r>
      <w:r w:rsidRPr="00092D4C">
        <w:rPr>
          <w:rFonts w:ascii="仿宋" w:eastAsia="仿宋" w:hAnsi="仿宋" w:hint="eastAsia"/>
          <w:color w:val="000000"/>
          <w:szCs w:val="32"/>
        </w:rPr>
        <w:t>。</w:t>
      </w:r>
    </w:p>
    <w:p w:rsidR="00092D4C" w:rsidRPr="00092D4C" w:rsidRDefault="00092D4C" w:rsidP="00092D4C">
      <w:pPr>
        <w:snapToGrid w:val="0"/>
        <w:spacing w:line="560" w:lineRule="exact"/>
        <w:ind w:firstLineChars="200" w:firstLine="640"/>
        <w:jc w:val="left"/>
        <w:rPr>
          <w:rFonts w:ascii="仿宋" w:eastAsia="仿宋" w:hAnsi="仿宋"/>
          <w:color w:val="000000"/>
          <w:szCs w:val="32"/>
        </w:rPr>
      </w:pPr>
      <w:r w:rsidRPr="00092D4C">
        <w:rPr>
          <w:rFonts w:ascii="仿宋" w:eastAsia="仿宋" w:hAnsi="仿宋" w:hint="eastAsia"/>
          <w:color w:val="000000"/>
          <w:szCs w:val="32"/>
        </w:rPr>
        <w:t>第十二条  项目举办方应发挥</w:t>
      </w:r>
      <w:r w:rsidRPr="00092D4C">
        <w:rPr>
          <w:rFonts w:ascii="仿宋" w:eastAsia="仿宋" w:hAnsi="仿宋"/>
          <w:color w:val="000000"/>
          <w:szCs w:val="32"/>
        </w:rPr>
        <w:t>办学主体作用，在政策、资金、资源等方面提供支持，营造良好项目建设环境；指导项目建设工作，协调解决有关问题。</w:t>
      </w:r>
    </w:p>
    <w:p w:rsidR="00092D4C" w:rsidRPr="00092D4C" w:rsidRDefault="00092D4C" w:rsidP="00092D4C">
      <w:pPr>
        <w:pStyle w:val="a3"/>
        <w:widowControl w:val="0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/>
          <w:color w:val="000000"/>
          <w:sz w:val="32"/>
          <w:szCs w:val="32"/>
        </w:rPr>
      </w:pPr>
      <w:r w:rsidRPr="00092D4C">
        <w:rPr>
          <w:rFonts w:ascii="仿宋" w:eastAsia="仿宋" w:hAnsi="仿宋" w:cs="Times New Roman" w:hint="eastAsia"/>
          <w:color w:val="000000"/>
          <w:kern w:val="2"/>
          <w:sz w:val="32"/>
          <w:szCs w:val="32"/>
        </w:rPr>
        <w:t>第十三条</w:t>
      </w:r>
      <w:r w:rsidRPr="00092D4C">
        <w:rPr>
          <w:rFonts w:ascii="仿宋" w:eastAsia="仿宋" w:hAnsi="仿宋" w:hint="eastAsia"/>
          <w:b/>
          <w:color w:val="000000"/>
          <w:sz w:val="32"/>
          <w:szCs w:val="32"/>
        </w:rPr>
        <w:t xml:space="preserve"> </w:t>
      </w:r>
      <w:r w:rsidRPr="00092D4C">
        <w:rPr>
          <w:rFonts w:ascii="仿宋" w:eastAsia="仿宋" w:hAnsi="仿宋" w:hint="eastAsia"/>
          <w:color w:val="000000"/>
          <w:sz w:val="32"/>
          <w:szCs w:val="32"/>
        </w:rPr>
        <w:t>项目建设单位应按照申报承诺，加强组织领导，建立健全内部“特高”建设体制机制；编制</w:t>
      </w:r>
      <w:r w:rsidRPr="00092D4C">
        <w:rPr>
          <w:rFonts w:ascii="仿宋" w:eastAsia="仿宋" w:hAnsi="仿宋"/>
          <w:color w:val="000000"/>
          <w:sz w:val="32"/>
          <w:szCs w:val="32"/>
        </w:rPr>
        <w:t>报送项目建设方案和任务书</w:t>
      </w:r>
      <w:r w:rsidRPr="00092D4C">
        <w:rPr>
          <w:rFonts w:ascii="仿宋" w:eastAsia="仿宋" w:hAnsi="仿宋" w:hint="eastAsia"/>
          <w:color w:val="000000"/>
          <w:sz w:val="32"/>
          <w:szCs w:val="32"/>
        </w:rPr>
        <w:t>；按照批复的</w:t>
      </w:r>
      <w:r w:rsidRPr="00092D4C">
        <w:rPr>
          <w:rFonts w:ascii="仿宋" w:eastAsia="仿宋" w:hAnsi="仿宋"/>
          <w:color w:val="000000"/>
          <w:sz w:val="32"/>
          <w:szCs w:val="32"/>
        </w:rPr>
        <w:t>任务</w:t>
      </w:r>
      <w:proofErr w:type="gramStart"/>
      <w:r w:rsidRPr="00092D4C">
        <w:rPr>
          <w:rFonts w:ascii="仿宋" w:eastAsia="仿宋" w:hAnsi="仿宋"/>
          <w:color w:val="000000"/>
          <w:sz w:val="32"/>
          <w:szCs w:val="32"/>
        </w:rPr>
        <w:t>书</w:t>
      </w:r>
      <w:r w:rsidRPr="00092D4C">
        <w:rPr>
          <w:rFonts w:ascii="仿宋" w:eastAsia="仿宋" w:hAnsi="仿宋" w:hint="eastAsia"/>
          <w:color w:val="000000"/>
          <w:sz w:val="32"/>
          <w:szCs w:val="32"/>
        </w:rPr>
        <w:t>开展</w:t>
      </w:r>
      <w:proofErr w:type="gramEnd"/>
      <w:r w:rsidRPr="00092D4C">
        <w:rPr>
          <w:rFonts w:ascii="仿宋" w:eastAsia="仿宋" w:hAnsi="仿宋" w:hint="eastAsia"/>
          <w:color w:val="000000"/>
          <w:sz w:val="32"/>
          <w:szCs w:val="32"/>
        </w:rPr>
        <w:t>项目建设；根据</w:t>
      </w:r>
      <w:r w:rsidRPr="00092D4C">
        <w:rPr>
          <w:rFonts w:ascii="仿宋" w:eastAsia="仿宋" w:hAnsi="仿宋"/>
          <w:color w:val="000000"/>
          <w:sz w:val="32"/>
          <w:szCs w:val="32"/>
        </w:rPr>
        <w:t>项目性质</w:t>
      </w:r>
      <w:r w:rsidRPr="00092D4C">
        <w:rPr>
          <w:rFonts w:ascii="仿宋" w:eastAsia="仿宋" w:hAnsi="仿宋" w:hint="eastAsia"/>
          <w:color w:val="000000"/>
          <w:sz w:val="32"/>
          <w:szCs w:val="32"/>
        </w:rPr>
        <w:t>对建设</w:t>
      </w:r>
      <w:r w:rsidRPr="00092D4C">
        <w:rPr>
          <w:rFonts w:ascii="仿宋" w:eastAsia="仿宋" w:hAnsi="仿宋"/>
          <w:color w:val="000000"/>
          <w:sz w:val="32"/>
          <w:szCs w:val="32"/>
        </w:rPr>
        <w:t>资金进行分类管理</w:t>
      </w:r>
      <w:r w:rsidRPr="00092D4C">
        <w:rPr>
          <w:rFonts w:ascii="仿宋" w:eastAsia="仿宋" w:hAnsi="仿宋" w:hint="eastAsia"/>
          <w:color w:val="000000"/>
          <w:sz w:val="32"/>
          <w:szCs w:val="32"/>
        </w:rPr>
        <w:t>,</w:t>
      </w:r>
      <w:r w:rsidRPr="00092D4C">
        <w:rPr>
          <w:rFonts w:ascii="仿宋" w:eastAsia="仿宋" w:hAnsi="仿宋"/>
          <w:color w:val="000000"/>
          <w:sz w:val="32"/>
          <w:szCs w:val="32"/>
        </w:rPr>
        <w:t>统筹安排</w:t>
      </w:r>
      <w:r w:rsidRPr="00092D4C">
        <w:rPr>
          <w:rFonts w:ascii="仿宋" w:eastAsia="仿宋" w:hAnsi="仿宋" w:hint="eastAsia"/>
          <w:color w:val="000000"/>
          <w:sz w:val="32"/>
          <w:szCs w:val="32"/>
        </w:rPr>
        <w:t>，确保</w:t>
      </w:r>
      <w:r w:rsidRPr="00092D4C">
        <w:rPr>
          <w:rFonts w:ascii="仿宋" w:eastAsia="仿宋" w:hAnsi="仿宋"/>
          <w:color w:val="000000"/>
          <w:sz w:val="32"/>
          <w:szCs w:val="32"/>
        </w:rPr>
        <w:t>项目资金使用规范、安全、高</w:t>
      </w:r>
      <w:r w:rsidRPr="00092D4C">
        <w:rPr>
          <w:rFonts w:ascii="仿宋" w:eastAsia="仿宋" w:hAnsi="仿宋" w:hint="eastAsia"/>
          <w:color w:val="000000"/>
          <w:sz w:val="32"/>
          <w:szCs w:val="32"/>
        </w:rPr>
        <w:t>效</w:t>
      </w:r>
      <w:r w:rsidRPr="00092D4C">
        <w:rPr>
          <w:rFonts w:ascii="仿宋" w:eastAsia="仿宋" w:hAnsi="仿宋"/>
          <w:color w:val="000000"/>
          <w:sz w:val="32"/>
          <w:szCs w:val="32"/>
        </w:rPr>
        <w:t>；</w:t>
      </w:r>
      <w:r w:rsidRPr="00092D4C">
        <w:rPr>
          <w:rFonts w:ascii="仿宋" w:eastAsia="仿宋" w:hAnsi="仿宋" w:hint="eastAsia"/>
          <w:color w:val="000000"/>
          <w:sz w:val="32"/>
          <w:szCs w:val="32"/>
        </w:rPr>
        <w:t>完成</w:t>
      </w:r>
      <w:r w:rsidRPr="00092D4C">
        <w:rPr>
          <w:rFonts w:ascii="仿宋" w:eastAsia="仿宋" w:hAnsi="仿宋"/>
          <w:color w:val="000000"/>
          <w:sz w:val="32"/>
          <w:szCs w:val="32"/>
        </w:rPr>
        <w:t>项目绩效目标，</w:t>
      </w:r>
      <w:r w:rsidRPr="00092D4C">
        <w:rPr>
          <w:rFonts w:ascii="仿宋" w:eastAsia="仿宋" w:hAnsi="仿宋" w:hint="eastAsia"/>
          <w:color w:val="000000"/>
          <w:sz w:val="32"/>
        </w:rPr>
        <w:t>按要求报送项目建设报告，</w:t>
      </w:r>
      <w:r w:rsidRPr="00092D4C">
        <w:rPr>
          <w:rFonts w:ascii="仿宋" w:eastAsia="仿宋" w:hAnsi="仿宋" w:hint="eastAsia"/>
          <w:color w:val="000000"/>
          <w:sz w:val="32"/>
          <w:szCs w:val="32"/>
        </w:rPr>
        <w:t>并</w:t>
      </w:r>
      <w:r w:rsidRPr="00092D4C">
        <w:rPr>
          <w:rFonts w:ascii="仿宋" w:eastAsia="仿宋" w:hAnsi="仿宋"/>
          <w:color w:val="000000"/>
          <w:sz w:val="32"/>
          <w:szCs w:val="32"/>
        </w:rPr>
        <w:t>接受</w:t>
      </w:r>
      <w:r w:rsidRPr="00092D4C">
        <w:rPr>
          <w:rFonts w:ascii="仿宋" w:eastAsia="仿宋" w:hAnsi="仿宋" w:hint="eastAsia"/>
          <w:color w:val="000000"/>
          <w:sz w:val="32"/>
          <w:szCs w:val="32"/>
        </w:rPr>
        <w:t>监控</w:t>
      </w:r>
      <w:r w:rsidRPr="00092D4C">
        <w:rPr>
          <w:rFonts w:ascii="仿宋" w:eastAsia="仿宋" w:hAnsi="仿宋"/>
          <w:color w:val="000000"/>
          <w:sz w:val="32"/>
          <w:szCs w:val="32"/>
        </w:rPr>
        <w:t>、审计和评价</w:t>
      </w:r>
      <w:r w:rsidRPr="00092D4C"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092D4C" w:rsidRPr="00092D4C" w:rsidRDefault="00092D4C" w:rsidP="00092D4C">
      <w:pPr>
        <w:pStyle w:val="1"/>
        <w:snapToGrid w:val="0"/>
        <w:spacing w:line="560" w:lineRule="exact"/>
        <w:rPr>
          <w:rFonts w:ascii="仿宋" w:eastAsia="仿宋" w:hAnsi="仿宋"/>
          <w:color w:val="000000"/>
        </w:rPr>
      </w:pPr>
      <w:bookmarkStart w:id="2" w:name="_Toc9514530"/>
      <w:r w:rsidRPr="00092D4C">
        <w:rPr>
          <w:rFonts w:ascii="仿宋" w:eastAsia="仿宋" w:hAnsi="仿宋" w:hint="eastAsia"/>
          <w:color w:val="000000"/>
        </w:rPr>
        <w:t>第三章 项目</w:t>
      </w:r>
      <w:r w:rsidRPr="00092D4C">
        <w:rPr>
          <w:rFonts w:ascii="仿宋" w:eastAsia="仿宋" w:hAnsi="仿宋"/>
          <w:color w:val="000000"/>
        </w:rPr>
        <w:t>遴选</w:t>
      </w:r>
      <w:r w:rsidRPr="00092D4C">
        <w:rPr>
          <w:rFonts w:ascii="仿宋" w:eastAsia="仿宋" w:hAnsi="仿宋" w:hint="eastAsia"/>
          <w:color w:val="000000"/>
        </w:rPr>
        <w:t>和</w:t>
      </w:r>
      <w:r w:rsidRPr="00092D4C">
        <w:rPr>
          <w:rFonts w:ascii="仿宋" w:eastAsia="仿宋" w:hAnsi="仿宋"/>
          <w:color w:val="000000"/>
        </w:rPr>
        <w:t>实施</w:t>
      </w:r>
      <w:bookmarkEnd w:id="2"/>
    </w:p>
    <w:p w:rsidR="00092D4C" w:rsidRPr="00092D4C" w:rsidRDefault="00092D4C" w:rsidP="00092D4C">
      <w:pPr>
        <w:pStyle w:val="a3"/>
        <w:widowControl w:val="0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/>
          <w:color w:val="000000"/>
          <w:sz w:val="32"/>
          <w:szCs w:val="32"/>
        </w:rPr>
      </w:pPr>
      <w:r w:rsidRPr="00092D4C">
        <w:rPr>
          <w:rFonts w:ascii="仿宋" w:eastAsia="仿宋" w:hAnsi="仿宋" w:cs="Times New Roman" w:hint="eastAsia"/>
          <w:color w:val="000000"/>
          <w:kern w:val="2"/>
          <w:sz w:val="32"/>
          <w:szCs w:val="32"/>
        </w:rPr>
        <w:t>第十四条</w:t>
      </w:r>
      <w:r w:rsidRPr="00092D4C">
        <w:rPr>
          <w:rFonts w:ascii="仿宋" w:eastAsia="仿宋" w:hAnsi="仿宋" w:cs="Times New Roman" w:hint="eastAsia"/>
          <w:b/>
          <w:color w:val="000000"/>
          <w:sz w:val="32"/>
          <w:szCs w:val="32"/>
        </w:rPr>
        <w:t xml:space="preserve"> </w:t>
      </w:r>
      <w:r w:rsidRPr="00092D4C">
        <w:rPr>
          <w:rFonts w:ascii="仿宋" w:eastAsia="仿宋" w:hAnsi="仿宋" w:hint="eastAsia"/>
          <w:color w:val="000000"/>
          <w:sz w:val="32"/>
          <w:szCs w:val="32"/>
        </w:rPr>
        <w:t>“特高”建设项目面向我</w:t>
      </w:r>
      <w:r w:rsidRPr="00092D4C">
        <w:rPr>
          <w:rFonts w:ascii="仿宋" w:eastAsia="仿宋" w:hAnsi="仿宋"/>
          <w:color w:val="000000"/>
          <w:sz w:val="32"/>
          <w:szCs w:val="32"/>
        </w:rPr>
        <w:t>市各</w:t>
      </w:r>
      <w:r w:rsidRPr="00092D4C">
        <w:rPr>
          <w:rFonts w:ascii="仿宋" w:eastAsia="仿宋" w:hAnsi="仿宋" w:hint="eastAsia"/>
          <w:color w:val="000000"/>
          <w:sz w:val="32"/>
          <w:szCs w:val="32"/>
        </w:rPr>
        <w:t>职业院校，</w:t>
      </w:r>
      <w:r w:rsidRPr="00092D4C">
        <w:rPr>
          <w:rFonts w:ascii="仿宋" w:eastAsia="仿宋" w:hAnsi="仿宋"/>
          <w:color w:val="000000"/>
          <w:sz w:val="32"/>
          <w:szCs w:val="32"/>
        </w:rPr>
        <w:t>项目</w:t>
      </w:r>
      <w:r w:rsidRPr="00092D4C">
        <w:rPr>
          <w:rFonts w:ascii="仿宋" w:eastAsia="仿宋" w:hAnsi="仿宋" w:hint="eastAsia"/>
          <w:color w:val="000000"/>
          <w:sz w:val="32"/>
          <w:szCs w:val="32"/>
        </w:rPr>
        <w:t>遴选坚持</w:t>
      </w:r>
      <w:r w:rsidRPr="00092D4C">
        <w:rPr>
          <w:rFonts w:ascii="仿宋" w:eastAsia="仿宋" w:hAnsi="仿宋"/>
          <w:color w:val="000000"/>
          <w:sz w:val="32"/>
          <w:szCs w:val="32"/>
        </w:rPr>
        <w:t>质量为先、改革导向、扶优扶强</w:t>
      </w:r>
      <w:r w:rsidRPr="00092D4C">
        <w:rPr>
          <w:rFonts w:ascii="仿宋" w:eastAsia="仿宋" w:hAnsi="仿宋" w:hint="eastAsia"/>
          <w:color w:val="000000"/>
          <w:sz w:val="32"/>
          <w:szCs w:val="32"/>
        </w:rPr>
        <w:t>、</w:t>
      </w:r>
      <w:r w:rsidRPr="00092D4C">
        <w:rPr>
          <w:rFonts w:ascii="仿宋" w:eastAsia="仿宋" w:hAnsi="仿宋"/>
          <w:color w:val="000000"/>
          <w:sz w:val="32"/>
          <w:szCs w:val="32"/>
        </w:rPr>
        <w:t>突出特色</w:t>
      </w:r>
      <w:r w:rsidRPr="00092D4C">
        <w:rPr>
          <w:rFonts w:ascii="仿宋" w:eastAsia="仿宋" w:hAnsi="仿宋" w:hint="eastAsia"/>
          <w:color w:val="000000"/>
          <w:sz w:val="32"/>
          <w:szCs w:val="32"/>
        </w:rPr>
        <w:t>，由</w:t>
      </w:r>
      <w:r w:rsidRPr="00092D4C">
        <w:rPr>
          <w:rFonts w:ascii="仿宋" w:eastAsia="仿宋" w:hAnsi="仿宋" w:hint="eastAsia"/>
          <w:color w:val="000000"/>
          <w:sz w:val="32"/>
          <w:szCs w:val="32"/>
        </w:rPr>
        <w:lastRenderedPageBreak/>
        <w:t>各职业院校按</w:t>
      </w:r>
      <w:r w:rsidRPr="00092D4C">
        <w:rPr>
          <w:rFonts w:ascii="仿宋" w:eastAsia="仿宋" w:hAnsi="仿宋"/>
          <w:color w:val="000000"/>
          <w:sz w:val="32"/>
          <w:szCs w:val="32"/>
        </w:rPr>
        <w:t>要求</w:t>
      </w:r>
      <w:r w:rsidRPr="00092D4C">
        <w:rPr>
          <w:rFonts w:ascii="仿宋" w:eastAsia="仿宋" w:hAnsi="仿宋" w:hint="eastAsia"/>
          <w:color w:val="000000"/>
          <w:sz w:val="32"/>
          <w:szCs w:val="32"/>
        </w:rPr>
        <w:t>申报，经资格审查、专家评审、综合评议、结果审定、公示认定后批准</w:t>
      </w:r>
      <w:r w:rsidRPr="00092D4C">
        <w:rPr>
          <w:rFonts w:ascii="仿宋" w:eastAsia="仿宋" w:hAnsi="仿宋"/>
          <w:color w:val="000000"/>
          <w:sz w:val="32"/>
          <w:szCs w:val="32"/>
        </w:rPr>
        <w:t>立项</w:t>
      </w:r>
      <w:r w:rsidRPr="00092D4C"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092D4C" w:rsidRPr="00092D4C" w:rsidRDefault="00092D4C" w:rsidP="00092D4C">
      <w:pPr>
        <w:pStyle w:val="a3"/>
        <w:widowControl w:val="0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/>
          <w:color w:val="000000"/>
          <w:sz w:val="32"/>
          <w:szCs w:val="32"/>
        </w:rPr>
      </w:pPr>
      <w:r w:rsidRPr="00092D4C">
        <w:rPr>
          <w:rFonts w:ascii="仿宋" w:eastAsia="仿宋" w:hAnsi="仿宋" w:cs="Times New Roman" w:hint="eastAsia"/>
          <w:color w:val="000000"/>
          <w:kern w:val="2"/>
          <w:sz w:val="32"/>
          <w:szCs w:val="32"/>
        </w:rPr>
        <w:t>第十五条</w:t>
      </w:r>
      <w:r w:rsidRPr="00092D4C">
        <w:rPr>
          <w:rFonts w:ascii="仿宋" w:eastAsia="仿宋" w:hAnsi="仿宋" w:cs="Times New Roman" w:hint="eastAsia"/>
          <w:b/>
          <w:color w:val="000000"/>
          <w:sz w:val="32"/>
          <w:szCs w:val="32"/>
        </w:rPr>
        <w:t xml:space="preserve"> </w:t>
      </w:r>
      <w:r w:rsidRPr="00092D4C">
        <w:rPr>
          <w:rFonts w:ascii="仿宋" w:eastAsia="仿宋" w:hAnsi="仿宋" w:hint="eastAsia"/>
          <w:color w:val="000000"/>
          <w:sz w:val="32"/>
          <w:szCs w:val="32"/>
        </w:rPr>
        <w:t>项目建设单位根据建设任务和预算安排，确定绩效目标，编制项目任务书。“特高”建设项目</w:t>
      </w:r>
      <w:r w:rsidRPr="00092D4C">
        <w:rPr>
          <w:rFonts w:ascii="仿宋" w:eastAsia="仿宋" w:hAnsi="仿宋" w:hint="eastAsia"/>
          <w:color w:val="000000"/>
          <w:sz w:val="32"/>
        </w:rPr>
        <w:t>领导小组办公室负责组织</w:t>
      </w:r>
      <w:r w:rsidRPr="00092D4C">
        <w:rPr>
          <w:rFonts w:ascii="仿宋" w:eastAsia="仿宋" w:hAnsi="仿宋"/>
          <w:color w:val="000000"/>
          <w:sz w:val="32"/>
        </w:rPr>
        <w:t>审</w:t>
      </w:r>
      <w:r w:rsidRPr="00092D4C">
        <w:rPr>
          <w:rFonts w:ascii="仿宋" w:eastAsia="仿宋" w:hAnsi="仿宋" w:hint="eastAsia"/>
          <w:color w:val="000000"/>
          <w:sz w:val="32"/>
        </w:rPr>
        <w:t>核</w:t>
      </w:r>
      <w:r w:rsidRPr="00092D4C">
        <w:rPr>
          <w:rFonts w:ascii="仿宋" w:eastAsia="仿宋" w:hAnsi="仿宋" w:hint="eastAsia"/>
          <w:color w:val="000000"/>
          <w:sz w:val="32"/>
          <w:szCs w:val="32"/>
        </w:rPr>
        <w:t>任务书，项目建设单位根据反馈意见修订。项目建设单位须按照批复的任务</w:t>
      </w:r>
      <w:proofErr w:type="gramStart"/>
      <w:r w:rsidRPr="00092D4C">
        <w:rPr>
          <w:rFonts w:ascii="仿宋" w:eastAsia="仿宋" w:hAnsi="仿宋" w:hint="eastAsia"/>
          <w:color w:val="000000"/>
          <w:sz w:val="32"/>
          <w:szCs w:val="32"/>
        </w:rPr>
        <w:t>书实施</w:t>
      </w:r>
      <w:proofErr w:type="gramEnd"/>
      <w:r w:rsidRPr="00092D4C">
        <w:rPr>
          <w:rFonts w:ascii="仿宋" w:eastAsia="仿宋" w:hAnsi="仿宋" w:hint="eastAsia"/>
          <w:color w:val="000000"/>
          <w:sz w:val="32"/>
          <w:szCs w:val="32"/>
        </w:rPr>
        <w:t>建设。如需调整，须经</w:t>
      </w:r>
      <w:r w:rsidRPr="00092D4C">
        <w:rPr>
          <w:rFonts w:ascii="仿宋" w:eastAsia="仿宋" w:hAnsi="仿宋" w:hint="eastAsia"/>
          <w:color w:val="000000"/>
          <w:sz w:val="32"/>
        </w:rPr>
        <w:t>领导小组办公室</w:t>
      </w:r>
      <w:r w:rsidRPr="00092D4C">
        <w:rPr>
          <w:rFonts w:ascii="仿宋" w:eastAsia="仿宋" w:hAnsi="仿宋" w:hint="eastAsia"/>
          <w:color w:val="000000"/>
          <w:sz w:val="32"/>
          <w:szCs w:val="32"/>
        </w:rPr>
        <w:t>核准后报备。</w:t>
      </w:r>
    </w:p>
    <w:p w:rsidR="00092D4C" w:rsidRPr="00092D4C" w:rsidRDefault="00092D4C" w:rsidP="00092D4C">
      <w:pPr>
        <w:pStyle w:val="1"/>
        <w:snapToGrid w:val="0"/>
        <w:spacing w:line="560" w:lineRule="exact"/>
        <w:rPr>
          <w:rFonts w:ascii="仿宋" w:eastAsia="仿宋" w:hAnsi="仿宋"/>
          <w:color w:val="000000"/>
        </w:rPr>
      </w:pPr>
      <w:bookmarkStart w:id="3" w:name="_Toc9514531"/>
      <w:r w:rsidRPr="00092D4C">
        <w:rPr>
          <w:rFonts w:ascii="仿宋" w:eastAsia="仿宋" w:hAnsi="仿宋" w:hint="eastAsia"/>
          <w:color w:val="000000"/>
        </w:rPr>
        <w:t>第四章 绩效管理</w:t>
      </w:r>
      <w:bookmarkEnd w:id="3"/>
    </w:p>
    <w:p w:rsidR="00092D4C" w:rsidRPr="00092D4C" w:rsidRDefault="00092D4C" w:rsidP="00092D4C">
      <w:pPr>
        <w:snapToGrid w:val="0"/>
        <w:spacing w:line="560" w:lineRule="exact"/>
        <w:ind w:firstLineChars="200" w:firstLine="640"/>
        <w:rPr>
          <w:rFonts w:ascii="仿宋" w:eastAsia="仿宋" w:hAnsi="仿宋"/>
          <w:color w:val="000000"/>
          <w:szCs w:val="32"/>
        </w:rPr>
      </w:pPr>
      <w:r w:rsidRPr="00092D4C">
        <w:rPr>
          <w:rFonts w:ascii="仿宋" w:eastAsia="仿宋" w:hAnsi="仿宋" w:hint="eastAsia"/>
          <w:color w:val="000000"/>
          <w:szCs w:val="32"/>
        </w:rPr>
        <w:t xml:space="preserve">第十六条 </w:t>
      </w:r>
      <w:r w:rsidRPr="00092D4C">
        <w:rPr>
          <w:rFonts w:ascii="仿宋" w:eastAsia="仿宋" w:hAnsi="仿宋" w:cs="宋体" w:hint="eastAsia"/>
          <w:color w:val="000000"/>
          <w:kern w:val="0"/>
          <w:szCs w:val="32"/>
        </w:rPr>
        <w:t>项目建设单位制定的绩效目标，不仅要包括产出、成本，还要包括经济效益、社会效益、生态效益、可持续影响和服务对象满意度等绩效指标。</w:t>
      </w:r>
    </w:p>
    <w:p w:rsidR="00092D4C" w:rsidRPr="00092D4C" w:rsidRDefault="00092D4C" w:rsidP="00092D4C">
      <w:pPr>
        <w:snapToGrid w:val="0"/>
        <w:spacing w:line="560" w:lineRule="exact"/>
        <w:ind w:firstLineChars="200" w:firstLine="640"/>
        <w:rPr>
          <w:rFonts w:ascii="仿宋" w:eastAsia="仿宋" w:hAnsi="仿宋"/>
          <w:color w:val="000000"/>
        </w:rPr>
      </w:pPr>
      <w:r w:rsidRPr="00092D4C">
        <w:rPr>
          <w:rFonts w:ascii="仿宋" w:eastAsia="仿宋" w:hAnsi="仿宋" w:hint="eastAsia"/>
          <w:color w:val="000000"/>
          <w:szCs w:val="32"/>
        </w:rPr>
        <w:t>第十七条 市</w:t>
      </w:r>
      <w:r w:rsidRPr="00092D4C">
        <w:rPr>
          <w:rFonts w:ascii="仿宋" w:eastAsia="仿宋" w:hAnsi="仿宋"/>
          <w:color w:val="000000"/>
          <w:szCs w:val="32"/>
        </w:rPr>
        <w:t>区</w:t>
      </w:r>
      <w:r w:rsidRPr="00092D4C">
        <w:rPr>
          <w:rFonts w:ascii="仿宋" w:eastAsia="仿宋" w:hAnsi="仿宋" w:hint="eastAsia"/>
          <w:color w:val="000000"/>
          <w:szCs w:val="32"/>
        </w:rPr>
        <w:t>财政部门要将绩效目标设置为预算安排的前置条件，加强绩效目标审核，将绩效目标与预算同步批复下达。要对建设</w:t>
      </w:r>
      <w:r w:rsidRPr="00092D4C">
        <w:rPr>
          <w:rFonts w:ascii="仿宋" w:eastAsia="仿宋" w:hAnsi="仿宋"/>
          <w:color w:val="000000"/>
          <w:szCs w:val="32"/>
        </w:rPr>
        <w:t>项目实行动态管理，</w:t>
      </w:r>
      <w:r w:rsidRPr="00092D4C">
        <w:rPr>
          <w:rFonts w:ascii="仿宋" w:eastAsia="仿宋" w:hAnsi="仿宋" w:hint="eastAsia"/>
          <w:color w:val="000000"/>
          <w:szCs w:val="32"/>
        </w:rPr>
        <w:t>依据绩效评估</w:t>
      </w:r>
      <w:r w:rsidRPr="00092D4C">
        <w:rPr>
          <w:rFonts w:ascii="仿宋" w:eastAsia="仿宋" w:hAnsi="仿宋"/>
          <w:color w:val="000000"/>
          <w:szCs w:val="32"/>
        </w:rPr>
        <w:t>和考核结果调整</w:t>
      </w:r>
      <w:r w:rsidRPr="00092D4C">
        <w:rPr>
          <w:rFonts w:ascii="仿宋" w:eastAsia="仿宋" w:hAnsi="仿宋" w:hint="eastAsia"/>
          <w:color w:val="000000"/>
          <w:szCs w:val="32"/>
        </w:rPr>
        <w:t>资金分配方案,</w:t>
      </w:r>
      <w:r w:rsidRPr="00092D4C">
        <w:rPr>
          <w:rFonts w:ascii="仿宋" w:eastAsia="仿宋" w:hAnsi="仿宋" w:hint="eastAsia"/>
          <w:color w:val="000000"/>
        </w:rPr>
        <w:t>提高</w:t>
      </w:r>
      <w:r w:rsidRPr="00092D4C">
        <w:rPr>
          <w:rFonts w:ascii="仿宋" w:eastAsia="仿宋" w:hAnsi="仿宋"/>
          <w:color w:val="000000"/>
        </w:rPr>
        <w:t>财政资金使用效益。</w:t>
      </w:r>
    </w:p>
    <w:p w:rsidR="00092D4C" w:rsidRPr="00092D4C" w:rsidRDefault="00092D4C" w:rsidP="00092D4C">
      <w:pPr>
        <w:snapToGrid w:val="0"/>
        <w:spacing w:line="560" w:lineRule="exact"/>
        <w:ind w:firstLineChars="200" w:firstLine="640"/>
        <w:rPr>
          <w:rFonts w:ascii="仿宋" w:eastAsia="仿宋" w:hAnsi="仿宋"/>
          <w:color w:val="000000"/>
        </w:rPr>
      </w:pPr>
      <w:r w:rsidRPr="00092D4C">
        <w:rPr>
          <w:rFonts w:ascii="仿宋" w:eastAsia="仿宋" w:hAnsi="仿宋" w:hint="eastAsia"/>
          <w:color w:val="000000"/>
          <w:szCs w:val="32"/>
        </w:rPr>
        <w:t>第十八条 项目资金在执行过程中本着“</w:t>
      </w:r>
      <w:r w:rsidRPr="00092D4C">
        <w:rPr>
          <w:rFonts w:ascii="仿宋" w:eastAsia="仿宋" w:hAnsi="仿宋"/>
          <w:color w:val="000000"/>
        </w:rPr>
        <w:t>花钱必问效，无效必问责</w:t>
      </w:r>
      <w:r w:rsidRPr="00092D4C">
        <w:rPr>
          <w:rFonts w:ascii="仿宋" w:eastAsia="仿宋" w:hAnsi="仿宋" w:hint="eastAsia"/>
          <w:color w:val="000000"/>
          <w:szCs w:val="32"/>
        </w:rPr>
        <w:t>”的原则，市教委按照有关规定</w:t>
      </w:r>
      <w:r w:rsidRPr="00092D4C">
        <w:rPr>
          <w:rFonts w:ascii="仿宋" w:eastAsia="仿宋" w:hAnsi="仿宋" w:hint="eastAsia"/>
          <w:color w:val="000000"/>
        </w:rPr>
        <w:t>组织开展</w:t>
      </w:r>
      <w:r w:rsidRPr="00092D4C">
        <w:rPr>
          <w:rFonts w:ascii="仿宋" w:eastAsia="仿宋" w:hAnsi="仿宋"/>
          <w:color w:val="000000"/>
        </w:rPr>
        <w:t>项目的</w:t>
      </w:r>
      <w:r w:rsidRPr="00092D4C">
        <w:rPr>
          <w:rFonts w:ascii="仿宋" w:eastAsia="仿宋" w:hAnsi="仿宋" w:hint="eastAsia"/>
          <w:color w:val="000000"/>
        </w:rPr>
        <w:t>年度评估、绩效跟踪</w:t>
      </w:r>
      <w:r w:rsidRPr="00092D4C">
        <w:rPr>
          <w:rFonts w:ascii="仿宋" w:eastAsia="仿宋" w:hAnsi="仿宋"/>
          <w:color w:val="000000"/>
        </w:rPr>
        <w:t>、绩效</w:t>
      </w:r>
      <w:r w:rsidRPr="00092D4C">
        <w:rPr>
          <w:rFonts w:ascii="仿宋" w:eastAsia="仿宋" w:hAnsi="仿宋" w:hint="eastAsia"/>
          <w:color w:val="000000"/>
        </w:rPr>
        <w:t>评价。对绩效低下的项目将及时清理退出，完善准入</w:t>
      </w:r>
      <w:r w:rsidRPr="00092D4C">
        <w:rPr>
          <w:rFonts w:ascii="仿宋" w:eastAsia="仿宋" w:hAnsi="仿宋"/>
          <w:color w:val="000000"/>
        </w:rPr>
        <w:t>与</w:t>
      </w:r>
      <w:r w:rsidRPr="00092D4C">
        <w:rPr>
          <w:rFonts w:ascii="仿宋" w:eastAsia="仿宋" w:hAnsi="仿宋" w:hint="eastAsia"/>
          <w:color w:val="000000"/>
        </w:rPr>
        <w:t>退出</w:t>
      </w:r>
      <w:r w:rsidRPr="00092D4C">
        <w:rPr>
          <w:rFonts w:ascii="仿宋" w:eastAsia="仿宋" w:hAnsi="仿宋"/>
          <w:color w:val="000000"/>
        </w:rPr>
        <w:t>机制</w:t>
      </w:r>
      <w:r w:rsidRPr="00092D4C">
        <w:rPr>
          <w:rFonts w:ascii="仿宋" w:eastAsia="仿宋" w:hAnsi="仿宋" w:hint="eastAsia"/>
          <w:color w:val="000000"/>
        </w:rPr>
        <w:t>和第三方机构评价机制。</w:t>
      </w:r>
    </w:p>
    <w:p w:rsidR="00092D4C" w:rsidRPr="00092D4C" w:rsidRDefault="00092D4C" w:rsidP="00092D4C">
      <w:pPr>
        <w:pStyle w:val="a3"/>
        <w:widowControl w:val="0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/>
          <w:color w:val="000000"/>
          <w:sz w:val="32"/>
          <w:szCs w:val="32"/>
        </w:rPr>
      </w:pPr>
      <w:r w:rsidRPr="00092D4C">
        <w:rPr>
          <w:rFonts w:ascii="仿宋" w:eastAsia="仿宋" w:hAnsi="仿宋" w:cs="Times New Roman" w:hint="eastAsia"/>
          <w:color w:val="000000"/>
          <w:sz w:val="32"/>
          <w:szCs w:val="32"/>
        </w:rPr>
        <w:t>第十九条</w:t>
      </w:r>
      <w:r w:rsidRPr="00092D4C">
        <w:rPr>
          <w:rFonts w:ascii="仿宋" w:eastAsia="仿宋" w:hAnsi="仿宋" w:hint="eastAsia"/>
          <w:b/>
          <w:color w:val="000000"/>
          <w:sz w:val="32"/>
          <w:szCs w:val="32"/>
        </w:rPr>
        <w:t xml:space="preserve"> </w:t>
      </w:r>
      <w:r w:rsidRPr="00092D4C">
        <w:rPr>
          <w:rFonts w:ascii="仿宋" w:eastAsia="仿宋" w:hAnsi="仿宋" w:hint="eastAsia"/>
          <w:color w:val="000000"/>
          <w:sz w:val="32"/>
        </w:rPr>
        <w:t>项目建设单位应按照有关</w:t>
      </w:r>
      <w:r w:rsidRPr="00092D4C">
        <w:rPr>
          <w:rFonts w:ascii="仿宋" w:eastAsia="仿宋" w:hAnsi="仿宋"/>
          <w:color w:val="000000"/>
          <w:sz w:val="32"/>
        </w:rPr>
        <w:t>规定</w:t>
      </w:r>
      <w:r w:rsidRPr="00092D4C">
        <w:rPr>
          <w:rFonts w:ascii="仿宋" w:eastAsia="仿宋" w:hAnsi="仿宋" w:hint="eastAsia"/>
          <w:color w:val="000000"/>
          <w:sz w:val="32"/>
        </w:rPr>
        <w:t>加强</w:t>
      </w:r>
      <w:r w:rsidRPr="00092D4C">
        <w:rPr>
          <w:rFonts w:ascii="仿宋" w:eastAsia="仿宋" w:hAnsi="仿宋"/>
          <w:color w:val="000000"/>
          <w:sz w:val="32"/>
        </w:rPr>
        <w:t>信息公开</w:t>
      </w:r>
      <w:r w:rsidRPr="00092D4C">
        <w:rPr>
          <w:rFonts w:ascii="仿宋" w:eastAsia="仿宋" w:hAnsi="仿宋" w:hint="eastAsia"/>
          <w:color w:val="000000"/>
          <w:sz w:val="32"/>
        </w:rPr>
        <w:t>，开展资金使用绩效</w:t>
      </w:r>
      <w:r w:rsidRPr="00092D4C">
        <w:rPr>
          <w:rFonts w:ascii="仿宋" w:eastAsia="仿宋" w:hAnsi="仿宋"/>
          <w:color w:val="000000"/>
          <w:sz w:val="32"/>
        </w:rPr>
        <w:t>自我评价,</w:t>
      </w:r>
      <w:r w:rsidRPr="00092D4C">
        <w:rPr>
          <w:rFonts w:ascii="仿宋" w:eastAsia="仿宋" w:hAnsi="仿宋" w:hint="eastAsia"/>
          <w:color w:val="000000"/>
          <w:sz w:val="32"/>
        </w:rPr>
        <w:t>做好项目</w:t>
      </w:r>
      <w:r w:rsidRPr="00092D4C">
        <w:rPr>
          <w:rFonts w:ascii="仿宋" w:eastAsia="仿宋" w:hAnsi="仿宋"/>
          <w:color w:val="000000"/>
          <w:sz w:val="32"/>
        </w:rPr>
        <w:t>绩效管理的跟踪和检查</w:t>
      </w:r>
      <w:r w:rsidRPr="00092D4C">
        <w:rPr>
          <w:rFonts w:ascii="仿宋" w:eastAsia="仿宋" w:hAnsi="仿宋" w:hint="eastAsia"/>
          <w:color w:val="000000"/>
          <w:sz w:val="32"/>
        </w:rPr>
        <w:t>。</w:t>
      </w:r>
    </w:p>
    <w:p w:rsidR="00092D4C" w:rsidRPr="00092D4C" w:rsidRDefault="00092D4C" w:rsidP="00092D4C">
      <w:pPr>
        <w:pStyle w:val="1"/>
        <w:snapToGrid w:val="0"/>
        <w:spacing w:line="560" w:lineRule="exact"/>
        <w:rPr>
          <w:rFonts w:ascii="仿宋" w:eastAsia="仿宋" w:hAnsi="仿宋"/>
          <w:color w:val="000000"/>
        </w:rPr>
      </w:pPr>
      <w:bookmarkStart w:id="4" w:name="_Toc9514532"/>
      <w:r w:rsidRPr="00092D4C">
        <w:rPr>
          <w:rFonts w:ascii="仿宋" w:eastAsia="仿宋" w:hAnsi="仿宋" w:hint="eastAsia"/>
          <w:color w:val="000000"/>
        </w:rPr>
        <w:lastRenderedPageBreak/>
        <w:t>第五章 预算管理</w:t>
      </w:r>
      <w:bookmarkEnd w:id="4"/>
    </w:p>
    <w:p w:rsidR="00092D4C" w:rsidRPr="00092D4C" w:rsidRDefault="00092D4C" w:rsidP="00092D4C">
      <w:pPr>
        <w:snapToGrid w:val="0"/>
        <w:spacing w:line="560" w:lineRule="exact"/>
        <w:ind w:firstLineChars="200" w:firstLine="640"/>
        <w:jc w:val="left"/>
        <w:rPr>
          <w:rFonts w:ascii="仿宋" w:eastAsia="仿宋" w:hAnsi="仿宋"/>
          <w:color w:val="000000"/>
          <w:szCs w:val="32"/>
        </w:rPr>
      </w:pPr>
      <w:r w:rsidRPr="00092D4C">
        <w:rPr>
          <w:rFonts w:ascii="仿宋" w:eastAsia="仿宋" w:hAnsi="仿宋" w:hint="eastAsia"/>
          <w:color w:val="000000"/>
          <w:szCs w:val="32"/>
        </w:rPr>
        <w:t>第二十条</w:t>
      </w:r>
      <w:r w:rsidRPr="00092D4C">
        <w:rPr>
          <w:rFonts w:ascii="仿宋" w:eastAsia="仿宋" w:hAnsi="仿宋" w:cs="宋体" w:hint="eastAsia"/>
          <w:b/>
          <w:color w:val="000000"/>
          <w:kern w:val="0"/>
          <w:szCs w:val="32"/>
        </w:rPr>
        <w:t xml:space="preserve"> </w:t>
      </w:r>
      <w:r w:rsidRPr="00092D4C">
        <w:rPr>
          <w:rFonts w:ascii="仿宋" w:eastAsia="仿宋" w:hAnsi="仿宋" w:hint="eastAsia"/>
          <w:color w:val="000000"/>
          <w:szCs w:val="32"/>
        </w:rPr>
        <w:t>“特高”建设资金采取</w:t>
      </w:r>
      <w:r w:rsidRPr="00092D4C">
        <w:rPr>
          <w:rFonts w:ascii="仿宋" w:eastAsia="仿宋" w:hAnsi="仿宋"/>
          <w:color w:val="000000"/>
          <w:szCs w:val="32"/>
        </w:rPr>
        <w:t>项目管理方式</w:t>
      </w:r>
      <w:r w:rsidRPr="00092D4C">
        <w:rPr>
          <w:rFonts w:ascii="仿宋" w:eastAsia="仿宋" w:hAnsi="仿宋" w:hint="eastAsia"/>
          <w:color w:val="000000"/>
          <w:szCs w:val="32"/>
        </w:rPr>
        <w:t>，</w:t>
      </w:r>
      <w:r w:rsidRPr="00092D4C">
        <w:rPr>
          <w:rFonts w:ascii="仿宋" w:eastAsia="仿宋" w:hAnsi="仿宋"/>
          <w:color w:val="000000"/>
          <w:szCs w:val="32"/>
        </w:rPr>
        <w:t>实行总额控制、分年申报</w:t>
      </w:r>
      <w:r w:rsidRPr="00092D4C">
        <w:rPr>
          <w:rFonts w:ascii="仿宋" w:eastAsia="仿宋" w:hAnsi="仿宋" w:hint="eastAsia"/>
          <w:color w:val="000000"/>
          <w:szCs w:val="32"/>
        </w:rPr>
        <w:t>。</w:t>
      </w:r>
      <w:r w:rsidRPr="00092D4C">
        <w:rPr>
          <w:rFonts w:ascii="仿宋" w:eastAsia="仿宋" w:hAnsi="仿宋"/>
          <w:color w:val="000000"/>
          <w:szCs w:val="32"/>
        </w:rPr>
        <w:t>在建设周期内</w:t>
      </w:r>
      <w:r w:rsidRPr="00092D4C">
        <w:rPr>
          <w:rFonts w:ascii="仿宋" w:eastAsia="仿宋" w:hAnsi="仿宋" w:hint="eastAsia"/>
          <w:color w:val="000000"/>
          <w:szCs w:val="32"/>
        </w:rPr>
        <w:t>，特色高水平职业院校</w:t>
      </w:r>
      <w:r w:rsidRPr="00092D4C">
        <w:rPr>
          <w:rFonts w:ascii="仿宋" w:eastAsia="仿宋" w:hAnsi="仿宋"/>
          <w:color w:val="000000"/>
          <w:szCs w:val="32"/>
        </w:rPr>
        <w:t>按照每</w:t>
      </w:r>
      <w:r w:rsidRPr="00092D4C">
        <w:rPr>
          <w:rFonts w:ascii="仿宋" w:eastAsia="仿宋" w:hAnsi="仿宋" w:hint="eastAsia"/>
          <w:color w:val="000000"/>
          <w:szCs w:val="32"/>
        </w:rPr>
        <w:t>所学校最高</w:t>
      </w:r>
      <w:r w:rsidRPr="00092D4C">
        <w:rPr>
          <w:rFonts w:ascii="仿宋" w:eastAsia="仿宋" w:hAnsi="仿宋"/>
          <w:color w:val="000000"/>
          <w:szCs w:val="32"/>
        </w:rPr>
        <w:t>1</w:t>
      </w:r>
      <w:r w:rsidRPr="00092D4C">
        <w:rPr>
          <w:rFonts w:ascii="仿宋" w:eastAsia="仿宋" w:hAnsi="仿宋" w:hint="eastAsia"/>
          <w:color w:val="000000"/>
          <w:szCs w:val="32"/>
        </w:rPr>
        <w:t>亿元</w:t>
      </w:r>
      <w:r w:rsidRPr="00092D4C">
        <w:rPr>
          <w:rFonts w:ascii="仿宋" w:eastAsia="仿宋" w:hAnsi="仿宋"/>
          <w:color w:val="000000"/>
          <w:szCs w:val="32"/>
        </w:rPr>
        <w:t>的总额予以支持</w:t>
      </w:r>
      <w:r w:rsidRPr="00092D4C">
        <w:rPr>
          <w:rFonts w:ascii="仿宋" w:eastAsia="仿宋" w:hAnsi="仿宋" w:hint="eastAsia"/>
          <w:color w:val="000000"/>
          <w:szCs w:val="32"/>
        </w:rPr>
        <w:t>，特色高水平专业（群）按照每个专业（群）最高1</w:t>
      </w:r>
      <w:r w:rsidRPr="00092D4C">
        <w:rPr>
          <w:rFonts w:ascii="仿宋" w:eastAsia="仿宋" w:hAnsi="仿宋"/>
          <w:color w:val="000000"/>
          <w:szCs w:val="32"/>
        </w:rPr>
        <w:t>500</w:t>
      </w:r>
      <w:r w:rsidRPr="00092D4C">
        <w:rPr>
          <w:rFonts w:ascii="仿宋" w:eastAsia="仿宋" w:hAnsi="仿宋" w:hint="eastAsia"/>
          <w:color w:val="000000"/>
          <w:szCs w:val="32"/>
        </w:rPr>
        <w:t>万元的总额予以支持，高水平实训基地（工程师学院和技术技能大师工作室项目）采取财政与企业按4:1配套投入的方式予以支持，同时财政投入的最高额度不超过1500万元。以上项目</w:t>
      </w:r>
      <w:r w:rsidRPr="00092D4C">
        <w:rPr>
          <w:rFonts w:ascii="仿宋" w:eastAsia="仿宋" w:hAnsi="仿宋"/>
          <w:color w:val="000000"/>
          <w:szCs w:val="32"/>
        </w:rPr>
        <w:t>建设</w:t>
      </w:r>
      <w:r w:rsidRPr="00092D4C">
        <w:rPr>
          <w:rFonts w:ascii="仿宋" w:eastAsia="仿宋" w:hAnsi="仿宋" w:hint="eastAsia"/>
          <w:color w:val="000000"/>
          <w:szCs w:val="32"/>
        </w:rPr>
        <w:t>内容</w:t>
      </w:r>
      <w:r w:rsidRPr="00092D4C">
        <w:rPr>
          <w:rFonts w:ascii="仿宋" w:eastAsia="仿宋" w:hAnsi="仿宋"/>
          <w:color w:val="000000"/>
          <w:szCs w:val="32"/>
        </w:rPr>
        <w:t>不重复支持</w:t>
      </w:r>
      <w:r w:rsidRPr="00092D4C">
        <w:rPr>
          <w:rFonts w:ascii="仿宋" w:eastAsia="仿宋" w:hAnsi="仿宋" w:hint="eastAsia"/>
          <w:color w:val="000000"/>
          <w:szCs w:val="32"/>
        </w:rPr>
        <w:t>，根据批复</w:t>
      </w:r>
      <w:r w:rsidRPr="00092D4C">
        <w:rPr>
          <w:rFonts w:ascii="仿宋" w:eastAsia="仿宋" w:hAnsi="仿宋"/>
          <w:color w:val="000000"/>
          <w:szCs w:val="32"/>
        </w:rPr>
        <w:t>的</w:t>
      </w:r>
      <w:r w:rsidRPr="00092D4C">
        <w:rPr>
          <w:rFonts w:ascii="仿宋" w:eastAsia="仿宋" w:hAnsi="仿宋" w:hint="eastAsia"/>
          <w:color w:val="000000"/>
          <w:szCs w:val="32"/>
        </w:rPr>
        <w:t>任务书评审后予以资金</w:t>
      </w:r>
      <w:r w:rsidRPr="00092D4C">
        <w:rPr>
          <w:rFonts w:ascii="仿宋" w:eastAsia="仿宋" w:hAnsi="仿宋"/>
          <w:color w:val="000000"/>
          <w:szCs w:val="32"/>
        </w:rPr>
        <w:t>保障。</w:t>
      </w:r>
    </w:p>
    <w:p w:rsidR="00092D4C" w:rsidRPr="00092D4C" w:rsidRDefault="00092D4C" w:rsidP="00092D4C">
      <w:pPr>
        <w:snapToGrid w:val="0"/>
        <w:spacing w:line="560" w:lineRule="exact"/>
        <w:ind w:firstLineChars="200" w:firstLine="640"/>
        <w:jc w:val="left"/>
        <w:rPr>
          <w:rFonts w:ascii="仿宋" w:eastAsia="仿宋" w:hAnsi="仿宋"/>
          <w:color w:val="000000"/>
          <w:szCs w:val="32"/>
        </w:rPr>
      </w:pPr>
      <w:r w:rsidRPr="00092D4C">
        <w:rPr>
          <w:rFonts w:ascii="仿宋" w:eastAsia="仿宋" w:hAnsi="仿宋" w:hint="eastAsia"/>
          <w:color w:val="000000"/>
          <w:szCs w:val="32"/>
        </w:rPr>
        <w:t>第二十一条</w:t>
      </w:r>
      <w:r w:rsidRPr="00092D4C">
        <w:rPr>
          <w:rFonts w:ascii="仿宋" w:eastAsia="仿宋" w:hAnsi="仿宋"/>
          <w:color w:val="000000"/>
          <w:szCs w:val="32"/>
        </w:rPr>
        <w:t xml:space="preserve"> </w:t>
      </w:r>
      <w:r w:rsidRPr="00092D4C">
        <w:rPr>
          <w:rFonts w:ascii="仿宋" w:eastAsia="仿宋" w:hAnsi="仿宋" w:hint="eastAsia"/>
          <w:color w:val="000000"/>
          <w:szCs w:val="32"/>
        </w:rPr>
        <w:t>北京市特色高水平职业院校专业（群）项目建设资金主要用于：人才培养模式创新、课程教学资源建设、创新人才培养模式、教材与教法改革、实践教学基地、技术技能平台、社会服务、国际交流与合作、可持续发展保障机制。</w:t>
      </w:r>
    </w:p>
    <w:p w:rsidR="00092D4C" w:rsidRPr="00092D4C" w:rsidRDefault="00092D4C" w:rsidP="00092D4C">
      <w:pPr>
        <w:snapToGrid w:val="0"/>
        <w:spacing w:line="560" w:lineRule="exact"/>
        <w:ind w:firstLineChars="200" w:firstLine="640"/>
        <w:jc w:val="left"/>
        <w:rPr>
          <w:rFonts w:ascii="仿宋" w:eastAsia="仿宋" w:hAnsi="仿宋"/>
          <w:szCs w:val="32"/>
        </w:rPr>
      </w:pPr>
      <w:r w:rsidRPr="00092D4C">
        <w:rPr>
          <w:rFonts w:ascii="仿宋" w:eastAsia="仿宋" w:hAnsi="仿宋" w:hint="eastAsia"/>
          <w:color w:val="000000"/>
          <w:szCs w:val="32"/>
        </w:rPr>
        <w:t>第二十二条</w:t>
      </w:r>
      <w:r w:rsidRPr="00092D4C">
        <w:rPr>
          <w:rFonts w:ascii="仿宋" w:eastAsia="仿宋" w:hAnsi="仿宋" w:hint="eastAsia"/>
          <w:b/>
          <w:szCs w:val="32"/>
        </w:rPr>
        <w:t xml:space="preserve"> </w:t>
      </w:r>
      <w:r w:rsidRPr="00092D4C">
        <w:rPr>
          <w:rFonts w:ascii="仿宋" w:eastAsia="仿宋" w:hAnsi="仿宋" w:hint="eastAsia"/>
          <w:szCs w:val="32"/>
        </w:rPr>
        <w:t>北京市高水平实训基地（工程师学院和技术技能大师工作室）项目建设资金主要用于：校企联合打造产教融合育人环境，整合校企优质资源建设共享型知识技术技能、人力资源和设备设施，职业院校创新创业学习培训，推进技术技能积累、传承和进步，创新职业培训内容与形式。</w:t>
      </w:r>
    </w:p>
    <w:p w:rsidR="00092D4C" w:rsidRPr="00092D4C" w:rsidRDefault="00092D4C" w:rsidP="00092D4C">
      <w:pPr>
        <w:snapToGrid w:val="0"/>
        <w:spacing w:line="560" w:lineRule="exact"/>
        <w:ind w:firstLineChars="200" w:firstLine="640"/>
        <w:jc w:val="left"/>
        <w:rPr>
          <w:rFonts w:ascii="仿宋" w:eastAsia="仿宋" w:hAnsi="仿宋"/>
          <w:szCs w:val="32"/>
        </w:rPr>
      </w:pPr>
      <w:r w:rsidRPr="00092D4C">
        <w:rPr>
          <w:rFonts w:ascii="仿宋" w:eastAsia="仿宋" w:hAnsi="仿宋" w:hint="eastAsia"/>
          <w:color w:val="000000"/>
          <w:szCs w:val="32"/>
        </w:rPr>
        <w:t>第二十三条</w:t>
      </w:r>
      <w:r w:rsidRPr="00092D4C">
        <w:rPr>
          <w:rFonts w:ascii="仿宋" w:eastAsia="仿宋" w:hAnsi="仿宋" w:hint="eastAsia"/>
          <w:b/>
          <w:color w:val="000000"/>
          <w:szCs w:val="32"/>
        </w:rPr>
        <w:t xml:space="preserve"> </w:t>
      </w:r>
      <w:r w:rsidRPr="00092D4C">
        <w:rPr>
          <w:rFonts w:ascii="仿宋" w:eastAsia="仿宋" w:hAnsi="仿宋" w:hint="eastAsia"/>
          <w:szCs w:val="32"/>
        </w:rPr>
        <w:t>北京市特色高水平职业院校项目建设资金主要用于：加强党的建设、打造技术技能人才培养高地、打造技术创新服务平台、打造高水平专业（群）、打造高水平双师队伍、提升校企合作水平、提升服务发展水平、提升学校治理水平、提升信息化水平、提升国际化水平。</w:t>
      </w:r>
    </w:p>
    <w:p w:rsidR="00092D4C" w:rsidRPr="00092D4C" w:rsidRDefault="00092D4C" w:rsidP="00092D4C">
      <w:pPr>
        <w:pStyle w:val="a3"/>
        <w:snapToGrid w:val="0"/>
        <w:spacing w:before="0" w:beforeAutospacing="0" w:after="0" w:afterAutospacing="0" w:line="560" w:lineRule="exact"/>
        <w:ind w:firstLineChars="200" w:firstLine="640"/>
        <w:rPr>
          <w:rFonts w:ascii="仿宋" w:eastAsia="仿宋" w:hAnsi="仿宋" w:cs="Times New Roman"/>
          <w:kern w:val="2"/>
          <w:sz w:val="32"/>
          <w:szCs w:val="32"/>
        </w:rPr>
      </w:pPr>
      <w:r w:rsidRPr="00092D4C">
        <w:rPr>
          <w:rFonts w:ascii="仿宋" w:eastAsia="仿宋" w:hAnsi="仿宋" w:cs="Times New Roman" w:hint="eastAsia"/>
          <w:color w:val="000000"/>
          <w:kern w:val="2"/>
          <w:sz w:val="32"/>
          <w:szCs w:val="32"/>
        </w:rPr>
        <w:lastRenderedPageBreak/>
        <w:t>第二十四条</w:t>
      </w:r>
      <w:r w:rsidRPr="00092D4C">
        <w:rPr>
          <w:rFonts w:ascii="仿宋" w:eastAsia="仿宋" w:hAnsi="仿宋" w:hint="eastAsia"/>
          <w:b/>
          <w:color w:val="000000"/>
          <w:sz w:val="32"/>
          <w:szCs w:val="32"/>
        </w:rPr>
        <w:t xml:space="preserve"> </w:t>
      </w:r>
      <w:r w:rsidRPr="00092D4C">
        <w:rPr>
          <w:rFonts w:ascii="仿宋" w:eastAsia="仿宋" w:hAnsi="仿宋" w:hint="eastAsia"/>
          <w:color w:val="000000"/>
          <w:sz w:val="32"/>
          <w:szCs w:val="32"/>
        </w:rPr>
        <w:t>项目建设单位要按照批复的任务书，做实项目</w:t>
      </w:r>
      <w:r w:rsidRPr="00092D4C">
        <w:rPr>
          <w:rFonts w:ascii="仿宋" w:eastAsia="仿宋" w:hAnsi="仿宋"/>
          <w:color w:val="000000"/>
          <w:sz w:val="32"/>
          <w:szCs w:val="32"/>
        </w:rPr>
        <w:t>预算</w:t>
      </w:r>
      <w:r w:rsidRPr="00092D4C">
        <w:rPr>
          <w:rFonts w:ascii="仿宋" w:eastAsia="仿宋" w:hAnsi="仿宋" w:hint="eastAsia"/>
          <w:color w:val="000000"/>
          <w:sz w:val="32"/>
          <w:szCs w:val="32"/>
        </w:rPr>
        <w:t>；对资金</w:t>
      </w:r>
      <w:r w:rsidRPr="00092D4C">
        <w:rPr>
          <w:rFonts w:ascii="仿宋" w:eastAsia="仿宋" w:hAnsi="仿宋"/>
          <w:color w:val="000000"/>
          <w:sz w:val="32"/>
          <w:szCs w:val="32"/>
        </w:rPr>
        <w:t>的合</w:t>
      </w:r>
      <w:proofErr w:type="gramStart"/>
      <w:r w:rsidRPr="00092D4C">
        <w:rPr>
          <w:rFonts w:ascii="仿宋" w:eastAsia="仿宋" w:hAnsi="仿宋"/>
          <w:color w:val="000000"/>
          <w:sz w:val="32"/>
          <w:szCs w:val="32"/>
        </w:rPr>
        <w:t>规</w:t>
      </w:r>
      <w:proofErr w:type="gramEnd"/>
      <w:r w:rsidRPr="00092D4C">
        <w:rPr>
          <w:rFonts w:ascii="仿宋" w:eastAsia="仿宋" w:hAnsi="仿宋"/>
          <w:color w:val="000000"/>
          <w:sz w:val="32"/>
          <w:szCs w:val="32"/>
        </w:rPr>
        <w:t>性、合理性、真</w:t>
      </w:r>
      <w:r w:rsidRPr="00092D4C">
        <w:rPr>
          <w:rFonts w:ascii="仿宋" w:eastAsia="仿宋" w:hAnsi="仿宋" w:hint="eastAsia"/>
          <w:color w:val="000000"/>
          <w:sz w:val="32"/>
          <w:szCs w:val="32"/>
        </w:rPr>
        <w:t>实性及绩效结果负责，确保资金使用规范高效；同时应积极争取学校举办方、行业企业和其他社会团体的支持，除市级财政资金支持</w:t>
      </w:r>
      <w:r w:rsidRPr="00092D4C">
        <w:rPr>
          <w:rFonts w:ascii="仿宋" w:eastAsia="仿宋" w:hAnsi="仿宋" w:hint="eastAsia"/>
          <w:sz w:val="32"/>
          <w:szCs w:val="32"/>
        </w:rPr>
        <w:t>以外，可多方筹措和落实建设资金，形成多元支持的投入机制。</w:t>
      </w:r>
    </w:p>
    <w:p w:rsidR="00092D4C" w:rsidRPr="00092D4C" w:rsidRDefault="00092D4C" w:rsidP="00092D4C">
      <w:pPr>
        <w:pStyle w:val="1"/>
        <w:snapToGrid w:val="0"/>
        <w:spacing w:line="560" w:lineRule="exact"/>
        <w:rPr>
          <w:rFonts w:ascii="仿宋" w:eastAsia="仿宋" w:hAnsi="仿宋"/>
          <w:bCs w:val="0"/>
          <w:color w:val="000000"/>
          <w:kern w:val="2"/>
          <w:szCs w:val="32"/>
        </w:rPr>
      </w:pPr>
      <w:bookmarkStart w:id="5" w:name="_Toc9514533"/>
      <w:r w:rsidRPr="00092D4C">
        <w:rPr>
          <w:rFonts w:ascii="仿宋" w:eastAsia="仿宋" w:hAnsi="仿宋" w:hint="eastAsia"/>
          <w:bCs w:val="0"/>
          <w:color w:val="000000"/>
          <w:kern w:val="2"/>
          <w:szCs w:val="32"/>
        </w:rPr>
        <w:t>第六章 支出管理</w:t>
      </w:r>
      <w:bookmarkEnd w:id="5"/>
    </w:p>
    <w:p w:rsidR="00092D4C" w:rsidRPr="00092D4C" w:rsidRDefault="00092D4C" w:rsidP="00092D4C">
      <w:pPr>
        <w:pStyle w:val="Default"/>
        <w:snapToGrid w:val="0"/>
        <w:spacing w:line="560" w:lineRule="exact"/>
        <w:ind w:firstLineChars="200" w:firstLine="640"/>
        <w:rPr>
          <w:rFonts w:ascii="仿宋" w:eastAsia="仿宋" w:hAnsi="仿宋"/>
          <w:b/>
          <w:sz w:val="32"/>
          <w:szCs w:val="32"/>
          <w:lang w:eastAsia="zh-CN"/>
        </w:rPr>
      </w:pPr>
      <w:r w:rsidRPr="00092D4C">
        <w:rPr>
          <w:rFonts w:ascii="仿宋" w:eastAsia="仿宋" w:hAnsi="仿宋" w:cs="Times New Roman" w:hint="eastAsia"/>
          <w:kern w:val="2"/>
          <w:sz w:val="32"/>
          <w:szCs w:val="32"/>
          <w:lang w:eastAsia="zh-CN"/>
        </w:rPr>
        <w:t>第二十五条</w:t>
      </w:r>
      <w:r w:rsidRPr="00092D4C">
        <w:rPr>
          <w:rFonts w:ascii="仿宋" w:eastAsia="仿宋" w:hAnsi="仿宋" w:hint="eastAsia"/>
          <w:b/>
          <w:sz w:val="32"/>
          <w:szCs w:val="32"/>
          <w:lang w:eastAsia="zh-CN"/>
        </w:rPr>
        <w:t xml:space="preserve"> </w:t>
      </w:r>
      <w:r w:rsidRPr="00092D4C">
        <w:rPr>
          <w:rFonts w:ascii="仿宋" w:eastAsia="仿宋" w:hAnsi="仿宋" w:cs="宋体" w:hint="eastAsia"/>
          <w:sz w:val="32"/>
          <w:szCs w:val="32"/>
          <w:lang w:eastAsia="zh-CN"/>
        </w:rPr>
        <w:t>“特高”建设资金的支出范围一般包括直接费用和间接费用两部分。</w:t>
      </w:r>
    </w:p>
    <w:p w:rsidR="00092D4C" w:rsidRPr="00092D4C" w:rsidRDefault="00092D4C" w:rsidP="00092D4C">
      <w:pPr>
        <w:pStyle w:val="Default"/>
        <w:snapToGrid w:val="0"/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  <w:lang w:eastAsia="zh-CN"/>
        </w:rPr>
      </w:pPr>
      <w:r w:rsidRPr="00092D4C">
        <w:rPr>
          <w:rFonts w:ascii="仿宋" w:eastAsia="仿宋" w:hAnsi="仿宋" w:cs="Times New Roman" w:hint="eastAsia"/>
          <w:kern w:val="2"/>
          <w:sz w:val="32"/>
          <w:szCs w:val="32"/>
          <w:lang w:eastAsia="zh-CN"/>
        </w:rPr>
        <w:t>第二十六条</w:t>
      </w:r>
      <w:r w:rsidRPr="00092D4C">
        <w:rPr>
          <w:rFonts w:ascii="仿宋" w:eastAsia="仿宋" w:hAnsi="仿宋" w:hint="eastAsia"/>
          <w:b/>
          <w:sz w:val="32"/>
          <w:szCs w:val="32"/>
          <w:lang w:eastAsia="zh-CN"/>
        </w:rPr>
        <w:t xml:space="preserve"> </w:t>
      </w:r>
      <w:r w:rsidRPr="00092D4C">
        <w:rPr>
          <w:rFonts w:ascii="仿宋" w:eastAsia="仿宋" w:hAnsi="仿宋" w:cs="宋体" w:hint="eastAsia"/>
          <w:sz w:val="32"/>
          <w:szCs w:val="32"/>
          <w:lang w:eastAsia="zh-CN"/>
        </w:rPr>
        <w:t>直接费用是指项目建设单位在“特高”建设过程中发生的与之直接相关的费用。包括：</w:t>
      </w:r>
    </w:p>
    <w:p w:rsidR="00092D4C" w:rsidRPr="00092D4C" w:rsidRDefault="00092D4C" w:rsidP="00092D4C">
      <w:pPr>
        <w:snapToGrid w:val="0"/>
        <w:spacing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Cs w:val="32"/>
        </w:rPr>
      </w:pPr>
      <w:r w:rsidRPr="00092D4C">
        <w:rPr>
          <w:rFonts w:ascii="仿宋" w:eastAsia="仿宋" w:hAnsi="仿宋" w:cs="宋体" w:hint="eastAsia"/>
          <w:color w:val="000000"/>
          <w:kern w:val="0"/>
          <w:szCs w:val="32"/>
        </w:rPr>
        <w:t>（一）设备费：用于在项目实施过程中购置专用仪器设备，对现有仪器设备进行升级改造，以及租赁使用外单位仪器设备而发生的相关费用。购置的仪器设备</w:t>
      </w:r>
      <w:r w:rsidRPr="00092D4C">
        <w:rPr>
          <w:rFonts w:ascii="仿宋" w:eastAsia="仿宋" w:hAnsi="仿宋" w:cs="宋体"/>
          <w:color w:val="000000"/>
          <w:kern w:val="0"/>
          <w:szCs w:val="32"/>
        </w:rPr>
        <w:t>纳入资产管理范畴</w:t>
      </w:r>
      <w:r w:rsidRPr="00092D4C">
        <w:rPr>
          <w:rFonts w:ascii="仿宋" w:eastAsia="仿宋" w:hAnsi="仿宋" w:cs="宋体" w:hint="eastAsia"/>
          <w:color w:val="000000"/>
          <w:kern w:val="0"/>
          <w:szCs w:val="32"/>
        </w:rPr>
        <w:t>。设备</w:t>
      </w:r>
      <w:r w:rsidRPr="00092D4C">
        <w:rPr>
          <w:rFonts w:ascii="仿宋" w:eastAsia="仿宋" w:hAnsi="仿宋" w:cs="宋体"/>
          <w:color w:val="000000"/>
          <w:kern w:val="0"/>
          <w:szCs w:val="32"/>
        </w:rPr>
        <w:t>费</w:t>
      </w:r>
      <w:r w:rsidRPr="00092D4C">
        <w:rPr>
          <w:rFonts w:ascii="仿宋" w:eastAsia="仿宋" w:hAnsi="仿宋" w:cs="宋体" w:hint="eastAsia"/>
          <w:color w:val="000000"/>
          <w:kern w:val="0"/>
          <w:szCs w:val="32"/>
        </w:rPr>
        <w:t>不超过总体项目资金的50%。</w:t>
      </w:r>
    </w:p>
    <w:p w:rsidR="00092D4C" w:rsidRPr="00092D4C" w:rsidRDefault="00092D4C" w:rsidP="00092D4C">
      <w:pPr>
        <w:snapToGrid w:val="0"/>
        <w:spacing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Cs w:val="32"/>
        </w:rPr>
      </w:pPr>
      <w:r w:rsidRPr="00092D4C">
        <w:rPr>
          <w:rFonts w:ascii="仿宋" w:eastAsia="仿宋" w:hAnsi="仿宋" w:cs="宋体" w:hint="eastAsia"/>
          <w:color w:val="000000"/>
          <w:kern w:val="0"/>
          <w:szCs w:val="32"/>
        </w:rPr>
        <w:t>（二）材料费：用于在项目实施过程中消耗的各种原材料、辅助材料等低值易耗品的采购及运输、装卸、整理等费用。</w:t>
      </w:r>
    </w:p>
    <w:p w:rsidR="00092D4C" w:rsidRPr="00092D4C" w:rsidRDefault="00092D4C" w:rsidP="00092D4C">
      <w:pPr>
        <w:snapToGrid w:val="0"/>
        <w:spacing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Cs w:val="32"/>
        </w:rPr>
      </w:pPr>
      <w:r w:rsidRPr="00092D4C">
        <w:rPr>
          <w:rFonts w:ascii="仿宋" w:eastAsia="仿宋" w:hAnsi="仿宋" w:cs="宋体" w:hint="eastAsia"/>
          <w:color w:val="000000"/>
          <w:szCs w:val="32"/>
        </w:rPr>
        <w:t>（三）差旅费：用于在项目实施过程中开展项目考察、业务调研、培训</w:t>
      </w:r>
      <w:r w:rsidRPr="00092D4C">
        <w:rPr>
          <w:rFonts w:ascii="仿宋" w:eastAsia="仿宋" w:hAnsi="仿宋" w:cs="宋体"/>
          <w:color w:val="000000"/>
          <w:szCs w:val="32"/>
        </w:rPr>
        <w:t>、</w:t>
      </w:r>
      <w:r w:rsidRPr="00092D4C">
        <w:rPr>
          <w:rFonts w:ascii="仿宋" w:eastAsia="仿宋" w:hAnsi="仿宋" w:cs="宋体" w:hint="eastAsia"/>
          <w:color w:val="000000"/>
          <w:szCs w:val="32"/>
        </w:rPr>
        <w:t>交流等所发生的城市间交通费、住宿费、伙食补助费和市内交通费等。差旅费原则上不超过项目经费的30%。</w:t>
      </w:r>
      <w:r w:rsidRPr="00092D4C">
        <w:rPr>
          <w:rFonts w:ascii="仿宋" w:eastAsia="仿宋" w:hAnsi="仿宋" w:cs="宋体" w:hint="eastAsia"/>
          <w:color w:val="000000"/>
          <w:kern w:val="0"/>
          <w:szCs w:val="32"/>
        </w:rPr>
        <w:t>差旅费标准按规定执行。</w:t>
      </w:r>
    </w:p>
    <w:p w:rsidR="00092D4C" w:rsidRPr="00092D4C" w:rsidRDefault="00092D4C" w:rsidP="00092D4C">
      <w:pPr>
        <w:snapToGrid w:val="0"/>
        <w:spacing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Cs w:val="32"/>
        </w:rPr>
      </w:pPr>
      <w:r w:rsidRPr="00092D4C">
        <w:rPr>
          <w:rFonts w:ascii="仿宋" w:eastAsia="仿宋" w:hAnsi="仿宋" w:cs="宋体" w:hint="eastAsia"/>
          <w:color w:val="000000"/>
          <w:kern w:val="0"/>
          <w:szCs w:val="32"/>
        </w:rPr>
        <w:t>（四）会议费：是指在项目实施过程中为组织开展项目研讨、咨询论证，以及组织协调项目或课题等活动而发生的</w:t>
      </w:r>
      <w:r w:rsidRPr="00092D4C">
        <w:rPr>
          <w:rFonts w:ascii="仿宋" w:eastAsia="仿宋" w:hAnsi="仿宋" w:cs="宋体" w:hint="eastAsia"/>
          <w:color w:val="000000"/>
          <w:kern w:val="0"/>
          <w:szCs w:val="32"/>
        </w:rPr>
        <w:lastRenderedPageBreak/>
        <w:t>会议费用。会议费标准按规定执行。</w:t>
      </w:r>
    </w:p>
    <w:p w:rsidR="00092D4C" w:rsidRPr="00092D4C" w:rsidRDefault="00092D4C" w:rsidP="00092D4C">
      <w:pPr>
        <w:snapToGrid w:val="0"/>
        <w:spacing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Cs w:val="32"/>
        </w:rPr>
      </w:pPr>
      <w:r w:rsidRPr="00092D4C">
        <w:rPr>
          <w:rFonts w:ascii="仿宋" w:eastAsia="仿宋" w:hAnsi="仿宋" w:cs="宋体" w:hint="eastAsia"/>
          <w:color w:val="000000"/>
          <w:szCs w:val="32"/>
        </w:rPr>
        <w:t>（五）培训费。用于项目实施过程中为推进</w:t>
      </w:r>
      <w:r w:rsidRPr="00092D4C">
        <w:rPr>
          <w:rFonts w:ascii="仿宋" w:eastAsia="仿宋" w:hAnsi="仿宋" w:cs="宋体"/>
          <w:color w:val="000000"/>
          <w:szCs w:val="32"/>
        </w:rPr>
        <w:t>项目</w:t>
      </w:r>
      <w:r w:rsidRPr="00092D4C">
        <w:rPr>
          <w:rFonts w:ascii="仿宋" w:eastAsia="仿宋" w:hAnsi="仿宋" w:cs="宋体" w:hint="eastAsia"/>
          <w:color w:val="000000"/>
          <w:szCs w:val="32"/>
        </w:rPr>
        <w:t>组织开展、外出参加培训直接发生的各项费用支出，包括讲课费、住宿费、伙食费、培训场地费、培训资料费、交通费</w:t>
      </w:r>
      <w:r w:rsidRPr="00092D4C">
        <w:rPr>
          <w:rFonts w:ascii="仿宋" w:eastAsia="仿宋" w:hAnsi="仿宋" w:cs="宋体"/>
          <w:color w:val="000000"/>
          <w:szCs w:val="32"/>
        </w:rPr>
        <w:t>等</w:t>
      </w:r>
      <w:r w:rsidRPr="00092D4C">
        <w:rPr>
          <w:rFonts w:ascii="仿宋" w:eastAsia="仿宋" w:hAnsi="仿宋" w:cs="宋体" w:hint="eastAsia"/>
          <w:color w:val="000000"/>
          <w:szCs w:val="32"/>
        </w:rPr>
        <w:t>。</w:t>
      </w:r>
      <w:r w:rsidRPr="00092D4C">
        <w:rPr>
          <w:rFonts w:ascii="仿宋" w:eastAsia="仿宋" w:hAnsi="仿宋" w:cs="宋体" w:hint="eastAsia"/>
          <w:color w:val="000000"/>
          <w:kern w:val="0"/>
          <w:szCs w:val="32"/>
        </w:rPr>
        <w:t>培训费标准按规定执行。</w:t>
      </w:r>
    </w:p>
    <w:p w:rsidR="00092D4C" w:rsidRPr="00092D4C" w:rsidRDefault="00092D4C" w:rsidP="00092D4C">
      <w:pPr>
        <w:snapToGrid w:val="0"/>
        <w:spacing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Cs w:val="32"/>
        </w:rPr>
      </w:pPr>
      <w:r w:rsidRPr="00092D4C">
        <w:rPr>
          <w:rFonts w:ascii="仿宋" w:eastAsia="仿宋" w:hAnsi="仿宋" w:cs="宋体" w:hint="eastAsia"/>
          <w:color w:val="000000"/>
          <w:kern w:val="0"/>
          <w:szCs w:val="32"/>
        </w:rPr>
        <w:t>（六）国际合作交流费：用于在项目实施过程中，按照中外双方签订的合同中约定条款需支付的合同费用，以及项目人员出国及外国专家来华开展交流与合作的费用。国际</w:t>
      </w:r>
      <w:r w:rsidRPr="00092D4C">
        <w:rPr>
          <w:rFonts w:ascii="仿宋" w:eastAsia="仿宋" w:hAnsi="仿宋" w:cs="宋体"/>
          <w:color w:val="000000"/>
          <w:kern w:val="0"/>
          <w:szCs w:val="32"/>
        </w:rPr>
        <w:t>合作交流</w:t>
      </w:r>
      <w:r w:rsidRPr="00092D4C">
        <w:rPr>
          <w:rFonts w:ascii="仿宋" w:eastAsia="仿宋" w:hAnsi="仿宋" w:cs="宋体" w:hint="eastAsia"/>
          <w:color w:val="000000"/>
          <w:kern w:val="0"/>
          <w:szCs w:val="32"/>
        </w:rPr>
        <w:t>费标准按规定执行。</w:t>
      </w:r>
    </w:p>
    <w:p w:rsidR="00092D4C" w:rsidRPr="00092D4C" w:rsidRDefault="00092D4C" w:rsidP="00092D4C">
      <w:pPr>
        <w:snapToGrid w:val="0"/>
        <w:spacing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Cs w:val="32"/>
        </w:rPr>
      </w:pPr>
      <w:r w:rsidRPr="00092D4C">
        <w:rPr>
          <w:rFonts w:ascii="仿宋" w:eastAsia="仿宋" w:hAnsi="仿宋" w:cs="宋体" w:hint="eastAsia"/>
          <w:color w:val="000000"/>
          <w:kern w:val="0"/>
          <w:szCs w:val="32"/>
        </w:rPr>
        <w:t>（七）档案/出版/文献/信息传播/知识产权事务费：用于在项目实施过程中，需要支付的出版费、资料及印刷费、图书及专用软件购买费、文献检索费、专业通信费、专利申请及其他知识产权事务等费用。</w:t>
      </w:r>
    </w:p>
    <w:p w:rsidR="00092D4C" w:rsidRPr="00092D4C" w:rsidRDefault="00092D4C" w:rsidP="00092D4C">
      <w:pPr>
        <w:snapToGrid w:val="0"/>
        <w:spacing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Cs w:val="32"/>
        </w:rPr>
      </w:pPr>
      <w:r w:rsidRPr="00092D4C">
        <w:rPr>
          <w:rFonts w:ascii="仿宋" w:eastAsia="仿宋" w:hAnsi="仿宋" w:cs="宋体" w:hint="eastAsia"/>
          <w:color w:val="000000"/>
          <w:kern w:val="0"/>
          <w:szCs w:val="32"/>
        </w:rPr>
        <w:t>（八）数据采集费：用于在项</w:t>
      </w:r>
      <w:r w:rsidRPr="00092D4C">
        <w:rPr>
          <w:rFonts w:ascii="仿宋" w:eastAsia="仿宋" w:hAnsi="仿宋" w:cs="宋体"/>
          <w:color w:val="000000"/>
          <w:kern w:val="0"/>
          <w:szCs w:val="32"/>
        </w:rPr>
        <w:t>目实施</w:t>
      </w:r>
      <w:r w:rsidRPr="00092D4C">
        <w:rPr>
          <w:rFonts w:ascii="仿宋" w:eastAsia="仿宋" w:hAnsi="仿宋" w:cs="宋体" w:hint="eastAsia"/>
          <w:color w:val="000000"/>
          <w:kern w:val="0"/>
          <w:szCs w:val="32"/>
        </w:rPr>
        <w:t>过程中开展调查、数据购买、数据分析及相应技术服务购买等费用。</w:t>
      </w:r>
    </w:p>
    <w:p w:rsidR="00092D4C" w:rsidRPr="00092D4C" w:rsidRDefault="00092D4C" w:rsidP="00092D4C">
      <w:pPr>
        <w:snapToGrid w:val="0"/>
        <w:spacing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Cs w:val="32"/>
        </w:rPr>
      </w:pPr>
      <w:r w:rsidRPr="00092D4C">
        <w:rPr>
          <w:rFonts w:ascii="仿宋" w:eastAsia="仿宋" w:hAnsi="仿宋" w:cs="宋体" w:hint="eastAsia"/>
          <w:color w:val="000000"/>
          <w:kern w:val="0"/>
          <w:szCs w:val="32"/>
        </w:rPr>
        <w:t>（九）劳务费：用于在项目实施过程中支付给外单位项目参与人员、临时聘用人员等的劳务性费用。临时聘用人员的社会保险补助纳入劳务费科目中列支。财政供养人员及</w:t>
      </w:r>
      <w:r w:rsidRPr="00092D4C">
        <w:rPr>
          <w:rFonts w:ascii="仿宋" w:eastAsia="仿宋" w:hAnsi="仿宋" w:cs="宋体"/>
          <w:color w:val="000000"/>
          <w:kern w:val="0"/>
          <w:szCs w:val="32"/>
        </w:rPr>
        <w:t>本单位人员</w:t>
      </w:r>
      <w:r w:rsidRPr="00092D4C">
        <w:rPr>
          <w:rFonts w:ascii="仿宋" w:eastAsia="仿宋" w:hAnsi="仿宋" w:cs="宋体" w:hint="eastAsia"/>
          <w:color w:val="000000"/>
          <w:kern w:val="0"/>
          <w:szCs w:val="32"/>
        </w:rPr>
        <w:t>不得列支劳务费。</w:t>
      </w:r>
    </w:p>
    <w:p w:rsidR="00092D4C" w:rsidRPr="00092D4C" w:rsidRDefault="00092D4C" w:rsidP="00092D4C">
      <w:pPr>
        <w:snapToGrid w:val="0"/>
        <w:spacing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Cs w:val="32"/>
        </w:rPr>
      </w:pPr>
      <w:r w:rsidRPr="00092D4C">
        <w:rPr>
          <w:rFonts w:ascii="仿宋" w:eastAsia="仿宋" w:hAnsi="仿宋" w:cs="宋体" w:hint="eastAsia"/>
          <w:color w:val="000000"/>
          <w:kern w:val="0"/>
          <w:szCs w:val="32"/>
        </w:rPr>
        <w:t>（十）咨询费：用于在项目实施过程中支付给临时聘请的咨询专家的费用，咨询费由项目负责人按照项目研究实际需要编制，不得支付给参与项目相关的本单位工作人员。</w:t>
      </w:r>
    </w:p>
    <w:p w:rsidR="00092D4C" w:rsidRPr="00092D4C" w:rsidRDefault="00092D4C" w:rsidP="00092D4C">
      <w:pPr>
        <w:snapToGrid w:val="0"/>
        <w:spacing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Cs w:val="32"/>
        </w:rPr>
      </w:pPr>
      <w:r w:rsidRPr="00092D4C">
        <w:rPr>
          <w:rFonts w:ascii="仿宋" w:eastAsia="仿宋" w:hAnsi="仿宋" w:cs="宋体" w:hint="eastAsia"/>
          <w:color w:val="000000"/>
          <w:kern w:val="0"/>
          <w:szCs w:val="32"/>
        </w:rPr>
        <w:t>（十一）课时费：</w:t>
      </w:r>
      <w:r w:rsidRPr="00092D4C">
        <w:rPr>
          <w:rFonts w:ascii="仿宋" w:eastAsia="仿宋" w:hAnsi="仿宋" w:cs="宋体"/>
          <w:color w:val="000000"/>
          <w:kern w:val="0"/>
          <w:szCs w:val="32"/>
        </w:rPr>
        <w:t>用于聘请</w:t>
      </w:r>
      <w:r w:rsidRPr="00092D4C">
        <w:rPr>
          <w:rFonts w:ascii="仿宋" w:eastAsia="仿宋" w:hAnsi="仿宋" w:cs="宋体" w:hint="eastAsia"/>
          <w:color w:val="000000"/>
          <w:kern w:val="0"/>
          <w:szCs w:val="32"/>
        </w:rPr>
        <w:t>校企</w:t>
      </w:r>
      <w:r w:rsidRPr="00092D4C">
        <w:rPr>
          <w:rFonts w:ascii="仿宋" w:eastAsia="仿宋" w:hAnsi="仿宋" w:cs="宋体"/>
          <w:color w:val="000000"/>
          <w:kern w:val="0"/>
          <w:szCs w:val="32"/>
        </w:rPr>
        <w:t>合作企业人员兼职</w:t>
      </w:r>
      <w:r w:rsidRPr="00092D4C">
        <w:rPr>
          <w:rFonts w:ascii="仿宋" w:eastAsia="仿宋" w:hAnsi="仿宋" w:cs="宋体" w:hint="eastAsia"/>
          <w:color w:val="000000"/>
          <w:kern w:val="0"/>
          <w:szCs w:val="32"/>
        </w:rPr>
        <w:t>参与</w:t>
      </w:r>
      <w:r w:rsidRPr="00092D4C">
        <w:rPr>
          <w:rFonts w:ascii="仿宋" w:eastAsia="仿宋" w:hAnsi="仿宋" w:cs="宋体"/>
          <w:color w:val="000000"/>
          <w:kern w:val="0"/>
          <w:szCs w:val="32"/>
        </w:rPr>
        <w:t>学校教学活动</w:t>
      </w:r>
      <w:r w:rsidRPr="00092D4C">
        <w:rPr>
          <w:rFonts w:ascii="仿宋" w:eastAsia="仿宋" w:hAnsi="仿宋" w:cs="宋体" w:hint="eastAsia"/>
          <w:color w:val="000000"/>
          <w:kern w:val="0"/>
          <w:szCs w:val="32"/>
        </w:rPr>
        <w:t>支付</w:t>
      </w:r>
      <w:r w:rsidRPr="00092D4C">
        <w:rPr>
          <w:rFonts w:ascii="仿宋" w:eastAsia="仿宋" w:hAnsi="仿宋" w:cs="宋体"/>
          <w:color w:val="000000"/>
          <w:kern w:val="0"/>
          <w:szCs w:val="32"/>
        </w:rPr>
        <w:t>的费用，</w:t>
      </w:r>
      <w:r w:rsidRPr="00092D4C">
        <w:rPr>
          <w:rFonts w:ascii="仿宋" w:eastAsia="仿宋" w:hAnsi="仿宋" w:cs="宋体" w:hint="eastAsia"/>
          <w:color w:val="000000"/>
          <w:kern w:val="0"/>
          <w:szCs w:val="32"/>
        </w:rPr>
        <w:t>参</w:t>
      </w:r>
      <w:r w:rsidRPr="00092D4C">
        <w:rPr>
          <w:rFonts w:ascii="仿宋" w:eastAsia="仿宋" w:hAnsi="仿宋" w:cs="宋体"/>
          <w:color w:val="000000"/>
          <w:kern w:val="0"/>
          <w:szCs w:val="32"/>
        </w:rPr>
        <w:t>照</w:t>
      </w:r>
      <w:r w:rsidRPr="00092D4C">
        <w:rPr>
          <w:rFonts w:ascii="仿宋" w:eastAsia="仿宋" w:hAnsi="仿宋" w:cs="宋体" w:hint="eastAsia"/>
          <w:color w:val="000000"/>
          <w:kern w:val="0"/>
          <w:szCs w:val="32"/>
        </w:rPr>
        <w:t>项目建设单位课时费</w:t>
      </w:r>
      <w:r w:rsidRPr="00092D4C">
        <w:rPr>
          <w:rFonts w:ascii="仿宋" w:eastAsia="仿宋" w:hAnsi="仿宋" w:cs="宋体"/>
          <w:color w:val="000000"/>
          <w:kern w:val="0"/>
          <w:szCs w:val="32"/>
        </w:rPr>
        <w:t>标准</w:t>
      </w:r>
      <w:r w:rsidRPr="00092D4C">
        <w:rPr>
          <w:rFonts w:ascii="仿宋" w:eastAsia="仿宋" w:hAnsi="仿宋" w:cs="宋体" w:hint="eastAsia"/>
          <w:color w:val="000000"/>
          <w:kern w:val="0"/>
          <w:szCs w:val="32"/>
        </w:rPr>
        <w:t>支</w:t>
      </w:r>
      <w:r w:rsidRPr="00092D4C">
        <w:rPr>
          <w:rFonts w:ascii="仿宋" w:eastAsia="仿宋" w:hAnsi="仿宋" w:cs="宋体" w:hint="eastAsia"/>
          <w:color w:val="000000"/>
          <w:kern w:val="0"/>
          <w:szCs w:val="32"/>
        </w:rPr>
        <w:lastRenderedPageBreak/>
        <w:t>付</w:t>
      </w:r>
      <w:r w:rsidRPr="00092D4C">
        <w:rPr>
          <w:rFonts w:ascii="仿宋" w:eastAsia="仿宋" w:hAnsi="仿宋" w:cs="宋体"/>
          <w:color w:val="000000"/>
          <w:kern w:val="0"/>
          <w:szCs w:val="32"/>
        </w:rPr>
        <w:t>。</w:t>
      </w:r>
    </w:p>
    <w:p w:rsidR="00092D4C" w:rsidRPr="00092D4C" w:rsidRDefault="00092D4C" w:rsidP="00092D4C">
      <w:pPr>
        <w:pStyle w:val="a3"/>
        <w:snapToGrid w:val="0"/>
        <w:spacing w:before="0" w:beforeAutospacing="0" w:after="0" w:afterAutospacing="0"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092D4C">
        <w:rPr>
          <w:rFonts w:ascii="仿宋" w:eastAsia="仿宋" w:hAnsi="仿宋" w:hint="eastAsia"/>
          <w:color w:val="000000"/>
          <w:sz w:val="32"/>
          <w:szCs w:val="32"/>
        </w:rPr>
        <w:t>（十二）其他费用：用于项目实施过程中除上述支出费用之外的其他支出，包括北京地区交通费等，应当在申请预算时单独列示。</w:t>
      </w:r>
    </w:p>
    <w:p w:rsidR="00092D4C" w:rsidRPr="00092D4C" w:rsidRDefault="00092D4C" w:rsidP="00092D4C">
      <w:pPr>
        <w:snapToGrid w:val="0"/>
        <w:spacing w:line="560" w:lineRule="exact"/>
        <w:ind w:firstLineChars="200" w:firstLine="640"/>
        <w:rPr>
          <w:rFonts w:ascii="仿宋" w:eastAsia="仿宋" w:hAnsi="仿宋"/>
          <w:color w:val="000000"/>
          <w:szCs w:val="32"/>
        </w:rPr>
      </w:pPr>
      <w:r w:rsidRPr="00092D4C">
        <w:rPr>
          <w:rFonts w:ascii="仿宋" w:eastAsia="仿宋" w:hAnsi="仿宋" w:hint="eastAsia"/>
          <w:color w:val="000000"/>
          <w:szCs w:val="32"/>
        </w:rPr>
        <w:t>第二十七条</w:t>
      </w:r>
      <w:r w:rsidRPr="00092D4C">
        <w:rPr>
          <w:rFonts w:ascii="仿宋" w:eastAsia="仿宋" w:hAnsi="仿宋" w:hint="eastAsia"/>
          <w:b/>
          <w:color w:val="000000"/>
          <w:szCs w:val="32"/>
        </w:rPr>
        <w:t xml:space="preserve"> </w:t>
      </w:r>
      <w:r w:rsidRPr="00092D4C">
        <w:rPr>
          <w:rFonts w:ascii="仿宋" w:eastAsia="仿宋" w:hAnsi="仿宋" w:hint="eastAsia"/>
          <w:color w:val="000000"/>
          <w:szCs w:val="32"/>
        </w:rPr>
        <w:t>间接费用是指在项目建设过程中无法在直接费用中列支的相关费用，主要是指绩效支出（项目建设单位为提高工作绩效安排的相关支出），绩效支出只能用于项目成员。在年度验收合格后，间接费用</w:t>
      </w:r>
      <w:r w:rsidRPr="00092D4C">
        <w:rPr>
          <w:rFonts w:ascii="仿宋" w:eastAsia="仿宋" w:hAnsi="仿宋" w:cs="宋体" w:hint="eastAsia"/>
          <w:color w:val="000000"/>
          <w:kern w:val="0"/>
          <w:szCs w:val="32"/>
        </w:rPr>
        <w:t>按照不超过</w:t>
      </w:r>
      <w:r w:rsidRPr="00092D4C">
        <w:rPr>
          <w:rFonts w:ascii="仿宋" w:eastAsia="仿宋" w:hAnsi="仿宋" w:cs="宋体"/>
          <w:color w:val="000000"/>
          <w:kern w:val="0"/>
          <w:szCs w:val="32"/>
        </w:rPr>
        <w:t>项目</w:t>
      </w:r>
      <w:r w:rsidRPr="00092D4C">
        <w:rPr>
          <w:rFonts w:ascii="仿宋" w:eastAsia="仿宋" w:hAnsi="仿宋" w:cs="宋体" w:hint="eastAsia"/>
          <w:color w:val="000000"/>
          <w:kern w:val="0"/>
          <w:szCs w:val="32"/>
        </w:rPr>
        <w:t>总经费扣除设备购置费后的3%核定，</w:t>
      </w:r>
      <w:r w:rsidRPr="00092D4C">
        <w:rPr>
          <w:rFonts w:ascii="仿宋" w:eastAsia="仿宋" w:hAnsi="仿宋" w:cs="宋体"/>
          <w:color w:val="000000"/>
          <w:kern w:val="0"/>
          <w:szCs w:val="32"/>
        </w:rPr>
        <w:t>由项目建设单位</w:t>
      </w:r>
      <w:r w:rsidRPr="00092D4C">
        <w:rPr>
          <w:rFonts w:ascii="仿宋" w:eastAsia="仿宋" w:hAnsi="仿宋"/>
          <w:color w:val="000000"/>
          <w:szCs w:val="32"/>
        </w:rPr>
        <w:t>制定</w:t>
      </w:r>
      <w:r w:rsidRPr="00092D4C">
        <w:rPr>
          <w:rFonts w:ascii="仿宋" w:eastAsia="仿宋" w:hAnsi="仿宋" w:hint="eastAsia"/>
          <w:color w:val="000000"/>
          <w:szCs w:val="32"/>
        </w:rPr>
        <w:t>相应</w:t>
      </w:r>
      <w:r w:rsidRPr="00092D4C">
        <w:rPr>
          <w:rFonts w:ascii="仿宋" w:eastAsia="仿宋" w:hAnsi="仿宋"/>
          <w:color w:val="000000"/>
          <w:szCs w:val="32"/>
        </w:rPr>
        <w:t>的管理办法</w:t>
      </w:r>
      <w:r w:rsidRPr="00092D4C">
        <w:rPr>
          <w:rFonts w:ascii="仿宋" w:eastAsia="仿宋" w:hAnsi="仿宋" w:hint="eastAsia"/>
          <w:color w:val="000000"/>
          <w:szCs w:val="32"/>
        </w:rPr>
        <w:t>后</w:t>
      </w:r>
      <w:r w:rsidRPr="00092D4C">
        <w:rPr>
          <w:rFonts w:ascii="仿宋" w:eastAsia="仿宋" w:hAnsi="仿宋"/>
          <w:color w:val="000000"/>
          <w:szCs w:val="32"/>
        </w:rPr>
        <w:t>实施。</w:t>
      </w:r>
    </w:p>
    <w:p w:rsidR="00092D4C" w:rsidRPr="00092D4C" w:rsidRDefault="00092D4C" w:rsidP="00092D4C">
      <w:pPr>
        <w:snapToGrid w:val="0"/>
        <w:spacing w:line="560" w:lineRule="exact"/>
        <w:ind w:firstLineChars="200" w:firstLine="640"/>
        <w:rPr>
          <w:rFonts w:ascii="仿宋" w:eastAsia="仿宋" w:hAnsi="仿宋"/>
          <w:color w:val="000000"/>
          <w:szCs w:val="32"/>
        </w:rPr>
      </w:pPr>
      <w:r w:rsidRPr="00092D4C">
        <w:rPr>
          <w:rFonts w:ascii="仿宋" w:eastAsia="仿宋" w:hAnsi="仿宋" w:hint="eastAsia"/>
          <w:color w:val="000000"/>
          <w:szCs w:val="32"/>
        </w:rPr>
        <w:t>第二十八条 间接费用的使用</w:t>
      </w:r>
      <w:r w:rsidRPr="00092D4C">
        <w:rPr>
          <w:rFonts w:ascii="仿宋" w:eastAsia="仿宋" w:hAnsi="仿宋"/>
          <w:color w:val="000000"/>
          <w:szCs w:val="32"/>
        </w:rPr>
        <w:t>应在</w:t>
      </w:r>
      <w:r w:rsidRPr="00092D4C">
        <w:rPr>
          <w:rFonts w:ascii="仿宋" w:eastAsia="仿宋" w:hAnsi="仿宋" w:hint="eastAsia"/>
          <w:color w:val="000000"/>
          <w:szCs w:val="32"/>
        </w:rPr>
        <w:t>项目建设单位内部</w:t>
      </w:r>
      <w:r w:rsidRPr="00092D4C">
        <w:rPr>
          <w:rFonts w:ascii="仿宋" w:eastAsia="仿宋" w:hAnsi="仿宋"/>
          <w:color w:val="000000"/>
          <w:szCs w:val="32"/>
        </w:rPr>
        <w:t>公示后支出</w:t>
      </w:r>
      <w:r w:rsidRPr="00092D4C">
        <w:rPr>
          <w:rFonts w:ascii="仿宋" w:eastAsia="仿宋" w:hAnsi="仿宋" w:hint="eastAsia"/>
          <w:color w:val="000000"/>
          <w:szCs w:val="32"/>
        </w:rPr>
        <w:t>，严禁超额提取、变相提取和重复提取。</w:t>
      </w:r>
      <w:r w:rsidRPr="00092D4C">
        <w:rPr>
          <w:rFonts w:ascii="仿宋" w:eastAsia="仿宋" w:hAnsi="仿宋" w:cs="宋体" w:hint="eastAsia"/>
          <w:color w:val="000000"/>
          <w:kern w:val="0"/>
          <w:szCs w:val="32"/>
        </w:rPr>
        <w:t>实行</w:t>
      </w:r>
      <w:r w:rsidRPr="00092D4C">
        <w:rPr>
          <w:rFonts w:ascii="仿宋" w:eastAsia="仿宋" w:hAnsi="仿宋" w:cs="宋体"/>
          <w:color w:val="000000"/>
          <w:kern w:val="0"/>
          <w:szCs w:val="32"/>
        </w:rPr>
        <w:t>工资总额管理的</w:t>
      </w:r>
      <w:r w:rsidRPr="00092D4C">
        <w:rPr>
          <w:rFonts w:ascii="仿宋" w:eastAsia="仿宋" w:hAnsi="仿宋" w:cs="宋体" w:hint="eastAsia"/>
          <w:color w:val="000000"/>
          <w:kern w:val="0"/>
          <w:szCs w:val="32"/>
        </w:rPr>
        <w:t>职业院校从项目资金中列支的编制内有工资性收入人员的绩效支出，不受当年本单位工资总额限制。</w:t>
      </w:r>
    </w:p>
    <w:p w:rsidR="00092D4C" w:rsidRPr="00092D4C" w:rsidRDefault="00092D4C" w:rsidP="00092D4C">
      <w:pPr>
        <w:snapToGrid w:val="0"/>
        <w:spacing w:line="560" w:lineRule="exact"/>
        <w:ind w:firstLineChars="200" w:firstLine="640"/>
        <w:rPr>
          <w:rFonts w:ascii="仿宋" w:eastAsia="仿宋" w:hAnsi="仿宋"/>
          <w:color w:val="000000"/>
        </w:rPr>
      </w:pPr>
      <w:r w:rsidRPr="00092D4C">
        <w:rPr>
          <w:rFonts w:ascii="仿宋" w:eastAsia="仿宋" w:hAnsi="仿宋" w:hint="eastAsia"/>
          <w:color w:val="000000"/>
          <w:szCs w:val="32"/>
        </w:rPr>
        <w:t>第二十九条</w:t>
      </w:r>
      <w:r w:rsidRPr="00092D4C">
        <w:rPr>
          <w:rFonts w:ascii="仿宋" w:eastAsia="仿宋" w:hAnsi="仿宋" w:hint="eastAsia"/>
          <w:b/>
          <w:color w:val="000000"/>
          <w:szCs w:val="32"/>
        </w:rPr>
        <w:t xml:space="preserve"> </w:t>
      </w:r>
      <w:r w:rsidRPr="00092D4C">
        <w:rPr>
          <w:rFonts w:ascii="仿宋" w:eastAsia="仿宋" w:hAnsi="仿宋" w:hint="eastAsia"/>
          <w:color w:val="000000"/>
          <w:szCs w:val="32"/>
        </w:rPr>
        <w:t>项目</w:t>
      </w:r>
      <w:r w:rsidRPr="00092D4C">
        <w:rPr>
          <w:rFonts w:ascii="仿宋" w:eastAsia="仿宋" w:hAnsi="仿宋" w:hint="eastAsia"/>
          <w:color w:val="000000"/>
        </w:rPr>
        <w:t>资金</w:t>
      </w:r>
      <w:r w:rsidRPr="00092D4C">
        <w:rPr>
          <w:rFonts w:ascii="仿宋" w:eastAsia="仿宋" w:hAnsi="仿宋"/>
          <w:color w:val="000000"/>
        </w:rPr>
        <w:t>实行负面清单管理，</w:t>
      </w:r>
      <w:r w:rsidRPr="00092D4C">
        <w:rPr>
          <w:rFonts w:ascii="仿宋" w:eastAsia="仿宋" w:hAnsi="仿宋" w:hint="eastAsia"/>
          <w:color w:val="000000"/>
        </w:rPr>
        <w:t>不得用于</w:t>
      </w:r>
      <w:r w:rsidRPr="00092D4C">
        <w:rPr>
          <w:rFonts w:ascii="仿宋" w:eastAsia="仿宋" w:hAnsi="仿宋"/>
          <w:color w:val="000000"/>
        </w:rPr>
        <w:t>房屋建筑物</w:t>
      </w:r>
      <w:r w:rsidRPr="00092D4C">
        <w:rPr>
          <w:rFonts w:ascii="仿宋" w:eastAsia="仿宋" w:hAnsi="仿宋" w:hint="eastAsia"/>
          <w:color w:val="000000"/>
        </w:rPr>
        <w:t>、</w:t>
      </w:r>
      <w:r w:rsidRPr="00092D4C">
        <w:rPr>
          <w:rFonts w:ascii="仿宋" w:eastAsia="仿宋" w:hAnsi="仿宋"/>
          <w:color w:val="000000"/>
        </w:rPr>
        <w:t>基础建设</w:t>
      </w:r>
      <w:r w:rsidRPr="00092D4C">
        <w:rPr>
          <w:rFonts w:ascii="仿宋" w:eastAsia="仿宋" w:hAnsi="仿宋" w:hint="eastAsia"/>
          <w:color w:val="000000"/>
        </w:rPr>
        <w:t>支出、</w:t>
      </w:r>
      <w:r w:rsidRPr="00092D4C">
        <w:rPr>
          <w:rFonts w:ascii="仿宋" w:eastAsia="仿宋" w:hAnsi="仿宋"/>
          <w:color w:val="000000"/>
        </w:rPr>
        <w:t>场地租赁费</w:t>
      </w:r>
      <w:r w:rsidRPr="00092D4C">
        <w:rPr>
          <w:rFonts w:ascii="仿宋" w:eastAsia="仿宋" w:hAnsi="仿宋" w:hint="eastAsia"/>
          <w:color w:val="000000"/>
        </w:rPr>
        <w:t>支出；不得用于偿还贷款</w:t>
      </w:r>
      <w:r w:rsidRPr="00092D4C">
        <w:rPr>
          <w:rFonts w:ascii="仿宋" w:eastAsia="仿宋" w:hAnsi="仿宋"/>
          <w:color w:val="000000"/>
        </w:rPr>
        <w:t>、支付</w:t>
      </w:r>
      <w:r w:rsidRPr="00092D4C">
        <w:rPr>
          <w:rFonts w:ascii="仿宋" w:eastAsia="仿宋" w:hAnsi="仿宋" w:hint="eastAsia"/>
          <w:color w:val="000000"/>
        </w:rPr>
        <w:t>罚款、捐款捐赠、赞助支出、对外投资等支出；以及国家规定不得列入的其他开支。</w:t>
      </w:r>
    </w:p>
    <w:p w:rsidR="00092D4C" w:rsidRPr="00092D4C" w:rsidRDefault="00092D4C" w:rsidP="00092D4C">
      <w:pPr>
        <w:snapToGrid w:val="0"/>
        <w:spacing w:line="560" w:lineRule="exact"/>
        <w:ind w:firstLineChars="200" w:firstLine="640"/>
        <w:rPr>
          <w:rFonts w:ascii="仿宋" w:eastAsia="仿宋" w:hAnsi="仿宋"/>
          <w:color w:val="000000"/>
          <w:szCs w:val="32"/>
        </w:rPr>
      </w:pPr>
      <w:r w:rsidRPr="00092D4C">
        <w:rPr>
          <w:rFonts w:ascii="仿宋" w:eastAsia="仿宋" w:hAnsi="仿宋" w:hint="eastAsia"/>
          <w:color w:val="000000"/>
          <w:szCs w:val="32"/>
        </w:rPr>
        <w:t>第三十条</w:t>
      </w:r>
      <w:r w:rsidRPr="00092D4C">
        <w:rPr>
          <w:rFonts w:ascii="仿宋" w:eastAsia="仿宋" w:hAnsi="仿宋" w:hint="eastAsia"/>
          <w:b/>
          <w:color w:val="000000"/>
        </w:rPr>
        <w:t xml:space="preserve"> </w:t>
      </w:r>
      <w:r w:rsidRPr="00092D4C">
        <w:rPr>
          <w:rFonts w:ascii="仿宋" w:eastAsia="仿宋" w:hAnsi="仿宋" w:hint="eastAsia"/>
          <w:color w:val="000000"/>
          <w:szCs w:val="32"/>
        </w:rPr>
        <w:t>项目</w:t>
      </w:r>
      <w:r w:rsidRPr="00092D4C">
        <w:rPr>
          <w:rFonts w:ascii="仿宋" w:eastAsia="仿宋" w:hAnsi="仿宋" w:hint="eastAsia"/>
          <w:color w:val="000000"/>
        </w:rPr>
        <w:t>资金</w:t>
      </w:r>
      <w:r w:rsidRPr="00092D4C">
        <w:rPr>
          <w:rFonts w:ascii="仿宋" w:eastAsia="仿宋" w:hAnsi="仿宋" w:hint="eastAsia"/>
          <w:color w:val="000000"/>
          <w:szCs w:val="32"/>
        </w:rPr>
        <w:t>根据实际情况</w:t>
      </w:r>
      <w:r w:rsidRPr="00092D4C">
        <w:rPr>
          <w:rFonts w:ascii="仿宋" w:eastAsia="仿宋" w:hAnsi="仿宋"/>
          <w:color w:val="000000"/>
          <w:szCs w:val="32"/>
        </w:rPr>
        <w:t>，</w:t>
      </w:r>
      <w:r w:rsidRPr="00092D4C">
        <w:rPr>
          <w:rFonts w:ascii="仿宋" w:eastAsia="仿宋" w:hAnsi="仿宋" w:hint="eastAsia"/>
          <w:color w:val="000000"/>
          <w:szCs w:val="32"/>
        </w:rPr>
        <w:t>属于</w:t>
      </w:r>
      <w:r w:rsidRPr="00092D4C">
        <w:rPr>
          <w:rFonts w:ascii="仿宋" w:eastAsia="仿宋" w:hAnsi="仿宋"/>
          <w:color w:val="000000"/>
          <w:szCs w:val="32"/>
        </w:rPr>
        <w:t>政府采购范围的，严格履行政府采购程序</w:t>
      </w:r>
      <w:r w:rsidRPr="00092D4C">
        <w:rPr>
          <w:rFonts w:ascii="仿宋" w:eastAsia="仿宋" w:hAnsi="仿宋" w:hint="eastAsia"/>
          <w:color w:val="000000"/>
          <w:szCs w:val="32"/>
        </w:rPr>
        <w:t>；属于</w:t>
      </w:r>
      <w:r w:rsidRPr="00092D4C">
        <w:rPr>
          <w:rFonts w:ascii="仿宋" w:eastAsia="仿宋" w:hAnsi="仿宋"/>
          <w:color w:val="000000"/>
          <w:szCs w:val="32"/>
        </w:rPr>
        <w:t>政府购买服务内容的，</w:t>
      </w:r>
      <w:r w:rsidRPr="00092D4C">
        <w:rPr>
          <w:rFonts w:ascii="仿宋" w:eastAsia="仿宋" w:hAnsi="仿宋" w:hint="eastAsia"/>
          <w:color w:val="000000"/>
          <w:szCs w:val="32"/>
        </w:rPr>
        <w:t>依据</w:t>
      </w:r>
      <w:r w:rsidRPr="00092D4C">
        <w:rPr>
          <w:rFonts w:ascii="仿宋" w:eastAsia="仿宋" w:hAnsi="仿宋"/>
          <w:color w:val="000000"/>
          <w:szCs w:val="32"/>
        </w:rPr>
        <w:t>政府购买服务指导性目录</w:t>
      </w:r>
      <w:r w:rsidRPr="00092D4C">
        <w:rPr>
          <w:rFonts w:ascii="仿宋" w:eastAsia="仿宋" w:hAnsi="仿宋" w:hint="eastAsia"/>
          <w:color w:val="000000"/>
          <w:szCs w:val="32"/>
        </w:rPr>
        <w:t>编报</w:t>
      </w:r>
      <w:r w:rsidRPr="00092D4C">
        <w:rPr>
          <w:rFonts w:ascii="仿宋" w:eastAsia="仿宋" w:hAnsi="仿宋"/>
          <w:color w:val="000000"/>
          <w:szCs w:val="32"/>
        </w:rPr>
        <w:t>预算。</w:t>
      </w:r>
    </w:p>
    <w:p w:rsidR="00092D4C" w:rsidRPr="00092D4C" w:rsidRDefault="00092D4C" w:rsidP="00092D4C">
      <w:pPr>
        <w:snapToGrid w:val="0"/>
        <w:spacing w:line="560" w:lineRule="exact"/>
        <w:ind w:firstLineChars="200" w:firstLine="640"/>
        <w:rPr>
          <w:rFonts w:ascii="仿宋" w:eastAsia="仿宋" w:hAnsi="仿宋"/>
          <w:color w:val="000000"/>
        </w:rPr>
      </w:pPr>
      <w:r w:rsidRPr="00092D4C">
        <w:rPr>
          <w:rFonts w:ascii="仿宋" w:eastAsia="仿宋" w:hAnsi="仿宋" w:hint="eastAsia"/>
          <w:color w:val="000000"/>
          <w:szCs w:val="32"/>
        </w:rPr>
        <w:t>第三十一条</w:t>
      </w:r>
      <w:r w:rsidRPr="00092D4C">
        <w:rPr>
          <w:rFonts w:ascii="仿宋" w:eastAsia="仿宋" w:hAnsi="仿宋" w:hint="eastAsia"/>
          <w:b/>
          <w:color w:val="000000"/>
        </w:rPr>
        <w:t xml:space="preserve"> </w:t>
      </w:r>
      <w:r w:rsidRPr="00092D4C">
        <w:rPr>
          <w:rFonts w:ascii="仿宋" w:eastAsia="仿宋" w:hAnsi="仿宋" w:hint="eastAsia"/>
          <w:color w:val="000000"/>
          <w:szCs w:val="32"/>
        </w:rPr>
        <w:t>项目建设单位应</w:t>
      </w:r>
      <w:r w:rsidRPr="00092D4C">
        <w:rPr>
          <w:rFonts w:ascii="仿宋" w:eastAsia="仿宋" w:hAnsi="仿宋"/>
          <w:color w:val="000000"/>
          <w:szCs w:val="32"/>
        </w:rPr>
        <w:t>加强</w:t>
      </w:r>
      <w:r w:rsidRPr="00092D4C">
        <w:rPr>
          <w:rFonts w:ascii="仿宋" w:eastAsia="仿宋" w:hAnsi="仿宋" w:hint="eastAsia"/>
          <w:color w:val="000000"/>
          <w:szCs w:val="32"/>
        </w:rPr>
        <w:t>资产</w:t>
      </w:r>
      <w:r w:rsidRPr="00092D4C">
        <w:rPr>
          <w:rFonts w:ascii="仿宋" w:eastAsia="仿宋" w:hAnsi="仿宋"/>
          <w:color w:val="000000"/>
          <w:szCs w:val="32"/>
        </w:rPr>
        <w:t>配置管理，</w:t>
      </w:r>
      <w:r w:rsidRPr="00092D4C">
        <w:rPr>
          <w:rFonts w:ascii="仿宋" w:eastAsia="仿宋" w:hAnsi="仿宋" w:hint="eastAsia"/>
          <w:color w:val="000000"/>
          <w:szCs w:val="32"/>
        </w:rPr>
        <w:t>尤其在实训室建设和设备购置时，提倡仪器设备开放</w:t>
      </w:r>
      <w:r w:rsidRPr="00092D4C">
        <w:rPr>
          <w:rFonts w:ascii="仿宋" w:eastAsia="仿宋" w:hAnsi="仿宋"/>
          <w:color w:val="000000"/>
          <w:szCs w:val="32"/>
        </w:rPr>
        <w:t>共享，</w:t>
      </w:r>
      <w:r w:rsidRPr="00092D4C">
        <w:rPr>
          <w:rFonts w:ascii="仿宋" w:eastAsia="仿宋" w:hAnsi="仿宋" w:hint="eastAsia"/>
          <w:color w:val="000000"/>
          <w:szCs w:val="32"/>
        </w:rPr>
        <w:t>杜绝重复购置或超标购置，提高</w:t>
      </w:r>
      <w:r w:rsidRPr="00092D4C">
        <w:rPr>
          <w:rFonts w:ascii="仿宋" w:eastAsia="仿宋" w:hAnsi="仿宋"/>
          <w:color w:val="000000"/>
          <w:szCs w:val="32"/>
        </w:rPr>
        <w:t>资产使用效率。</w:t>
      </w:r>
    </w:p>
    <w:p w:rsidR="00092D4C" w:rsidRPr="00092D4C" w:rsidRDefault="00092D4C" w:rsidP="00092D4C">
      <w:pPr>
        <w:snapToGrid w:val="0"/>
        <w:spacing w:line="560" w:lineRule="exact"/>
        <w:ind w:firstLineChars="200" w:firstLine="640"/>
        <w:jc w:val="left"/>
        <w:rPr>
          <w:rFonts w:ascii="仿宋" w:eastAsia="仿宋" w:hAnsi="仿宋"/>
          <w:color w:val="000000"/>
        </w:rPr>
      </w:pPr>
      <w:r w:rsidRPr="00092D4C">
        <w:rPr>
          <w:rFonts w:ascii="仿宋" w:eastAsia="仿宋" w:hAnsi="仿宋" w:hint="eastAsia"/>
          <w:color w:val="000000"/>
          <w:szCs w:val="32"/>
        </w:rPr>
        <w:lastRenderedPageBreak/>
        <w:t>第三十二条</w:t>
      </w:r>
      <w:r w:rsidRPr="00092D4C">
        <w:rPr>
          <w:rFonts w:ascii="仿宋" w:eastAsia="仿宋" w:hAnsi="仿宋" w:hint="eastAsia"/>
          <w:b/>
          <w:color w:val="000000"/>
        </w:rPr>
        <w:t xml:space="preserve"> </w:t>
      </w:r>
      <w:r w:rsidRPr="00092D4C">
        <w:rPr>
          <w:rFonts w:ascii="仿宋" w:eastAsia="仿宋" w:hAnsi="仿宋" w:hint="eastAsia"/>
          <w:color w:val="000000"/>
          <w:szCs w:val="32"/>
        </w:rPr>
        <w:t>项目建设单位</w:t>
      </w:r>
      <w:r w:rsidRPr="00092D4C">
        <w:rPr>
          <w:rFonts w:ascii="仿宋" w:eastAsia="仿宋" w:hAnsi="仿宋" w:hint="eastAsia"/>
          <w:color w:val="000000"/>
        </w:rPr>
        <w:t>应根据绩效目标和学校发展实际</w:t>
      </w:r>
      <w:r w:rsidRPr="00092D4C">
        <w:rPr>
          <w:rFonts w:ascii="仿宋" w:eastAsia="仿宋" w:hAnsi="仿宋"/>
          <w:color w:val="000000"/>
        </w:rPr>
        <w:t>确定</w:t>
      </w:r>
      <w:r w:rsidRPr="00092D4C">
        <w:rPr>
          <w:rFonts w:ascii="仿宋" w:eastAsia="仿宋" w:hAnsi="仿宋" w:hint="eastAsia"/>
          <w:color w:val="000000"/>
        </w:rPr>
        <w:t>资金规模</w:t>
      </w:r>
      <w:r w:rsidRPr="00092D4C">
        <w:rPr>
          <w:rFonts w:ascii="仿宋" w:eastAsia="仿宋" w:hAnsi="仿宋"/>
          <w:color w:val="000000"/>
        </w:rPr>
        <w:t>，</w:t>
      </w:r>
      <w:r w:rsidRPr="00092D4C">
        <w:rPr>
          <w:rFonts w:ascii="仿宋" w:eastAsia="仿宋" w:hAnsi="仿宋" w:hint="eastAsia"/>
          <w:color w:val="000000"/>
        </w:rPr>
        <w:t>本着</w:t>
      </w:r>
      <w:r w:rsidRPr="00092D4C">
        <w:rPr>
          <w:rFonts w:ascii="仿宋" w:eastAsia="仿宋" w:hAnsi="仿宋"/>
          <w:color w:val="000000"/>
        </w:rPr>
        <w:t>勤俭节约、合理使用、务实高效的原则统筹使用财政资金</w:t>
      </w:r>
      <w:r w:rsidRPr="00092D4C">
        <w:rPr>
          <w:rFonts w:ascii="仿宋" w:eastAsia="仿宋" w:hAnsi="仿宋" w:hint="eastAsia"/>
          <w:color w:val="000000"/>
        </w:rPr>
        <w:t>。</w:t>
      </w:r>
    </w:p>
    <w:p w:rsidR="00092D4C" w:rsidRPr="00092D4C" w:rsidRDefault="00092D4C" w:rsidP="00092D4C">
      <w:pPr>
        <w:snapToGrid w:val="0"/>
        <w:spacing w:line="560" w:lineRule="exact"/>
        <w:ind w:firstLineChars="200" w:firstLine="640"/>
        <w:jc w:val="left"/>
        <w:rPr>
          <w:rFonts w:ascii="仿宋" w:eastAsia="仿宋" w:hAnsi="仿宋"/>
          <w:color w:val="000000"/>
        </w:rPr>
      </w:pPr>
      <w:r w:rsidRPr="00092D4C">
        <w:rPr>
          <w:rFonts w:ascii="仿宋" w:eastAsia="仿宋" w:hAnsi="仿宋" w:hint="eastAsia"/>
          <w:color w:val="000000"/>
          <w:szCs w:val="32"/>
        </w:rPr>
        <w:t>第三十三条</w:t>
      </w:r>
      <w:r w:rsidRPr="00092D4C">
        <w:rPr>
          <w:rFonts w:ascii="仿宋" w:eastAsia="仿宋" w:hAnsi="仿宋" w:hint="eastAsia"/>
          <w:b/>
          <w:color w:val="000000"/>
        </w:rPr>
        <w:t xml:space="preserve"> </w:t>
      </w:r>
      <w:r w:rsidRPr="00092D4C">
        <w:rPr>
          <w:rFonts w:ascii="仿宋" w:eastAsia="仿宋" w:hAnsi="仿宋" w:hint="eastAsia"/>
          <w:color w:val="000000"/>
        </w:rPr>
        <w:t>项目资金必须专款专用</w:t>
      </w:r>
      <w:r w:rsidRPr="00092D4C">
        <w:rPr>
          <w:rFonts w:ascii="仿宋" w:eastAsia="仿宋" w:hAnsi="仿宋"/>
          <w:color w:val="000000"/>
        </w:rPr>
        <w:t>，</w:t>
      </w:r>
      <w:r w:rsidRPr="00092D4C">
        <w:rPr>
          <w:rFonts w:ascii="仿宋" w:eastAsia="仿宋" w:hAnsi="仿宋" w:hint="eastAsia"/>
          <w:color w:val="000000"/>
        </w:rPr>
        <w:t>项目建设单位应切实采取措施</w:t>
      </w:r>
      <w:r w:rsidRPr="00092D4C">
        <w:rPr>
          <w:rFonts w:ascii="仿宋" w:eastAsia="仿宋" w:hAnsi="仿宋"/>
          <w:color w:val="000000"/>
        </w:rPr>
        <w:t>，推进项目实施，</w:t>
      </w:r>
      <w:r w:rsidRPr="00092D4C">
        <w:rPr>
          <w:rFonts w:ascii="仿宋" w:eastAsia="仿宋" w:hAnsi="仿宋" w:hint="eastAsia"/>
          <w:color w:val="000000"/>
        </w:rPr>
        <w:t>确保</w:t>
      </w:r>
      <w:r w:rsidRPr="00092D4C">
        <w:rPr>
          <w:rFonts w:ascii="仿宋" w:eastAsia="仿宋" w:hAnsi="仿宋"/>
          <w:color w:val="000000"/>
        </w:rPr>
        <w:t>执行进度</w:t>
      </w:r>
      <w:r w:rsidRPr="00092D4C">
        <w:rPr>
          <w:rFonts w:ascii="仿宋" w:eastAsia="仿宋" w:hAnsi="仿宋" w:hint="eastAsia"/>
          <w:color w:val="000000"/>
        </w:rPr>
        <w:t>。对于挪用、虚列、套取资金的行为，按照国家有关规定严肃处理，中止建设并追回资金，中止建设的项目建设单位不得再次申请。</w:t>
      </w:r>
    </w:p>
    <w:p w:rsidR="00092D4C" w:rsidRPr="00092D4C" w:rsidRDefault="00092D4C" w:rsidP="00092D4C">
      <w:pPr>
        <w:pStyle w:val="1"/>
        <w:snapToGrid w:val="0"/>
        <w:spacing w:line="560" w:lineRule="exact"/>
        <w:rPr>
          <w:rFonts w:ascii="仿宋" w:eastAsia="仿宋" w:hAnsi="仿宋"/>
          <w:bCs w:val="0"/>
          <w:color w:val="000000"/>
          <w:kern w:val="2"/>
          <w:szCs w:val="32"/>
        </w:rPr>
      </w:pPr>
      <w:bookmarkStart w:id="6" w:name="_Toc9514534"/>
      <w:r w:rsidRPr="00092D4C">
        <w:rPr>
          <w:rFonts w:ascii="仿宋" w:eastAsia="仿宋" w:hAnsi="仿宋" w:hint="eastAsia"/>
          <w:bCs w:val="0"/>
          <w:color w:val="000000"/>
          <w:kern w:val="2"/>
          <w:szCs w:val="32"/>
        </w:rPr>
        <w:t>第七章 评估考核</w:t>
      </w:r>
      <w:bookmarkEnd w:id="6"/>
    </w:p>
    <w:p w:rsidR="00092D4C" w:rsidRPr="00092D4C" w:rsidRDefault="00092D4C" w:rsidP="00092D4C">
      <w:pPr>
        <w:snapToGrid w:val="0"/>
        <w:spacing w:line="560" w:lineRule="exact"/>
        <w:ind w:firstLineChars="200" w:firstLine="640"/>
        <w:rPr>
          <w:rFonts w:ascii="仿宋" w:eastAsia="仿宋" w:hAnsi="仿宋"/>
          <w:color w:val="000000"/>
        </w:rPr>
      </w:pPr>
      <w:r w:rsidRPr="00092D4C">
        <w:rPr>
          <w:rFonts w:ascii="仿宋" w:eastAsia="仿宋" w:hAnsi="仿宋" w:hint="eastAsia"/>
          <w:color w:val="000000"/>
          <w:szCs w:val="32"/>
        </w:rPr>
        <w:t>第三十四条</w:t>
      </w:r>
      <w:r w:rsidRPr="00092D4C">
        <w:rPr>
          <w:rFonts w:ascii="仿宋" w:eastAsia="仿宋" w:hAnsi="仿宋" w:hint="eastAsia"/>
          <w:color w:val="000000"/>
        </w:rPr>
        <w:t xml:space="preserve"> “特高”建设项目采取日常指导和定期评估相结合的方式，实行动态管理，增强建设实效。领导小组办公室负责组织开展项目年度评估和期末验收。</w:t>
      </w:r>
    </w:p>
    <w:p w:rsidR="00092D4C" w:rsidRPr="00092D4C" w:rsidRDefault="00092D4C" w:rsidP="00092D4C">
      <w:pPr>
        <w:snapToGrid w:val="0"/>
        <w:spacing w:line="560" w:lineRule="exact"/>
        <w:ind w:firstLineChars="200" w:firstLine="640"/>
        <w:jc w:val="left"/>
        <w:rPr>
          <w:rFonts w:ascii="仿宋" w:eastAsia="仿宋" w:hAnsi="仿宋"/>
          <w:color w:val="000000"/>
        </w:rPr>
      </w:pPr>
      <w:r w:rsidRPr="00092D4C">
        <w:rPr>
          <w:rFonts w:ascii="仿宋" w:eastAsia="仿宋" w:hAnsi="仿宋" w:hint="eastAsia"/>
          <w:color w:val="000000"/>
          <w:szCs w:val="32"/>
        </w:rPr>
        <w:t>第三十五条</w:t>
      </w:r>
      <w:r w:rsidRPr="00092D4C">
        <w:rPr>
          <w:rFonts w:ascii="仿宋" w:eastAsia="仿宋" w:hAnsi="仿宋" w:cs="宋体" w:hint="eastAsia"/>
          <w:b/>
          <w:color w:val="000000"/>
          <w:kern w:val="0"/>
          <w:szCs w:val="32"/>
        </w:rPr>
        <w:t xml:space="preserve"> </w:t>
      </w:r>
      <w:r w:rsidRPr="00092D4C">
        <w:rPr>
          <w:rFonts w:ascii="仿宋" w:eastAsia="仿宋" w:hAnsi="仿宋" w:hint="eastAsia"/>
          <w:color w:val="000000"/>
        </w:rPr>
        <w:t>项目</w:t>
      </w:r>
      <w:r w:rsidRPr="00092D4C">
        <w:rPr>
          <w:rFonts w:ascii="仿宋" w:eastAsia="仿宋" w:hAnsi="仿宋" w:cs="宋体" w:hint="eastAsia"/>
          <w:color w:val="000000"/>
          <w:kern w:val="0"/>
          <w:szCs w:val="32"/>
        </w:rPr>
        <w:t>建设期末，项目建设单位</w:t>
      </w:r>
      <w:r w:rsidRPr="00092D4C">
        <w:rPr>
          <w:rFonts w:ascii="仿宋" w:eastAsia="仿宋" w:hAnsi="仿宋" w:hint="eastAsia"/>
          <w:color w:val="000000"/>
        </w:rPr>
        <w:t>需要进行全面自评，提交验收申请，领导小组办公室组织专家和委托第三方机构进行期末验收。对于验收结果不合格的学校，可中止或追回“特高”建设专项资金。</w:t>
      </w:r>
    </w:p>
    <w:p w:rsidR="00092D4C" w:rsidRPr="00092D4C" w:rsidRDefault="00092D4C" w:rsidP="00092D4C">
      <w:pPr>
        <w:snapToGrid w:val="0"/>
        <w:spacing w:line="560" w:lineRule="exact"/>
        <w:ind w:firstLineChars="200" w:firstLine="640"/>
        <w:jc w:val="left"/>
        <w:rPr>
          <w:rFonts w:ascii="仿宋" w:eastAsia="仿宋" w:hAnsi="仿宋"/>
          <w:color w:val="000000"/>
        </w:rPr>
      </w:pPr>
      <w:r w:rsidRPr="00092D4C">
        <w:rPr>
          <w:rFonts w:ascii="仿宋" w:eastAsia="仿宋" w:hAnsi="仿宋" w:hint="eastAsia"/>
          <w:color w:val="000000"/>
          <w:szCs w:val="32"/>
        </w:rPr>
        <w:t>第三十六条</w:t>
      </w:r>
      <w:r w:rsidRPr="00092D4C">
        <w:rPr>
          <w:rFonts w:ascii="仿宋" w:eastAsia="仿宋" w:hAnsi="仿宋" w:cs="宋体" w:hint="eastAsia"/>
          <w:b/>
          <w:color w:val="000000"/>
          <w:kern w:val="0"/>
          <w:szCs w:val="32"/>
        </w:rPr>
        <w:t xml:space="preserve"> </w:t>
      </w:r>
      <w:r w:rsidRPr="00092D4C">
        <w:rPr>
          <w:rFonts w:ascii="仿宋" w:eastAsia="仿宋" w:hAnsi="仿宋" w:hint="eastAsia"/>
          <w:color w:val="000000"/>
        </w:rPr>
        <w:t>有下列行为之一的，北京</w:t>
      </w:r>
      <w:r w:rsidRPr="00092D4C">
        <w:rPr>
          <w:rFonts w:ascii="仿宋" w:eastAsia="仿宋" w:hAnsi="仿宋"/>
          <w:color w:val="000000"/>
        </w:rPr>
        <w:t>市</w:t>
      </w:r>
      <w:r w:rsidRPr="00092D4C">
        <w:rPr>
          <w:rFonts w:ascii="仿宋" w:eastAsia="仿宋" w:hAnsi="仿宋" w:hint="eastAsia"/>
          <w:color w:val="000000"/>
        </w:rPr>
        <w:t>“特高”建设领导小组可视其情节轻重给予警告、限期整改、中止建设等处理。</w:t>
      </w:r>
    </w:p>
    <w:p w:rsidR="00092D4C" w:rsidRPr="00092D4C" w:rsidRDefault="00092D4C" w:rsidP="00092D4C">
      <w:pPr>
        <w:snapToGrid w:val="0"/>
        <w:spacing w:line="560" w:lineRule="exact"/>
        <w:ind w:firstLineChars="200" w:firstLine="640"/>
        <w:jc w:val="left"/>
        <w:rPr>
          <w:rFonts w:ascii="仿宋" w:eastAsia="仿宋" w:hAnsi="仿宋"/>
          <w:color w:val="000000"/>
        </w:rPr>
      </w:pPr>
      <w:r w:rsidRPr="00092D4C">
        <w:rPr>
          <w:rFonts w:ascii="仿宋" w:eastAsia="仿宋" w:hAnsi="仿宋" w:cs="宋体" w:hint="eastAsia"/>
          <w:color w:val="000000"/>
          <w:kern w:val="0"/>
          <w:szCs w:val="32"/>
        </w:rPr>
        <w:t>（一）</w:t>
      </w:r>
      <w:r w:rsidRPr="00092D4C">
        <w:rPr>
          <w:rFonts w:ascii="仿宋" w:eastAsia="仿宋" w:hAnsi="仿宋" w:hint="eastAsia"/>
          <w:color w:val="000000"/>
        </w:rPr>
        <w:t>编报虚假预算，套取财政专项资金；</w:t>
      </w:r>
    </w:p>
    <w:p w:rsidR="00092D4C" w:rsidRPr="00092D4C" w:rsidRDefault="00092D4C" w:rsidP="00092D4C">
      <w:pPr>
        <w:snapToGrid w:val="0"/>
        <w:spacing w:line="560" w:lineRule="exact"/>
        <w:ind w:firstLineChars="200" w:firstLine="640"/>
        <w:jc w:val="left"/>
        <w:rPr>
          <w:rFonts w:ascii="仿宋" w:eastAsia="仿宋" w:hAnsi="仿宋"/>
          <w:color w:val="000000"/>
        </w:rPr>
      </w:pPr>
      <w:r w:rsidRPr="00092D4C">
        <w:rPr>
          <w:rFonts w:ascii="仿宋" w:eastAsia="仿宋" w:hAnsi="仿宋" w:cs="宋体" w:hint="eastAsia"/>
          <w:color w:val="000000"/>
          <w:kern w:val="0"/>
          <w:szCs w:val="32"/>
        </w:rPr>
        <w:t>（二）</w:t>
      </w:r>
      <w:r w:rsidRPr="00092D4C">
        <w:rPr>
          <w:rFonts w:ascii="仿宋" w:eastAsia="仿宋" w:hAnsi="仿宋" w:hint="eastAsia"/>
          <w:color w:val="000000"/>
        </w:rPr>
        <w:t>建设期内</w:t>
      </w:r>
      <w:r w:rsidRPr="00092D4C">
        <w:rPr>
          <w:rFonts w:ascii="仿宋" w:eastAsia="仿宋" w:hAnsi="仿宋"/>
          <w:color w:val="000000"/>
        </w:rPr>
        <w:t>领导</w:t>
      </w:r>
      <w:r w:rsidRPr="00092D4C">
        <w:rPr>
          <w:rFonts w:ascii="仿宋" w:eastAsia="仿宋" w:hAnsi="仿宋" w:hint="eastAsia"/>
          <w:color w:val="000000"/>
        </w:rPr>
        <w:t>班子</w:t>
      </w:r>
      <w:r w:rsidRPr="00092D4C">
        <w:rPr>
          <w:rFonts w:ascii="仿宋" w:eastAsia="仿宋" w:hAnsi="仿宋"/>
          <w:color w:val="000000"/>
        </w:rPr>
        <w:t>不</w:t>
      </w:r>
      <w:r w:rsidRPr="00092D4C">
        <w:rPr>
          <w:rFonts w:ascii="仿宋" w:eastAsia="仿宋" w:hAnsi="仿宋" w:hint="eastAsia"/>
          <w:color w:val="000000"/>
        </w:rPr>
        <w:t>重视</w:t>
      </w:r>
      <w:r w:rsidRPr="00092D4C">
        <w:rPr>
          <w:rFonts w:ascii="仿宋" w:eastAsia="仿宋" w:hAnsi="仿宋"/>
          <w:color w:val="000000"/>
        </w:rPr>
        <w:t>、</w:t>
      </w:r>
      <w:r w:rsidRPr="00092D4C">
        <w:rPr>
          <w:rFonts w:ascii="仿宋" w:eastAsia="仿宋" w:hAnsi="仿宋" w:hint="eastAsia"/>
          <w:color w:val="000000"/>
        </w:rPr>
        <w:t>项目执行不力，未开展实质性建设工作；</w:t>
      </w:r>
    </w:p>
    <w:p w:rsidR="00092D4C" w:rsidRPr="00092D4C" w:rsidRDefault="00092D4C" w:rsidP="00092D4C">
      <w:pPr>
        <w:snapToGrid w:val="0"/>
        <w:spacing w:line="560" w:lineRule="exact"/>
        <w:ind w:firstLineChars="200" w:firstLine="640"/>
        <w:jc w:val="left"/>
        <w:rPr>
          <w:rFonts w:ascii="仿宋" w:eastAsia="仿宋" w:hAnsi="仿宋"/>
          <w:color w:val="000000"/>
        </w:rPr>
      </w:pPr>
      <w:r w:rsidRPr="00092D4C">
        <w:rPr>
          <w:rFonts w:ascii="仿宋" w:eastAsia="仿宋" w:hAnsi="仿宋" w:cs="宋体" w:hint="eastAsia"/>
          <w:color w:val="000000"/>
          <w:kern w:val="0"/>
          <w:szCs w:val="32"/>
        </w:rPr>
        <w:t>（三）</w:t>
      </w:r>
      <w:r w:rsidRPr="00092D4C">
        <w:rPr>
          <w:rFonts w:ascii="仿宋" w:eastAsia="仿宋" w:hAnsi="仿宋" w:hint="eastAsia"/>
          <w:color w:val="000000"/>
        </w:rPr>
        <w:t>擅自调整批复的任务书内容；</w:t>
      </w:r>
    </w:p>
    <w:p w:rsidR="00092D4C" w:rsidRPr="00092D4C" w:rsidRDefault="00092D4C" w:rsidP="00092D4C">
      <w:pPr>
        <w:snapToGrid w:val="0"/>
        <w:spacing w:line="560" w:lineRule="exact"/>
        <w:ind w:firstLineChars="200" w:firstLine="640"/>
        <w:jc w:val="left"/>
        <w:rPr>
          <w:rFonts w:ascii="仿宋" w:eastAsia="仿宋" w:hAnsi="仿宋"/>
          <w:color w:val="000000"/>
        </w:rPr>
      </w:pPr>
      <w:r w:rsidRPr="00092D4C">
        <w:rPr>
          <w:rFonts w:ascii="仿宋" w:eastAsia="仿宋" w:hAnsi="仿宋" w:cs="宋体" w:hint="eastAsia"/>
          <w:color w:val="000000"/>
          <w:kern w:val="0"/>
          <w:szCs w:val="32"/>
        </w:rPr>
        <w:t>（四）</w:t>
      </w:r>
      <w:r w:rsidRPr="00092D4C">
        <w:rPr>
          <w:rFonts w:ascii="仿宋" w:eastAsia="仿宋" w:hAnsi="仿宋" w:hint="eastAsia"/>
          <w:color w:val="000000"/>
        </w:rPr>
        <w:t>项目经费使用不符合财务制度规定；</w:t>
      </w:r>
    </w:p>
    <w:p w:rsidR="00092D4C" w:rsidRPr="00092D4C" w:rsidRDefault="00092D4C" w:rsidP="00092D4C">
      <w:pPr>
        <w:snapToGrid w:val="0"/>
        <w:spacing w:line="560" w:lineRule="exact"/>
        <w:ind w:firstLineChars="200" w:firstLine="640"/>
        <w:jc w:val="left"/>
        <w:rPr>
          <w:rFonts w:ascii="仿宋" w:eastAsia="仿宋" w:hAnsi="仿宋"/>
          <w:color w:val="000000"/>
        </w:rPr>
      </w:pPr>
      <w:r w:rsidRPr="00092D4C">
        <w:rPr>
          <w:rFonts w:ascii="仿宋" w:eastAsia="仿宋" w:hAnsi="仿宋" w:cs="宋体" w:hint="eastAsia"/>
          <w:color w:val="000000"/>
          <w:kern w:val="0"/>
          <w:szCs w:val="32"/>
        </w:rPr>
        <w:lastRenderedPageBreak/>
        <w:t>（五）</w:t>
      </w:r>
      <w:r w:rsidRPr="00092D4C">
        <w:rPr>
          <w:rFonts w:ascii="仿宋" w:eastAsia="仿宋" w:hAnsi="仿宋" w:hint="eastAsia"/>
          <w:color w:val="000000"/>
        </w:rPr>
        <w:t>其他违反国家法律法规和本办法规定的行为。</w:t>
      </w:r>
    </w:p>
    <w:p w:rsidR="00092D4C" w:rsidRPr="00092D4C" w:rsidRDefault="00092D4C" w:rsidP="00092D4C">
      <w:pPr>
        <w:pStyle w:val="1"/>
        <w:snapToGrid w:val="0"/>
        <w:spacing w:line="560" w:lineRule="exact"/>
        <w:rPr>
          <w:rFonts w:ascii="仿宋" w:eastAsia="仿宋" w:hAnsi="仿宋"/>
          <w:color w:val="000000"/>
        </w:rPr>
      </w:pPr>
      <w:bookmarkStart w:id="7" w:name="_Toc9514535"/>
      <w:r w:rsidRPr="00092D4C">
        <w:rPr>
          <w:rFonts w:ascii="仿宋" w:eastAsia="仿宋" w:hAnsi="仿宋" w:hint="eastAsia"/>
          <w:color w:val="000000"/>
        </w:rPr>
        <w:t>第八章 附则</w:t>
      </w:r>
      <w:bookmarkEnd w:id="7"/>
    </w:p>
    <w:p w:rsidR="00092D4C" w:rsidRPr="00092D4C" w:rsidRDefault="00092D4C" w:rsidP="00092D4C">
      <w:pPr>
        <w:ind w:firstLineChars="200" w:firstLine="640"/>
        <w:rPr>
          <w:rFonts w:ascii="仿宋" w:eastAsia="仿宋" w:hAnsi="仿宋"/>
        </w:rPr>
      </w:pPr>
      <w:r w:rsidRPr="00092D4C">
        <w:rPr>
          <w:rFonts w:ascii="仿宋" w:eastAsia="仿宋" w:hAnsi="仿宋" w:hint="eastAsia"/>
        </w:rPr>
        <w:t>第三十七条 “特高”其他建设项目可参照本办法执行。</w:t>
      </w:r>
    </w:p>
    <w:p w:rsidR="00092D4C" w:rsidRPr="00092D4C" w:rsidRDefault="00092D4C" w:rsidP="00092D4C">
      <w:pPr>
        <w:snapToGrid w:val="0"/>
        <w:spacing w:line="560" w:lineRule="exact"/>
        <w:ind w:firstLineChars="200" w:firstLine="640"/>
        <w:rPr>
          <w:rFonts w:ascii="仿宋" w:eastAsia="仿宋" w:hAnsi="仿宋"/>
          <w:color w:val="000000"/>
          <w:szCs w:val="32"/>
        </w:rPr>
      </w:pPr>
      <w:r w:rsidRPr="00092D4C">
        <w:rPr>
          <w:rFonts w:ascii="仿宋" w:eastAsia="仿宋" w:hAnsi="仿宋" w:hint="eastAsia"/>
          <w:color w:val="000000"/>
          <w:szCs w:val="32"/>
        </w:rPr>
        <w:t>第三十八条</w:t>
      </w:r>
      <w:r w:rsidRPr="00092D4C">
        <w:rPr>
          <w:rFonts w:ascii="仿宋" w:eastAsia="仿宋" w:hAnsi="仿宋" w:hint="eastAsia"/>
          <w:b/>
          <w:color w:val="000000"/>
          <w:szCs w:val="32"/>
        </w:rPr>
        <w:t xml:space="preserve"> </w:t>
      </w:r>
      <w:r w:rsidRPr="00092D4C">
        <w:rPr>
          <w:rFonts w:ascii="仿宋" w:eastAsia="仿宋" w:hAnsi="仿宋" w:hint="eastAsia"/>
          <w:color w:val="000000"/>
          <w:szCs w:val="32"/>
        </w:rPr>
        <w:t>本办法</w:t>
      </w:r>
      <w:r w:rsidRPr="00092D4C">
        <w:rPr>
          <w:rFonts w:ascii="仿宋" w:eastAsia="仿宋" w:hAnsi="仿宋"/>
          <w:color w:val="000000"/>
          <w:szCs w:val="32"/>
        </w:rPr>
        <w:t>自</w:t>
      </w:r>
      <w:r w:rsidRPr="00092D4C">
        <w:rPr>
          <w:rFonts w:ascii="仿宋" w:eastAsia="仿宋" w:hAnsi="仿宋" w:hint="eastAsia"/>
          <w:color w:val="000000"/>
          <w:szCs w:val="32"/>
        </w:rPr>
        <w:t>发布之日起实行</w:t>
      </w:r>
      <w:r w:rsidRPr="00092D4C">
        <w:rPr>
          <w:rFonts w:ascii="仿宋" w:eastAsia="仿宋" w:hAnsi="仿宋"/>
          <w:color w:val="000000"/>
          <w:szCs w:val="32"/>
        </w:rPr>
        <w:t>。各</w:t>
      </w:r>
      <w:r w:rsidRPr="00092D4C">
        <w:rPr>
          <w:rFonts w:ascii="仿宋" w:eastAsia="仿宋" w:hAnsi="仿宋" w:hint="eastAsia"/>
          <w:color w:val="000000"/>
          <w:szCs w:val="32"/>
        </w:rPr>
        <w:t>项目建设单位</w:t>
      </w:r>
      <w:r w:rsidRPr="00092D4C">
        <w:rPr>
          <w:rFonts w:ascii="仿宋" w:eastAsia="仿宋" w:hAnsi="仿宋"/>
          <w:color w:val="000000"/>
          <w:szCs w:val="32"/>
        </w:rPr>
        <w:t>根据本办法制定</w:t>
      </w:r>
      <w:r w:rsidRPr="00092D4C">
        <w:rPr>
          <w:rFonts w:ascii="仿宋" w:eastAsia="仿宋" w:hAnsi="仿宋" w:hint="eastAsia"/>
          <w:color w:val="000000"/>
          <w:szCs w:val="32"/>
        </w:rPr>
        <w:t>本单位项目管理</w:t>
      </w:r>
      <w:r w:rsidRPr="00092D4C">
        <w:rPr>
          <w:rFonts w:ascii="仿宋" w:eastAsia="仿宋" w:hAnsi="仿宋"/>
          <w:color w:val="000000"/>
          <w:szCs w:val="32"/>
        </w:rPr>
        <w:t>办法</w:t>
      </w:r>
      <w:r w:rsidRPr="00092D4C">
        <w:rPr>
          <w:rFonts w:ascii="仿宋" w:eastAsia="仿宋" w:hAnsi="仿宋" w:hint="eastAsia"/>
          <w:color w:val="000000"/>
          <w:szCs w:val="32"/>
        </w:rPr>
        <w:t>。</w:t>
      </w:r>
    </w:p>
    <w:p w:rsidR="00092D4C" w:rsidRPr="00092D4C" w:rsidRDefault="00092D4C" w:rsidP="00092D4C">
      <w:pPr>
        <w:snapToGrid w:val="0"/>
        <w:spacing w:line="560" w:lineRule="exact"/>
        <w:ind w:firstLineChars="200" w:firstLine="640"/>
        <w:jc w:val="left"/>
        <w:rPr>
          <w:rFonts w:ascii="仿宋" w:eastAsia="仿宋" w:hAnsi="仿宋"/>
          <w:color w:val="000000"/>
          <w:szCs w:val="32"/>
        </w:rPr>
      </w:pPr>
      <w:r w:rsidRPr="00092D4C">
        <w:rPr>
          <w:rFonts w:ascii="仿宋" w:eastAsia="仿宋" w:hAnsi="仿宋" w:hint="eastAsia"/>
          <w:color w:val="000000"/>
          <w:szCs w:val="32"/>
        </w:rPr>
        <w:t>第三十九条</w:t>
      </w:r>
      <w:r w:rsidRPr="00092D4C">
        <w:rPr>
          <w:rFonts w:ascii="仿宋" w:eastAsia="仿宋" w:hAnsi="仿宋" w:hint="eastAsia"/>
          <w:b/>
          <w:color w:val="000000"/>
          <w:szCs w:val="32"/>
        </w:rPr>
        <w:t xml:space="preserve"> </w:t>
      </w:r>
      <w:r w:rsidRPr="00092D4C">
        <w:rPr>
          <w:rFonts w:ascii="仿宋" w:eastAsia="仿宋" w:hAnsi="仿宋" w:hint="eastAsia"/>
          <w:color w:val="000000"/>
          <w:szCs w:val="32"/>
        </w:rPr>
        <w:t>本办法</w:t>
      </w:r>
      <w:r w:rsidRPr="00092D4C">
        <w:rPr>
          <w:rFonts w:ascii="仿宋" w:eastAsia="仿宋" w:hAnsi="仿宋"/>
          <w:color w:val="000000"/>
          <w:szCs w:val="32"/>
        </w:rPr>
        <w:t>由</w:t>
      </w:r>
      <w:r w:rsidRPr="00092D4C">
        <w:rPr>
          <w:rFonts w:ascii="仿宋" w:eastAsia="仿宋" w:hAnsi="仿宋" w:hint="eastAsia"/>
          <w:color w:val="000000"/>
          <w:szCs w:val="32"/>
        </w:rPr>
        <w:t>市教委、</w:t>
      </w:r>
      <w:r w:rsidRPr="00092D4C">
        <w:rPr>
          <w:rFonts w:ascii="仿宋" w:eastAsia="仿宋" w:hAnsi="仿宋"/>
          <w:color w:val="000000"/>
          <w:szCs w:val="32"/>
        </w:rPr>
        <w:t>市财政局</w:t>
      </w:r>
      <w:r w:rsidRPr="00092D4C">
        <w:rPr>
          <w:rFonts w:ascii="仿宋" w:eastAsia="仿宋" w:hAnsi="仿宋" w:hint="eastAsia"/>
          <w:color w:val="000000"/>
          <w:szCs w:val="32"/>
        </w:rPr>
        <w:t>、市人力社保局按照各自职责</w:t>
      </w:r>
      <w:r w:rsidRPr="00092D4C">
        <w:rPr>
          <w:rFonts w:ascii="仿宋" w:eastAsia="仿宋" w:hAnsi="仿宋"/>
          <w:color w:val="000000"/>
          <w:szCs w:val="32"/>
        </w:rPr>
        <w:t>解释</w:t>
      </w:r>
      <w:r w:rsidRPr="00092D4C">
        <w:rPr>
          <w:rFonts w:ascii="仿宋" w:eastAsia="仿宋" w:hAnsi="仿宋" w:hint="eastAsia"/>
          <w:color w:val="000000"/>
          <w:szCs w:val="32"/>
        </w:rPr>
        <w:t>，并适时进行</w:t>
      </w:r>
      <w:r w:rsidRPr="00092D4C">
        <w:rPr>
          <w:rFonts w:ascii="仿宋" w:eastAsia="仿宋" w:hAnsi="仿宋"/>
          <w:color w:val="000000"/>
          <w:szCs w:val="32"/>
        </w:rPr>
        <w:t>修订。</w:t>
      </w:r>
    </w:p>
    <w:p w:rsidR="00092D4C" w:rsidRPr="00092D4C" w:rsidRDefault="00092D4C" w:rsidP="00092D4C">
      <w:pPr>
        <w:spacing w:line="560" w:lineRule="exact"/>
        <w:rPr>
          <w:rFonts w:ascii="仿宋" w:eastAsia="仿宋" w:hAnsi="仿宋" w:hint="eastAsia"/>
          <w:szCs w:val="32"/>
        </w:rPr>
      </w:pPr>
    </w:p>
    <w:p w:rsidR="00BF242F" w:rsidRPr="00092D4C" w:rsidRDefault="00092D4C">
      <w:pPr>
        <w:rPr>
          <w:rFonts w:ascii="仿宋" w:eastAsia="仿宋" w:hAnsi="仿宋"/>
        </w:rPr>
      </w:pPr>
    </w:p>
    <w:sectPr w:rsidR="00BF242F" w:rsidRPr="00092D4C" w:rsidSect="002D49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92D4C"/>
    <w:rsid w:val="00092D4C"/>
    <w:rsid w:val="002D4909"/>
    <w:rsid w:val="00307B30"/>
    <w:rsid w:val="00816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4C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styleId="1">
    <w:name w:val="heading 1"/>
    <w:basedOn w:val="a"/>
    <w:next w:val="a"/>
    <w:link w:val="10"/>
    <w:uiPriority w:val="9"/>
    <w:qFormat/>
    <w:rsid w:val="00092D4C"/>
    <w:pPr>
      <w:keepNext/>
      <w:keepLines/>
      <w:spacing w:before="340" w:after="330" w:line="578" w:lineRule="auto"/>
      <w:jc w:val="center"/>
      <w:outlineLvl w:val="0"/>
    </w:pPr>
    <w:rPr>
      <w:rFonts w:ascii="Calibri" w:eastAsia="黑体" w:hAnsi="Calibri"/>
      <w:bCs/>
      <w:kern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92D4C"/>
    <w:rPr>
      <w:rFonts w:ascii="Times New Roman" w:eastAsia="仿宋_GB2312" w:hAnsi="Times New Roman" w:cs="Times New Roman"/>
      <w:b/>
      <w:bCs/>
      <w:kern w:val="44"/>
      <w:sz w:val="44"/>
      <w:szCs w:val="44"/>
    </w:rPr>
  </w:style>
  <w:style w:type="character" w:customStyle="1" w:styleId="10">
    <w:name w:val="标题 1 字符"/>
    <w:link w:val="1"/>
    <w:uiPriority w:val="9"/>
    <w:rsid w:val="00092D4C"/>
    <w:rPr>
      <w:rFonts w:ascii="Calibri" w:eastAsia="黑体" w:hAnsi="Calibri" w:cs="Times New Roman"/>
      <w:bCs/>
      <w:kern w:val="44"/>
      <w:sz w:val="32"/>
      <w:szCs w:val="44"/>
    </w:rPr>
  </w:style>
  <w:style w:type="paragraph" w:styleId="a3">
    <w:name w:val="Normal (Web)"/>
    <w:basedOn w:val="a"/>
    <w:uiPriority w:val="99"/>
    <w:unhideWhenUsed/>
    <w:rsid w:val="00092D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Default">
    <w:name w:val="Default"/>
    <w:rsid w:val="00092D4C"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kern w:val="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724</Words>
  <Characters>4133</Characters>
  <Application>Microsoft Office Word</Application>
  <DocSecurity>0</DocSecurity>
  <Lines>34</Lines>
  <Paragraphs>9</Paragraphs>
  <ScaleCrop>false</ScaleCrop>
  <Company/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2019-07-03T05:41:00Z</dcterms:created>
  <dcterms:modified xsi:type="dcterms:W3CDTF">2019-07-03T05:43:00Z</dcterms:modified>
</cp:coreProperties>
</file>