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86" w:rsidRPr="0077478F" w:rsidRDefault="00B34E86" w:rsidP="00B34E86">
      <w:pPr>
        <w:pStyle w:val="a3"/>
        <w:autoSpaceDE w:val="0"/>
        <w:spacing w:before="0" w:beforeAutospacing="0" w:after="0" w:afterAutospacing="0" w:line="560" w:lineRule="exact"/>
        <w:rPr>
          <w:rStyle w:val="fontstyle01"/>
          <w:rFonts w:ascii="黑体" w:eastAsia="黑体" w:hAnsi="黑体" w:hint="default"/>
          <w:sz w:val="32"/>
          <w:szCs w:val="32"/>
        </w:rPr>
      </w:pPr>
      <w:r w:rsidRPr="0077478F">
        <w:rPr>
          <w:rStyle w:val="fontstyle01"/>
          <w:rFonts w:ascii="黑体" w:eastAsia="黑体" w:hAnsi="黑体" w:hint="default"/>
          <w:sz w:val="32"/>
          <w:szCs w:val="32"/>
        </w:rPr>
        <w:t>附件1</w:t>
      </w:r>
    </w:p>
    <w:p w:rsidR="00B34E86" w:rsidRPr="00900A65" w:rsidRDefault="00B34E86" w:rsidP="00B34E86">
      <w:pPr>
        <w:widowControl/>
        <w:jc w:val="center"/>
        <w:rPr>
          <w:rStyle w:val="fontstyle01"/>
          <w:rFonts w:ascii="方正小标宋简体" w:eastAsia="方正小标宋简体" w:hAnsi="仿宋" w:hint="default"/>
          <w:sz w:val="36"/>
          <w:szCs w:val="36"/>
        </w:rPr>
      </w:pPr>
      <w:r w:rsidRPr="00900A65">
        <w:rPr>
          <w:rStyle w:val="fontstyle01"/>
          <w:rFonts w:ascii="方正小标宋简体" w:eastAsia="方正小标宋简体" w:hAnsi="仿宋" w:hint="default"/>
          <w:sz w:val="36"/>
          <w:szCs w:val="36"/>
        </w:rPr>
        <w:t>北京市普通高中课程学分结构表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1748"/>
        <w:gridCol w:w="1908"/>
        <w:gridCol w:w="1494"/>
      </w:tblGrid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科目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必修学分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选择性</w:t>
            </w:r>
            <w:r w:rsidRPr="00900A65">
              <w:rPr>
                <w:rFonts w:ascii="仿宋" w:eastAsia="仿宋" w:hAnsi="仿宋"/>
                <w:sz w:val="24"/>
              </w:rPr>
              <w:t>必修</w:t>
            </w:r>
            <w:r w:rsidRPr="00900A65">
              <w:rPr>
                <w:rFonts w:ascii="仿宋" w:eastAsia="仿宋" w:hAnsi="仿宋" w:hint="eastAsia"/>
                <w:sz w:val="24"/>
              </w:rPr>
              <w:t>学分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选修学分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语文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0-</w:t>
            </w:r>
            <w:r w:rsidRPr="00900A65">
              <w:rPr>
                <w:rFonts w:ascii="仿宋" w:eastAsia="仿宋" w:hAnsi="仿宋"/>
                <w:sz w:val="24"/>
              </w:rPr>
              <w:t>-</w:t>
            </w: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0--6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数学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0-</w:t>
            </w:r>
            <w:r w:rsidRPr="00900A65">
              <w:rPr>
                <w:rFonts w:ascii="仿宋" w:eastAsia="仿宋" w:hAnsi="仿宋"/>
                <w:sz w:val="24"/>
              </w:rPr>
              <w:t>-</w:t>
            </w: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0--6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外语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0-</w:t>
            </w:r>
            <w:r w:rsidRPr="00900A65">
              <w:rPr>
                <w:rFonts w:ascii="仿宋" w:eastAsia="仿宋" w:hAnsi="仿宋"/>
                <w:sz w:val="24"/>
              </w:rPr>
              <w:t>-</w:t>
            </w:r>
            <w:r w:rsidRPr="00900A65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0--6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思想政治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0-</w:t>
            </w:r>
            <w:r w:rsidRPr="00900A65">
              <w:rPr>
                <w:rFonts w:ascii="仿宋" w:eastAsia="仿宋" w:hAnsi="仿宋"/>
                <w:sz w:val="24"/>
              </w:rPr>
              <w:t>-</w:t>
            </w: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0--4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历史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0-</w:t>
            </w:r>
            <w:r w:rsidRPr="00900A65">
              <w:rPr>
                <w:rFonts w:ascii="仿宋" w:eastAsia="仿宋" w:hAnsi="仿宋"/>
                <w:sz w:val="24"/>
              </w:rPr>
              <w:t>-</w:t>
            </w: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0--4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地理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0-</w:t>
            </w:r>
            <w:r w:rsidRPr="00900A65">
              <w:rPr>
                <w:rFonts w:ascii="仿宋" w:eastAsia="仿宋" w:hAnsi="仿宋"/>
                <w:sz w:val="24"/>
              </w:rPr>
              <w:t>-</w:t>
            </w: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0--4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物理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0</w:t>
            </w:r>
            <w:r w:rsidRPr="00900A65">
              <w:rPr>
                <w:rFonts w:ascii="仿宋" w:eastAsia="仿宋" w:hAnsi="仿宋"/>
                <w:sz w:val="24"/>
              </w:rPr>
              <w:t>-</w:t>
            </w:r>
            <w:r w:rsidRPr="00900A65">
              <w:rPr>
                <w:rFonts w:ascii="仿宋" w:eastAsia="仿宋" w:hAnsi="仿宋" w:hint="eastAsia"/>
                <w:sz w:val="24"/>
              </w:rPr>
              <w:t>-6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0--4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化学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0-</w:t>
            </w:r>
            <w:r w:rsidRPr="00900A65">
              <w:rPr>
                <w:rFonts w:ascii="仿宋" w:eastAsia="仿宋" w:hAnsi="仿宋"/>
                <w:sz w:val="24"/>
              </w:rPr>
              <w:t>-</w:t>
            </w: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0--4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生物学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0-</w:t>
            </w:r>
            <w:r w:rsidRPr="00900A65">
              <w:rPr>
                <w:rFonts w:ascii="仿宋" w:eastAsia="仿宋" w:hAnsi="仿宋"/>
                <w:sz w:val="24"/>
              </w:rPr>
              <w:t>-</w:t>
            </w: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0--4</w:t>
            </w:r>
          </w:p>
        </w:tc>
      </w:tr>
      <w:tr w:rsidR="00B34E86" w:rsidRPr="00B133E2" w:rsidTr="00F34D21">
        <w:trPr>
          <w:trHeight w:hRule="exact" w:val="919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技术</w:t>
            </w:r>
          </w:p>
          <w:p w:rsidR="00B34E86" w:rsidRPr="00900A65" w:rsidRDefault="00B34E86" w:rsidP="00F34D2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(含信息技术和通用技术）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 xml:space="preserve"> 0</w:t>
            </w:r>
            <w:r w:rsidRPr="00900A65">
              <w:rPr>
                <w:rFonts w:ascii="仿宋" w:eastAsia="仿宋" w:hAnsi="仿宋"/>
                <w:sz w:val="24"/>
              </w:rPr>
              <w:t>--18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0--4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艺术（或音乐、美术）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 xml:space="preserve"> 0</w:t>
            </w:r>
            <w:r w:rsidRPr="00900A65">
              <w:rPr>
                <w:rFonts w:ascii="仿宋" w:eastAsia="仿宋" w:hAnsi="仿宋"/>
                <w:sz w:val="24"/>
              </w:rPr>
              <w:t>--18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0--4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体育</w:t>
            </w:r>
            <w:r w:rsidRPr="00900A65">
              <w:rPr>
                <w:rFonts w:ascii="仿宋" w:eastAsia="仿宋" w:hAnsi="仿宋"/>
                <w:sz w:val="24"/>
              </w:rPr>
              <w:t>与</w:t>
            </w:r>
            <w:r w:rsidRPr="00900A65">
              <w:rPr>
                <w:rFonts w:ascii="仿宋" w:eastAsia="仿宋" w:hAnsi="仿宋" w:hint="eastAsia"/>
                <w:sz w:val="24"/>
              </w:rPr>
              <w:t>健康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900A65">
              <w:rPr>
                <w:rFonts w:ascii="仿宋" w:eastAsia="仿宋" w:hAnsi="仿宋" w:hint="eastAsia"/>
                <w:sz w:val="24"/>
              </w:rPr>
              <w:t>0</w:t>
            </w:r>
            <w:r w:rsidRPr="00900A65">
              <w:rPr>
                <w:rFonts w:ascii="仿宋" w:eastAsia="仿宋" w:hAnsi="仿宋"/>
                <w:sz w:val="24"/>
              </w:rPr>
              <w:t>--18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0--4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综合</w:t>
            </w:r>
            <w:r w:rsidRPr="00900A65">
              <w:rPr>
                <w:rFonts w:ascii="仿宋" w:eastAsia="仿宋" w:hAnsi="仿宋"/>
                <w:sz w:val="24"/>
              </w:rPr>
              <w:t>实践活动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1</w:t>
            </w:r>
            <w:r w:rsidRPr="00900A65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地方</w:t>
            </w:r>
            <w:r w:rsidRPr="00900A65">
              <w:rPr>
                <w:rFonts w:ascii="仿宋" w:eastAsia="仿宋" w:hAnsi="仿宋"/>
                <w:sz w:val="24"/>
              </w:rPr>
              <w:t>、</w:t>
            </w:r>
            <w:r w:rsidRPr="00900A65">
              <w:rPr>
                <w:rFonts w:ascii="仿宋" w:eastAsia="仿宋" w:hAnsi="仿宋" w:hint="eastAsia"/>
                <w:sz w:val="24"/>
              </w:rPr>
              <w:t>校本课程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≥</w:t>
            </w:r>
            <w:r w:rsidRPr="00900A65">
              <w:rPr>
                <w:rFonts w:ascii="仿宋" w:eastAsia="仿宋" w:hAnsi="仿宋" w:hint="eastAsia"/>
                <w:sz w:val="24"/>
              </w:rPr>
              <w:t>8</w:t>
            </w:r>
          </w:p>
        </w:tc>
      </w:tr>
      <w:tr w:rsidR="00B34E86" w:rsidRPr="00B133E2" w:rsidTr="00F34D21">
        <w:trPr>
          <w:trHeight w:hRule="exact" w:val="624"/>
          <w:jc w:val="center"/>
        </w:trPr>
        <w:tc>
          <w:tcPr>
            <w:tcW w:w="2930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74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 w:hint="eastAsia"/>
                <w:sz w:val="24"/>
              </w:rPr>
              <w:t>88</w:t>
            </w:r>
          </w:p>
        </w:tc>
        <w:tc>
          <w:tcPr>
            <w:tcW w:w="1908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≥</w:t>
            </w:r>
            <w:r w:rsidRPr="00900A65"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1494" w:type="dxa"/>
            <w:vAlign w:val="center"/>
          </w:tcPr>
          <w:p w:rsidR="00B34E86" w:rsidRPr="00900A65" w:rsidRDefault="00B34E86" w:rsidP="00F34D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00A65">
              <w:rPr>
                <w:rFonts w:ascii="仿宋" w:eastAsia="仿宋" w:hAnsi="仿宋"/>
                <w:sz w:val="24"/>
              </w:rPr>
              <w:t>≥</w:t>
            </w:r>
            <w:r w:rsidRPr="00900A65">
              <w:rPr>
                <w:rFonts w:ascii="仿宋" w:eastAsia="仿宋" w:hAnsi="仿宋" w:hint="eastAsia"/>
                <w:sz w:val="24"/>
              </w:rPr>
              <w:t>14</w:t>
            </w:r>
          </w:p>
        </w:tc>
      </w:tr>
    </w:tbl>
    <w:p w:rsidR="00B34E86" w:rsidRPr="00B133E2" w:rsidRDefault="00B34E86" w:rsidP="00B34E86">
      <w:pPr>
        <w:widowControl/>
        <w:jc w:val="center"/>
        <w:rPr>
          <w:rFonts w:ascii="仿宋" w:hAnsi="仿宋"/>
        </w:rPr>
      </w:pPr>
    </w:p>
    <w:p w:rsidR="00B34E86" w:rsidRPr="00900A65" w:rsidRDefault="00B34E86" w:rsidP="00B34E86">
      <w:pPr>
        <w:widowControl/>
        <w:jc w:val="left"/>
        <w:rPr>
          <w:rFonts w:ascii="黑体" w:eastAsia="黑体" w:hAnsi="黑体" w:hint="eastAsia"/>
        </w:rPr>
      </w:pPr>
      <w:r w:rsidRPr="00B133E2">
        <w:br w:type="column"/>
      </w:r>
      <w:r w:rsidRPr="00900A65">
        <w:rPr>
          <w:rFonts w:ascii="黑体" w:eastAsia="黑体" w:hAnsi="黑体" w:hint="eastAsia"/>
        </w:rPr>
        <w:lastRenderedPageBreak/>
        <w:t>附件</w:t>
      </w:r>
      <w:r w:rsidRPr="00900A65">
        <w:rPr>
          <w:rFonts w:ascii="黑体" w:eastAsia="黑体" w:hAnsi="黑体"/>
        </w:rPr>
        <w:t>2</w:t>
      </w:r>
    </w:p>
    <w:p w:rsidR="00B34E86" w:rsidRPr="00900A65" w:rsidRDefault="00B34E86" w:rsidP="00B34E86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900A65">
        <w:rPr>
          <w:rFonts w:ascii="方正小标宋简体" w:eastAsia="方正小标宋简体" w:hAnsi="仿宋" w:hint="eastAsia"/>
          <w:sz w:val="36"/>
          <w:szCs w:val="36"/>
        </w:rPr>
        <w:t>北京市普通高中课程安排指导表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39"/>
        <w:gridCol w:w="668"/>
        <w:gridCol w:w="7"/>
        <w:gridCol w:w="14"/>
        <w:gridCol w:w="693"/>
        <w:gridCol w:w="692"/>
        <w:gridCol w:w="28"/>
        <w:gridCol w:w="686"/>
        <w:gridCol w:w="43"/>
        <w:gridCol w:w="13"/>
        <w:gridCol w:w="640"/>
        <w:gridCol w:w="667"/>
        <w:gridCol w:w="693"/>
        <w:gridCol w:w="693"/>
        <w:gridCol w:w="693"/>
        <w:gridCol w:w="693"/>
        <w:gridCol w:w="1175"/>
      </w:tblGrid>
      <w:tr w:rsidR="00B34E86" w:rsidRPr="00900A65" w:rsidTr="00F34D21">
        <w:trPr>
          <w:trHeight w:val="527"/>
          <w:jc w:val="center"/>
        </w:trPr>
        <w:tc>
          <w:tcPr>
            <w:tcW w:w="1473" w:type="dxa"/>
            <w:gridSpan w:val="2"/>
            <w:tcBorders>
              <w:bottom w:val="nil"/>
            </w:tcBorders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ind w:firstLineChars="50" w:firstLine="105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6" type="#_x0000_t32" style="position:absolute;left:0;text-align:left;margin-left:1.7pt;margin-top:.2pt;width:68.95pt;height:63.5pt;flip:y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">
                  <w10:wrap anchorx="page" anchory="page"/>
                </v:shape>
              </w:pict>
            </w:r>
          </w:p>
          <w:p w:rsidR="00B34E86" w:rsidRPr="00352D85" w:rsidRDefault="00B34E86" w:rsidP="00F34D21">
            <w:pPr>
              <w:widowControl/>
              <w:spacing w:line="260" w:lineRule="exact"/>
              <w:ind w:firstLineChars="50" w:firstLine="105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科目</w:t>
            </w:r>
          </w:p>
        </w:tc>
        <w:tc>
          <w:tcPr>
            <w:tcW w:w="2831" w:type="dxa"/>
            <w:gridSpan w:val="8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第一学年</w:t>
            </w:r>
          </w:p>
        </w:tc>
        <w:tc>
          <w:tcPr>
            <w:tcW w:w="2706" w:type="dxa"/>
            <w:gridSpan w:val="5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第二学年</w:t>
            </w:r>
          </w:p>
        </w:tc>
        <w:tc>
          <w:tcPr>
            <w:tcW w:w="2561" w:type="dxa"/>
            <w:gridSpan w:val="3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第三学年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Merge w:val="restart"/>
            <w:tcBorders>
              <w:top w:val="nil"/>
            </w:tcBorders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ind w:firstLine="42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B34E86" w:rsidRPr="00352D85" w:rsidRDefault="00B34E86" w:rsidP="00F34D21">
            <w:pPr>
              <w:widowControl/>
              <w:spacing w:line="26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382" w:type="dxa"/>
            <w:gridSpan w:val="4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上学期</w:t>
            </w:r>
          </w:p>
        </w:tc>
        <w:tc>
          <w:tcPr>
            <w:tcW w:w="1449" w:type="dxa"/>
            <w:gridSpan w:val="4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下学期</w:t>
            </w:r>
          </w:p>
        </w:tc>
        <w:tc>
          <w:tcPr>
            <w:tcW w:w="1320" w:type="dxa"/>
            <w:gridSpan w:val="3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上学期</w:t>
            </w:r>
          </w:p>
        </w:tc>
        <w:tc>
          <w:tcPr>
            <w:tcW w:w="1386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下学期</w:t>
            </w:r>
          </w:p>
        </w:tc>
        <w:tc>
          <w:tcPr>
            <w:tcW w:w="1386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上学期</w:t>
            </w:r>
          </w:p>
        </w:tc>
        <w:tc>
          <w:tcPr>
            <w:tcW w:w="1175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下学期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Merge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692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3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65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ind w:left="210" w:hangingChars="100" w:hanging="210"/>
              <w:rPr>
                <w:rFonts w:ascii="仿宋" w:eastAsia="仿宋" w:hAnsi="仿宋" w:hint="eastAsia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>
              <w:rPr>
                <w:rFonts w:ascii="仿宋" w:eastAsia="仿宋" w:hAnsi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693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693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学段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3/4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语文</w:t>
            </w:r>
          </w:p>
        </w:tc>
        <w:tc>
          <w:tcPr>
            <w:tcW w:w="2831" w:type="dxa"/>
            <w:gridSpan w:val="8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整本书阅读与研讨，当代文化参与，跨媒介阅读与交流，语言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积累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、梳理与探究，文学阅读与写作，思辨性阅读与表达，实用性阅读与交流7个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任务群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/4</w:t>
            </w:r>
          </w:p>
        </w:tc>
        <w:tc>
          <w:tcPr>
            <w:tcW w:w="5267" w:type="dxa"/>
            <w:gridSpan w:val="8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（1）选择性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必修：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在整本书阅读与研讨，当代文化参与，跨媒介阅读与交流，语言积累、梳理与探究，中华传统文化经典研习，中国革命传统作品研习，中国现当代作家作品研习，外国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作家作品研习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，科学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与文化论著研习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中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选择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0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-9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任务群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（整本书阅读与研讨、当代文化参与、跨媒介阅读与交流不设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学分，贯穿在其他</w:t>
            </w: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6个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任务群中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）；（2）选修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：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整本书阅读与研讨、当代文化参与、跨媒介阅读与交流、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汉字汉语专题研讨、中华传统文化专题研讨、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中国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革命传统作品专题研讨、中国现当代作家作品专题研讨、跨文化专题研讨、学术论著专题研讨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等</w:t>
            </w: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9个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选修任务群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（整本书阅读与研讨、当代文化参与、跨媒介阅读与交流不设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学分，贯穿在其他</w:t>
            </w: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6个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任务群中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和校本课程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数学</w:t>
            </w:r>
          </w:p>
        </w:tc>
        <w:tc>
          <w:tcPr>
            <w:tcW w:w="2788" w:type="dxa"/>
            <w:gridSpan w:val="7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预备知识、函数、几何与代数、概率与统计、数学建模活动与数学探究活动5个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主题，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并融入数学文化/4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310" w:type="dxa"/>
            <w:gridSpan w:val="9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选择性必修：在函数、几何与代数、概率与统计、数学建模活动与数学探究活动中选择0-4个主题，并融入数学文化；（2）选修：数理类课程，经济、社会、部分理工类课程，人文类课程，体育、艺术类课程，拓展、地方、生活、大学先修类课程等5类选修课程和校本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675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英语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1/4</w:t>
            </w:r>
          </w:p>
        </w:tc>
        <w:tc>
          <w:tcPr>
            <w:tcW w:w="707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英语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2/4</w:t>
            </w:r>
          </w:p>
        </w:tc>
        <w:tc>
          <w:tcPr>
            <w:tcW w:w="720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英语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3/4</w:t>
            </w:r>
          </w:p>
        </w:tc>
        <w:tc>
          <w:tcPr>
            <w:tcW w:w="5996" w:type="dxa"/>
            <w:gridSpan w:val="10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（1）选择性必修：在英语4、英语5、英语6、英语7中选择0-4个模块；（2）选修：基础类、拓展类、实用类、提高类、第二外国语类等课程和校本课程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思想政治</w:t>
            </w:r>
          </w:p>
        </w:tc>
        <w:tc>
          <w:tcPr>
            <w:tcW w:w="668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中国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特色社会主义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/2</w:t>
            </w:r>
          </w:p>
        </w:tc>
        <w:tc>
          <w:tcPr>
            <w:tcW w:w="714" w:type="dxa"/>
            <w:gridSpan w:val="3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经济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与社会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/2</w:t>
            </w:r>
          </w:p>
        </w:tc>
        <w:tc>
          <w:tcPr>
            <w:tcW w:w="1462" w:type="dxa"/>
            <w:gridSpan w:val="5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政治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与法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治/2</w:t>
            </w:r>
          </w:p>
        </w:tc>
        <w:tc>
          <w:tcPr>
            <w:tcW w:w="1307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哲学与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文化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/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3947" w:type="dxa"/>
            <w:gridSpan w:val="5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（1）选择性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必修：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在当代国际政治与经济、法律与生活、逻辑与思维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中选择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0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-3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模块；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（2）选修：财经与生活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、法官与律师、历史上的哲学家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等3个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选修模块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和校本课程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历史</w:t>
            </w:r>
          </w:p>
        </w:tc>
        <w:tc>
          <w:tcPr>
            <w:tcW w:w="2844" w:type="dxa"/>
            <w:gridSpan w:val="9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中外历史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纲要/2</w:t>
            </w:r>
          </w:p>
        </w:tc>
        <w:tc>
          <w:tcPr>
            <w:tcW w:w="5254" w:type="dxa"/>
            <w:gridSpan w:val="7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（1）选择性必修：在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国家制度与社会治理、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经济与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社会生活、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文化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交流与传播中选择0-3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模块；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（2）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选修：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史学入门、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史料研读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2个选修模块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和校本课程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地理</w:t>
            </w:r>
          </w:p>
        </w:tc>
        <w:tc>
          <w:tcPr>
            <w:tcW w:w="1382" w:type="dxa"/>
            <w:gridSpan w:val="4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地理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1/2</w:t>
            </w:r>
          </w:p>
        </w:tc>
        <w:tc>
          <w:tcPr>
            <w:tcW w:w="1462" w:type="dxa"/>
            <w:gridSpan w:val="5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地理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2/2</w:t>
            </w:r>
          </w:p>
        </w:tc>
        <w:tc>
          <w:tcPr>
            <w:tcW w:w="5254" w:type="dxa"/>
            <w:gridSpan w:val="7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（1）选择性必修：在自然地理基础，区域发展，资源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、环境与国家安全中选择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0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-3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模块；（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2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选修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：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天文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lastRenderedPageBreak/>
              <w:t>学基础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海洋地理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、自然灾害与防治、环境保护、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旅游地理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城乡规划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、政治地理、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地理信息技术应用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、地理野外实习等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9个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选修模块和校本课程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lastRenderedPageBreak/>
              <w:t>物理</w:t>
            </w:r>
          </w:p>
        </w:tc>
        <w:tc>
          <w:tcPr>
            <w:tcW w:w="1382" w:type="dxa"/>
            <w:gridSpan w:val="4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必修1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/2</w:t>
            </w:r>
          </w:p>
        </w:tc>
        <w:tc>
          <w:tcPr>
            <w:tcW w:w="1462" w:type="dxa"/>
            <w:gridSpan w:val="5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必修2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/2</w:t>
            </w:r>
          </w:p>
        </w:tc>
        <w:tc>
          <w:tcPr>
            <w:tcW w:w="640" w:type="dxa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必修3/4</w:t>
            </w:r>
          </w:p>
        </w:tc>
        <w:tc>
          <w:tcPr>
            <w:tcW w:w="4614" w:type="dxa"/>
            <w:gridSpan w:val="6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（1）选择性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必修：在选择性必修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1、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选择性必修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2、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选择性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必修3中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选择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0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-3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模块；（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2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选修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：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物理学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与社会发展、物理学与技术应用、近代物理学</w:t>
            </w:r>
            <w:proofErr w:type="gramStart"/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初步等</w:t>
            </w:r>
            <w:proofErr w:type="gramEnd"/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3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选修模块和校本课程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化学</w:t>
            </w:r>
          </w:p>
        </w:tc>
        <w:tc>
          <w:tcPr>
            <w:tcW w:w="2844" w:type="dxa"/>
            <w:gridSpan w:val="9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化学科学与实验探究、常见的无机物及其应用、物质结构基础及化学反应规律、简单的有机化合物及其应用、化学与社会发展5个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主题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/2</w:t>
            </w:r>
          </w:p>
        </w:tc>
        <w:tc>
          <w:tcPr>
            <w:tcW w:w="5254" w:type="dxa"/>
            <w:gridSpan w:val="7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（1）选择性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必修：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在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化学反应原理、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物质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结构与性质、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有机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化学基础中选择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0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-3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个模块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；（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2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选修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：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实验化学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、化学与社会、发展中的化学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科学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等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3个系列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和校本课程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生物学</w:t>
            </w:r>
          </w:p>
        </w:tc>
        <w:tc>
          <w:tcPr>
            <w:tcW w:w="1382" w:type="dxa"/>
            <w:gridSpan w:val="4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分子与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细胞/2</w:t>
            </w:r>
          </w:p>
        </w:tc>
        <w:tc>
          <w:tcPr>
            <w:tcW w:w="1462" w:type="dxa"/>
            <w:gridSpan w:val="5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遗传与进化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/2</w:t>
            </w:r>
          </w:p>
        </w:tc>
        <w:tc>
          <w:tcPr>
            <w:tcW w:w="5254" w:type="dxa"/>
            <w:gridSpan w:val="7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（1）选择性必修：在稳态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与调节、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生物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与环境、生物技术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与工程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中选择0-3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模块；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（2）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选修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：现实生活应用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、职业规划前瞻、学业发展基础等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3个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方向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的</w:t>
            </w:r>
            <w:r w:rsidRPr="00352D85">
              <w:rPr>
                <w:rFonts w:ascii="仿宋" w:eastAsia="仿宋" w:hAnsi="仿宋"/>
                <w:kern w:val="0"/>
                <w:sz w:val="21"/>
                <w:szCs w:val="21"/>
              </w:rPr>
              <w:t>拓展模块和校本</w:t>
            </w:r>
            <w:r w:rsidRPr="00352D85">
              <w:rPr>
                <w:rFonts w:ascii="仿宋" w:eastAsia="仿宋" w:hAnsi="仿宋" w:hint="eastAsia"/>
                <w:kern w:val="0"/>
                <w:sz w:val="21"/>
                <w:szCs w:val="21"/>
              </w:rPr>
              <w:t>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信息技术</w:t>
            </w:r>
          </w:p>
        </w:tc>
        <w:tc>
          <w:tcPr>
            <w:tcW w:w="8098" w:type="dxa"/>
            <w:gridSpan w:val="16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（1）必修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：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模块1:数据与计算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、模块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2：信息系统与社会；（2）选择性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必修：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模块1：数据与数据结构、模块2：网络基础、模块3：数据管理与分析、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模块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4:人工智能初步、模块5：三维设计与创意、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模块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6：开源硬件项目设计；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（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选修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：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算法初步、移动应用设计和校本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通用技术</w:t>
            </w:r>
          </w:p>
        </w:tc>
        <w:tc>
          <w:tcPr>
            <w:tcW w:w="8098" w:type="dxa"/>
            <w:gridSpan w:val="16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（1）必修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：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技术与设计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1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、技术与设计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2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；（2）选择性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必修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：技术与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生活系列、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技术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与工程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系列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、技术与职业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系列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、技术与创造系列；（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）选修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传统工艺及其实践、新技术体验与探究、技术集成应用专题、现代农业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技术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专题和校本课程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音乐</w:t>
            </w:r>
          </w:p>
        </w:tc>
        <w:tc>
          <w:tcPr>
            <w:tcW w:w="4151" w:type="dxa"/>
            <w:gridSpan w:val="11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F002BC">
              <w:rPr>
                <w:rFonts w:ascii="仿宋" w:eastAsia="仿宋" w:hAnsi="仿宋" w:hint="eastAsia"/>
                <w:sz w:val="21"/>
                <w:szCs w:val="21"/>
              </w:rPr>
              <w:t>在必修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和选择性必修中选择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相应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模块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作为必修学分内容/1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，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学分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组合为：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（1）2（必修）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+1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（选择性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必修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）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；（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）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2（必修）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+1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（必修）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；（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）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1（必修）</w:t>
            </w:r>
            <w:r w:rsidRPr="00F002BC">
              <w:rPr>
                <w:rFonts w:ascii="仿宋" w:eastAsia="仿宋" w:hAnsi="仿宋"/>
                <w:sz w:val="21"/>
                <w:szCs w:val="21"/>
              </w:rPr>
              <w:t>+1</w:t>
            </w:r>
            <w:r w:rsidRPr="00F002BC">
              <w:rPr>
                <w:rFonts w:ascii="仿宋" w:eastAsia="仿宋" w:hAnsi="仿宋" w:hint="eastAsia"/>
                <w:sz w:val="21"/>
                <w:szCs w:val="21"/>
              </w:rPr>
              <w:t>（必修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+1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必修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；（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必修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+1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必修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+1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选择性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必修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3947" w:type="dxa"/>
            <w:gridSpan w:val="5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选择性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必修和选修：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除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必修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学分选择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模块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外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余下的模块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和校本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美术</w:t>
            </w:r>
          </w:p>
        </w:tc>
        <w:tc>
          <w:tcPr>
            <w:tcW w:w="1382" w:type="dxa"/>
            <w:gridSpan w:val="4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美术鉴赏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/1</w:t>
            </w:r>
          </w:p>
        </w:tc>
        <w:tc>
          <w:tcPr>
            <w:tcW w:w="2769" w:type="dxa"/>
            <w:gridSpan w:val="7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在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选择性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必修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绘画、中国书画、雕塑、设计、工艺、现代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媒体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艺术中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选择2个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模块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作为必修学分内容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/1</w:t>
            </w:r>
          </w:p>
        </w:tc>
        <w:tc>
          <w:tcPr>
            <w:tcW w:w="3947" w:type="dxa"/>
            <w:gridSpan w:val="5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选择性必修和选修：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除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必修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学分选择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模块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外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余下的模块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和校本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473" w:type="dxa"/>
            <w:gridSpan w:val="2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体育与健康</w:t>
            </w:r>
          </w:p>
        </w:tc>
        <w:tc>
          <w:tcPr>
            <w:tcW w:w="8098" w:type="dxa"/>
            <w:gridSpan w:val="16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（1）必修：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12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个学分，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包括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必修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必学（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体能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和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健康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教育）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和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必修选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学（6个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运动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技能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系列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），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高中三年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必须持续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开设必修内容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；（2）选择性必修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除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必修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学分选择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模块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外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余下的模块；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（3）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选修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：校本课程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34" w:type="dxa"/>
            <w:vMerge w:val="restart"/>
            <w:vAlign w:val="center"/>
          </w:tcPr>
          <w:p w:rsidR="00B34E86" w:rsidRPr="00352D85" w:rsidRDefault="00B34E86" w:rsidP="00F34D21">
            <w:pPr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综合实践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t>活</w:t>
            </w:r>
            <w:r w:rsidRPr="00352D85">
              <w:rPr>
                <w:rFonts w:ascii="仿宋" w:eastAsia="仿宋" w:hAnsi="仿宋"/>
                <w:sz w:val="21"/>
                <w:szCs w:val="21"/>
              </w:rPr>
              <w:lastRenderedPageBreak/>
              <w:t>动</w:t>
            </w:r>
          </w:p>
        </w:tc>
        <w:tc>
          <w:tcPr>
            <w:tcW w:w="839" w:type="dxa"/>
            <w:vAlign w:val="center"/>
          </w:tcPr>
          <w:p w:rsidR="00B34E86" w:rsidRPr="00352D85" w:rsidRDefault="00B34E86" w:rsidP="00F34D21">
            <w:pPr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研究性学习</w:t>
            </w:r>
          </w:p>
        </w:tc>
        <w:tc>
          <w:tcPr>
            <w:tcW w:w="8098" w:type="dxa"/>
            <w:gridSpan w:val="16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6学分，学生至少应完成2个课题研究或项目设计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352D85">
              <w:rPr>
                <w:rFonts w:ascii="仿宋" w:eastAsia="仿宋" w:hAnsi="仿宋" w:hint="eastAsia"/>
                <w:sz w:val="21"/>
                <w:szCs w:val="21"/>
              </w:rPr>
              <w:t>以开展跨学科研究为主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34" w:type="dxa"/>
            <w:vMerge/>
            <w:vAlign w:val="center"/>
          </w:tcPr>
          <w:p w:rsidR="00B34E86" w:rsidRPr="00352D85" w:rsidRDefault="00B34E86" w:rsidP="00F34D21">
            <w:pPr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E86" w:rsidRPr="00352D85" w:rsidRDefault="00B34E86" w:rsidP="00F34D21">
            <w:pPr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社会实践</w:t>
            </w:r>
          </w:p>
        </w:tc>
        <w:tc>
          <w:tcPr>
            <w:tcW w:w="8098" w:type="dxa"/>
            <w:gridSpan w:val="16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6学分，包括党团活动（1学分）、军训（2学分）、社会考察（2学分）、职业体验（1学分）</w:t>
            </w:r>
            <w:r w:rsidRPr="00352D85" w:rsidDel="00FA221D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</w:p>
        </w:tc>
      </w:tr>
      <w:tr w:rsidR="00B34E86" w:rsidRPr="00900A65" w:rsidTr="00F34D2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34" w:type="dxa"/>
            <w:vMerge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B34E86" w:rsidRPr="00352D85" w:rsidRDefault="00B34E86" w:rsidP="00F34D21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志愿服务</w:t>
            </w:r>
          </w:p>
        </w:tc>
        <w:tc>
          <w:tcPr>
            <w:tcW w:w="8098" w:type="dxa"/>
            <w:gridSpan w:val="16"/>
            <w:vAlign w:val="center"/>
          </w:tcPr>
          <w:p w:rsidR="00B34E86" w:rsidRPr="00352D85" w:rsidRDefault="00B34E86" w:rsidP="00F34D21">
            <w:pPr>
              <w:widowControl/>
              <w:spacing w:line="34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352D85">
              <w:rPr>
                <w:rFonts w:ascii="仿宋" w:eastAsia="仿宋" w:hAnsi="仿宋" w:hint="eastAsia"/>
                <w:sz w:val="21"/>
                <w:szCs w:val="21"/>
              </w:rPr>
              <w:t>2学分，在课外时间进行，三年不少于40小时</w:t>
            </w:r>
          </w:p>
        </w:tc>
      </w:tr>
    </w:tbl>
    <w:p w:rsidR="00B34E86" w:rsidRPr="00900A65" w:rsidRDefault="00B34E86" w:rsidP="00B34E86">
      <w:pPr>
        <w:spacing w:line="360" w:lineRule="exact"/>
        <w:jc w:val="left"/>
        <w:rPr>
          <w:rFonts w:ascii="仿宋" w:eastAsia="仿宋" w:hAnsi="仿宋"/>
          <w:b/>
          <w:sz w:val="24"/>
        </w:rPr>
      </w:pPr>
    </w:p>
    <w:p w:rsidR="00B34E86" w:rsidRPr="00900A65" w:rsidRDefault="00B34E86" w:rsidP="00B34E86">
      <w:pPr>
        <w:spacing w:line="360" w:lineRule="exact"/>
        <w:ind w:firstLine="422"/>
        <w:jc w:val="left"/>
        <w:rPr>
          <w:rFonts w:ascii="仿宋" w:eastAsia="仿宋" w:hAnsi="仿宋"/>
          <w:b/>
          <w:sz w:val="24"/>
        </w:rPr>
      </w:pPr>
      <w:r w:rsidRPr="00900A65">
        <w:rPr>
          <w:rFonts w:ascii="仿宋" w:eastAsia="仿宋" w:hAnsi="仿宋" w:hint="eastAsia"/>
          <w:b/>
          <w:sz w:val="24"/>
        </w:rPr>
        <w:t>备注：</w:t>
      </w:r>
    </w:p>
    <w:p w:rsidR="00B34E86" w:rsidRPr="00900A65" w:rsidRDefault="00B34E86" w:rsidP="00B34E86">
      <w:pPr>
        <w:spacing w:line="360" w:lineRule="exact"/>
        <w:ind w:firstLine="420"/>
        <w:jc w:val="left"/>
        <w:rPr>
          <w:rFonts w:ascii="仿宋" w:eastAsia="仿宋" w:hAnsi="仿宋"/>
          <w:sz w:val="24"/>
        </w:rPr>
      </w:pPr>
      <w:r w:rsidRPr="00900A65">
        <w:rPr>
          <w:rFonts w:ascii="仿宋" w:eastAsia="仿宋" w:hAnsi="仿宋" w:hint="eastAsia"/>
          <w:sz w:val="24"/>
        </w:rPr>
        <w:t>1.课程设置不分文科、理科；</w:t>
      </w:r>
    </w:p>
    <w:p w:rsidR="00B34E86" w:rsidRPr="00900A65" w:rsidRDefault="00B34E86" w:rsidP="00B34E86">
      <w:pPr>
        <w:spacing w:line="360" w:lineRule="exact"/>
        <w:ind w:firstLine="420"/>
        <w:jc w:val="left"/>
        <w:rPr>
          <w:rFonts w:ascii="仿宋" w:eastAsia="仿宋" w:hAnsi="仿宋"/>
          <w:sz w:val="24"/>
        </w:rPr>
      </w:pPr>
      <w:r w:rsidRPr="00900A65">
        <w:rPr>
          <w:rFonts w:ascii="仿宋" w:eastAsia="仿宋" w:hAnsi="仿宋"/>
          <w:sz w:val="24"/>
        </w:rPr>
        <w:t>2.</w:t>
      </w:r>
      <w:r w:rsidRPr="00900A65">
        <w:rPr>
          <w:rFonts w:ascii="仿宋" w:eastAsia="仿宋" w:hAnsi="仿宋" w:hint="eastAsia"/>
          <w:sz w:val="24"/>
        </w:rPr>
        <w:t>表</w:t>
      </w:r>
      <w:r w:rsidRPr="00900A65">
        <w:rPr>
          <w:rFonts w:ascii="仿宋" w:eastAsia="仿宋" w:hAnsi="仿宋"/>
          <w:sz w:val="24"/>
        </w:rPr>
        <w:t>中</w:t>
      </w:r>
      <w:r w:rsidRPr="00900A65">
        <w:rPr>
          <w:rFonts w:ascii="仿宋" w:eastAsia="仿宋" w:hAnsi="仿宋" w:hint="eastAsia"/>
          <w:sz w:val="24"/>
        </w:rPr>
        <w:t>斜</w:t>
      </w:r>
      <w:r w:rsidRPr="00900A65">
        <w:rPr>
          <w:rFonts w:ascii="仿宋" w:eastAsia="仿宋" w:hAnsi="仿宋"/>
          <w:sz w:val="24"/>
        </w:rPr>
        <w:t>杠前</w:t>
      </w:r>
      <w:r w:rsidRPr="00900A65">
        <w:rPr>
          <w:rFonts w:ascii="仿宋" w:eastAsia="仿宋" w:hAnsi="仿宋" w:hint="eastAsia"/>
          <w:sz w:val="24"/>
        </w:rPr>
        <w:t>的</w:t>
      </w:r>
      <w:r w:rsidRPr="00900A65">
        <w:rPr>
          <w:rFonts w:ascii="仿宋" w:eastAsia="仿宋" w:hAnsi="仿宋"/>
          <w:sz w:val="24"/>
        </w:rPr>
        <w:t>文字</w:t>
      </w:r>
      <w:r w:rsidRPr="00900A65">
        <w:rPr>
          <w:rFonts w:ascii="仿宋" w:eastAsia="仿宋" w:hAnsi="仿宋" w:hint="eastAsia"/>
          <w:sz w:val="24"/>
        </w:rPr>
        <w:t>为</w:t>
      </w:r>
      <w:r w:rsidRPr="00900A65">
        <w:rPr>
          <w:rFonts w:ascii="仿宋" w:eastAsia="仿宋" w:hAnsi="仿宋"/>
          <w:sz w:val="24"/>
        </w:rPr>
        <w:t>各学科课程模块</w:t>
      </w:r>
      <w:r w:rsidRPr="00900A65">
        <w:rPr>
          <w:rFonts w:ascii="仿宋" w:eastAsia="仿宋" w:hAnsi="仿宋" w:hint="eastAsia"/>
          <w:sz w:val="24"/>
        </w:rPr>
        <w:t>（专题</w:t>
      </w:r>
      <w:r w:rsidRPr="00900A65">
        <w:rPr>
          <w:rFonts w:ascii="仿宋" w:eastAsia="仿宋" w:hAnsi="仿宋"/>
          <w:sz w:val="24"/>
        </w:rPr>
        <w:t>、任务群</w:t>
      </w:r>
      <w:r w:rsidRPr="00900A65">
        <w:rPr>
          <w:rFonts w:ascii="仿宋" w:eastAsia="仿宋" w:hAnsi="仿宋" w:hint="eastAsia"/>
          <w:sz w:val="24"/>
        </w:rPr>
        <w:t>）</w:t>
      </w:r>
      <w:r w:rsidRPr="00900A65">
        <w:rPr>
          <w:rFonts w:ascii="仿宋" w:eastAsia="仿宋" w:hAnsi="仿宋"/>
          <w:sz w:val="24"/>
        </w:rPr>
        <w:t>名称，详见各学科课程标准</w:t>
      </w:r>
      <w:r w:rsidRPr="00900A65">
        <w:rPr>
          <w:rFonts w:ascii="仿宋" w:eastAsia="仿宋" w:hAnsi="仿宋" w:hint="eastAsia"/>
          <w:sz w:val="24"/>
        </w:rPr>
        <w:t>；</w:t>
      </w:r>
      <w:r w:rsidRPr="00900A65">
        <w:rPr>
          <w:rFonts w:ascii="仿宋" w:eastAsia="仿宋" w:hAnsi="仿宋"/>
          <w:sz w:val="24"/>
        </w:rPr>
        <w:t>斜杠后的数字为</w:t>
      </w:r>
      <w:r w:rsidRPr="00900A65">
        <w:rPr>
          <w:rFonts w:ascii="仿宋" w:eastAsia="仿宋" w:hAnsi="仿宋" w:hint="eastAsia"/>
          <w:sz w:val="24"/>
        </w:rPr>
        <w:t>该课程</w:t>
      </w:r>
      <w:r w:rsidRPr="00900A65">
        <w:rPr>
          <w:rFonts w:ascii="仿宋" w:eastAsia="仿宋" w:hAnsi="仿宋"/>
          <w:sz w:val="24"/>
        </w:rPr>
        <w:t>内容的</w:t>
      </w:r>
      <w:r w:rsidRPr="00900A65">
        <w:rPr>
          <w:rFonts w:ascii="仿宋" w:eastAsia="仿宋" w:hAnsi="仿宋" w:hint="eastAsia"/>
          <w:sz w:val="24"/>
        </w:rPr>
        <w:t>周</w:t>
      </w:r>
      <w:r w:rsidRPr="00900A65">
        <w:rPr>
          <w:rFonts w:ascii="仿宋" w:eastAsia="仿宋" w:hAnsi="仿宋"/>
          <w:sz w:val="24"/>
        </w:rPr>
        <w:t>课时数</w:t>
      </w:r>
      <w:r w:rsidRPr="00900A65">
        <w:rPr>
          <w:rFonts w:ascii="仿宋" w:eastAsia="仿宋" w:hAnsi="仿宋" w:hint="eastAsia"/>
          <w:sz w:val="24"/>
        </w:rPr>
        <w:t>。</w:t>
      </w:r>
    </w:p>
    <w:p w:rsidR="00B34E86" w:rsidRPr="00714E55" w:rsidRDefault="00B34E86" w:rsidP="00B34E86">
      <w:pPr>
        <w:widowControl/>
        <w:jc w:val="left"/>
        <w:rPr>
          <w:rFonts w:ascii="仿宋" w:eastAsia="仿宋" w:hAnsi="仿宋"/>
          <w:szCs w:val="21"/>
        </w:rPr>
      </w:pPr>
    </w:p>
    <w:p w:rsidR="00116F8A" w:rsidRPr="00B34E86" w:rsidRDefault="00116F8A"/>
    <w:sectPr w:rsidR="00116F8A" w:rsidRPr="00B34E86" w:rsidSect="0011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E86"/>
    <w:rsid w:val="00116F8A"/>
    <w:rsid w:val="00A544CA"/>
    <w:rsid w:val="00B34E86"/>
    <w:rsid w:val="00C2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8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25A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C25AA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style01">
    <w:name w:val="fontstyle01"/>
    <w:rsid w:val="00B34E86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2175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2019-07-17T08:36:00Z</dcterms:created>
  <dcterms:modified xsi:type="dcterms:W3CDTF">2019-07-17T08:36:00Z</dcterms:modified>
</cp:coreProperties>
</file>