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BEA" w:rsidRPr="00426326" w:rsidRDefault="009E7BEA" w:rsidP="009E7BEA">
      <w:pPr>
        <w:pStyle w:val="a3"/>
        <w:rPr>
          <w:rFonts w:ascii="黑体" w:eastAsia="黑体" w:hAnsi="黑体" w:cs="Times New Roman"/>
          <w:sz w:val="24"/>
        </w:rPr>
      </w:pPr>
      <w:r w:rsidRPr="00426326">
        <w:rPr>
          <w:rFonts w:ascii="黑体" w:eastAsia="黑体" w:hAnsi="黑体" w:cs="Times New Roman"/>
          <w:bCs/>
          <w:sz w:val="24"/>
          <w:szCs w:val="24"/>
        </w:rPr>
        <w:t>附件</w:t>
      </w:r>
    </w:p>
    <w:p w:rsidR="009E7BEA" w:rsidRDefault="009E7BEA" w:rsidP="009E7BEA">
      <w:pPr>
        <w:pStyle w:val="a3"/>
        <w:jc w:val="center"/>
        <w:rPr>
          <w:rFonts w:ascii="Times New Roman" w:eastAsia="华文中宋" w:hAnsi="Times New Roman" w:cs="Times New Roman"/>
          <w:b/>
          <w:bCs/>
          <w:sz w:val="28"/>
          <w:szCs w:val="28"/>
        </w:rPr>
      </w:pPr>
      <w:r>
        <w:rPr>
          <w:rFonts w:ascii="Times New Roman" w:eastAsia="华文中宋" w:hAnsi="Times New Roman" w:cs="Times New Roman"/>
          <w:b/>
          <w:bCs/>
          <w:sz w:val="28"/>
          <w:szCs w:val="28"/>
        </w:rPr>
        <w:t>2020</w:t>
      </w:r>
      <w:r>
        <w:rPr>
          <w:rFonts w:ascii="Times New Roman" w:eastAsia="华文中宋" w:hAnsi="Times New Roman" w:cs="Times New Roman"/>
          <w:b/>
          <w:bCs/>
          <w:sz w:val="28"/>
          <w:szCs w:val="28"/>
        </w:rPr>
        <w:t>年</w:t>
      </w:r>
      <w:r>
        <w:rPr>
          <w:rFonts w:ascii="Times New Roman" w:eastAsia="华文中宋" w:hAnsi="Times New Roman" w:cs="Times New Roman" w:hint="eastAsia"/>
          <w:b/>
          <w:bCs/>
          <w:sz w:val="28"/>
          <w:szCs w:val="28"/>
        </w:rPr>
        <w:t>北京市</w:t>
      </w:r>
      <w:r>
        <w:rPr>
          <w:rFonts w:ascii="Times New Roman" w:eastAsia="华文中宋" w:hAnsi="Times New Roman" w:cs="Times New Roman"/>
          <w:b/>
          <w:bCs/>
          <w:sz w:val="28"/>
          <w:szCs w:val="28"/>
        </w:rPr>
        <w:t>教育经费执行情况统计表</w:t>
      </w:r>
    </w:p>
    <w:p w:rsidR="009E7BEA" w:rsidRDefault="009E7BEA" w:rsidP="009E7BEA">
      <w:pPr>
        <w:pStyle w:val="a3"/>
        <w:jc w:val="center"/>
        <w:rPr>
          <w:rFonts w:ascii="Times New Roman" w:eastAsia="华文中宋" w:hAnsi="Times New Roman" w:cs="Times New Roman"/>
          <w:b/>
          <w:bCs/>
          <w:sz w:val="28"/>
          <w:szCs w:val="28"/>
        </w:rPr>
      </w:pP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表</w:t>
      </w:r>
      <w:proofErr w:type="gramStart"/>
      <w:r>
        <w:rPr>
          <w:rFonts w:ascii="Times New Roman" w:eastAsia="华文中宋" w:hAnsi="Times New Roman" w:cs="Times New Roman"/>
          <w:b/>
          <w:bCs/>
          <w:sz w:val="24"/>
          <w:szCs w:val="24"/>
        </w:rPr>
        <w:t>一</w:t>
      </w:r>
      <w:proofErr w:type="gramEnd"/>
      <w:r>
        <w:rPr>
          <w:rFonts w:ascii="Times New Roman" w:eastAsia="华文中宋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一般公共预算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教育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经费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增长情况</w:t>
      </w:r>
    </w:p>
    <w:tbl>
      <w:tblPr>
        <w:tblW w:w="8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4" w:space="0" w:color="auto"/>
          <w:insideV w:val="none" w:sz="4" w:space="0" w:color="auto"/>
        </w:tblBorders>
        <w:tblLayout w:type="fixed"/>
        <w:tblLook w:val="0000"/>
      </w:tblPr>
      <w:tblGrid>
        <w:gridCol w:w="20"/>
        <w:gridCol w:w="1485"/>
        <w:gridCol w:w="1363"/>
        <w:gridCol w:w="1363"/>
        <w:gridCol w:w="1363"/>
        <w:gridCol w:w="1363"/>
        <w:gridCol w:w="1345"/>
        <w:gridCol w:w="20"/>
      </w:tblGrid>
      <w:tr w:rsidR="009E7BEA" w:rsidTr="00F10796">
        <w:trPr>
          <w:gridBefore w:val="1"/>
          <w:wBefore w:w="20" w:type="dxa"/>
          <w:trHeight w:val="531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地区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一般公共预算教育经费</w:t>
            </w:r>
          </w:p>
          <w:p w:rsidR="009E7BEA" w:rsidRDefault="009E7BEA" w:rsidP="00F10796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（亿元）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一般公共预算教育经费占一般公共预算支出比例（%）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一般公共预算教育经费本年比上年增长</w:t>
            </w:r>
          </w:p>
          <w:p w:rsidR="009E7BEA" w:rsidRDefault="009E7BEA" w:rsidP="00F10796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（%）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财政经常性收入本年比上年增长</w:t>
            </w:r>
          </w:p>
          <w:p w:rsidR="009E7BEA" w:rsidRDefault="009E7BEA" w:rsidP="00F10796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（%）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一般公共预算教育经费与财政经常性收入增长幅度比较</w:t>
            </w:r>
          </w:p>
          <w:p w:rsidR="009E7BEA" w:rsidRDefault="009E7BEA" w:rsidP="00F10796">
            <w:pPr>
              <w:jc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（百分点）</w:t>
            </w:r>
          </w:p>
        </w:tc>
      </w:tr>
      <w:tr w:rsidR="009E7BEA" w:rsidTr="00F10796">
        <w:trPr>
          <w:gridAfter w:val="1"/>
          <w:wAfter w:w="20" w:type="dxa"/>
          <w:trHeight w:val="595"/>
          <w:jc w:val="center"/>
        </w:trPr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东城区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70.20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26.12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0.63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-5.00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5.63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西城区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72.58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17.36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7.71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-3.36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11.07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朝阳区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97.99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19.47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-10.25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-11.00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0.75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丰台区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41.57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14.86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5.38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-9.26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14.64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石景山区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20.43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17.93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8.82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5.01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3.81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海淀区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130.12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21.24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4.05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-6.47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10.52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门头沟区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18.72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17.51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-4.94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-1.98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-2.96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房山区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53.93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21.23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-3.85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18.64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-22.49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通州区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47.17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15.37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7.23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-5.84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顺义区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52.06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16.51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10.11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3.18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6.93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昌平区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53.17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20.05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14.53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12.90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1.63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大兴区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53.94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18.14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13.13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-4.43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17.56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怀柔区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24.39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16.30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2.45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2.43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0.02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平谷区</w:t>
            </w:r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22.09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18.48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-4.08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3.50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-7.58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密云区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24.91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16.01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3.77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2.50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1.27</w:t>
            </w:r>
          </w:p>
        </w:tc>
      </w:tr>
      <w:tr w:rsidR="009E7BEA" w:rsidTr="00F10796">
        <w:trPr>
          <w:gridBefore w:val="1"/>
          <w:wBefore w:w="20" w:type="dxa"/>
          <w:trHeight w:val="595"/>
          <w:jc w:val="center"/>
        </w:trPr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textAlignment w:val="center"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延庆区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20.72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14.90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0.60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0.01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0.59</w:t>
            </w:r>
          </w:p>
        </w:tc>
      </w:tr>
    </w:tbl>
    <w:p w:rsidR="009E7BEA" w:rsidRDefault="009E7BEA" w:rsidP="009E7BEA">
      <w:pPr>
        <w:snapToGrid w:val="0"/>
        <w:spacing w:line="560" w:lineRule="exact"/>
        <w:ind w:firstLineChars="200" w:firstLine="420"/>
        <w:rPr>
          <w:rFonts w:eastAsia="仿宋_GB2312" w:hint="eastAsia"/>
        </w:rPr>
      </w:pPr>
      <w:r>
        <w:rPr>
          <w:rFonts w:eastAsia="仿宋_GB2312" w:hint="eastAsia"/>
        </w:rPr>
        <w:t>注：一般公共预算支出来源于</w:t>
      </w:r>
      <w:r>
        <w:rPr>
          <w:rFonts w:ascii="楷体_GB2312" w:eastAsia="楷体_GB2312" w:hAnsi="楷体" w:cs="宋体" w:hint="eastAsia"/>
          <w:color w:val="000000"/>
          <w:kern w:val="0"/>
          <w:sz w:val="24"/>
        </w:rPr>
        <w:t>《北京市2020年决算报告》。</w:t>
      </w:r>
    </w:p>
    <w:p w:rsidR="009E7BEA" w:rsidRDefault="009E7BEA" w:rsidP="009E7BEA">
      <w:pPr>
        <w:pStyle w:val="a3"/>
        <w:spacing w:line="300" w:lineRule="exact"/>
        <w:jc w:val="center"/>
        <w:rPr>
          <w:rFonts w:ascii="Times New Roman" w:eastAsia="华文中宋" w:hAnsi="Times New Roman" w:cs="Times New Roman"/>
          <w:b/>
          <w:bCs/>
          <w:sz w:val="24"/>
          <w:szCs w:val="24"/>
        </w:rPr>
      </w:pPr>
      <w:r>
        <w:rPr>
          <w:rFonts w:ascii="Times New Roman" w:eastAsia="华文中宋" w:hAnsi="Times New Roman" w:cs="Times New Roman"/>
          <w:b/>
          <w:bCs/>
          <w:sz w:val="28"/>
          <w:szCs w:val="28"/>
        </w:rPr>
        <w:br w:type="page"/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lastRenderedPageBreak/>
        <w:t>表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二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各级教育生均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一般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公共预算教育事业费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支出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增长情况</w:t>
      </w:r>
    </w:p>
    <w:p w:rsidR="009E7BEA" w:rsidRDefault="009E7BEA" w:rsidP="009E7BEA">
      <w:pPr>
        <w:pStyle w:val="a3"/>
        <w:spacing w:afterLines="20" w:line="260" w:lineRule="exact"/>
        <w:jc w:val="right"/>
        <w:rPr>
          <w:rFonts w:ascii="Times New Roman" w:eastAsia="华文仿宋" w:hAnsi="华文仿宋" w:cs="Times New Roman"/>
        </w:rPr>
      </w:pPr>
    </w:p>
    <w:p w:rsidR="009E7BEA" w:rsidRDefault="009E7BEA" w:rsidP="009E7BEA">
      <w:pPr>
        <w:pStyle w:val="a3"/>
        <w:spacing w:afterLines="20" w:line="260" w:lineRule="exact"/>
        <w:jc w:val="center"/>
        <w:rPr>
          <w:rFonts w:ascii="Times New Roman" w:eastAsia="华文仿宋" w:hAnsi="华文仿宋" w:cs="Times New Roman"/>
        </w:rPr>
      </w:pPr>
      <w:r>
        <w:rPr>
          <w:rFonts w:ascii="Times New Roman" w:eastAsia="华文仿宋" w:hAnsi="华文仿宋" w:cs="Times New Roman" w:hint="eastAsia"/>
        </w:rPr>
        <w:t xml:space="preserve">                                                                   </w:t>
      </w:r>
      <w:r>
        <w:rPr>
          <w:rFonts w:ascii="Times New Roman" w:eastAsia="华文仿宋" w:hAnsi="华文仿宋" w:cs="Times New Roman"/>
        </w:rPr>
        <w:t>单位</w:t>
      </w:r>
      <w:r>
        <w:rPr>
          <w:rFonts w:ascii="Times New Roman" w:eastAsia="华文仿宋" w:hAnsi="华文仿宋" w:cs="Times New Roman"/>
        </w:rPr>
        <w:t>:</w:t>
      </w:r>
      <w:r>
        <w:rPr>
          <w:rFonts w:ascii="Times New Roman" w:eastAsia="华文仿宋" w:hAnsi="华文仿宋" w:cs="Times New Roman"/>
        </w:rPr>
        <w:t>元</w:t>
      </w:r>
    </w:p>
    <w:tbl>
      <w:tblPr>
        <w:tblW w:w="4781" w:type="pct"/>
        <w:tblInd w:w="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99"/>
        <w:gridCol w:w="1213"/>
        <w:gridCol w:w="1160"/>
        <w:gridCol w:w="813"/>
        <w:gridCol w:w="1174"/>
        <w:gridCol w:w="1105"/>
        <w:gridCol w:w="907"/>
      </w:tblGrid>
      <w:tr w:rsidR="009E7BEA" w:rsidTr="00F10796">
        <w:trPr>
          <w:trHeight w:val="714"/>
        </w:trPr>
        <w:tc>
          <w:tcPr>
            <w:tcW w:w="16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地区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幼儿园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普通小学</w:t>
            </w:r>
          </w:p>
        </w:tc>
      </w:tr>
      <w:tr w:rsidR="009E7BEA" w:rsidTr="00F10796">
        <w:trPr>
          <w:trHeight w:val="714"/>
        </w:trPr>
        <w:tc>
          <w:tcPr>
            <w:tcW w:w="16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上年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本年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增长率（%）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上年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本年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spacing w:line="280" w:lineRule="exact"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增长率（%）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东城区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58925.85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59050.35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38672.51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35884.44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-7.21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西城区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40828.53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46330.50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13.48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26421.51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26479.25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0.22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朝阳区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37807.88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34261.61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-9.38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31120.94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31029.29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-0.29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丰台区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19772.26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27912.05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41.17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26665.78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30569.50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14.64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石景山区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37172.02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39477.43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6.20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32513.62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34488.75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6.07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海淀区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40645.44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35768.18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-12.00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33662.35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31689.26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-5.86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门头沟区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55696.83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59288.25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6.45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48364.51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47306.10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-2.19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房山区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33913.13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44407.64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30.95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29561.17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32002.67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8.26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通州区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36273.30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39685.65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9.41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30074.57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32552.82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8.24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顺义区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33513.43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33496.49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-0.05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33757.45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33619.48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-0.41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昌平区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39512.82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37115.10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-6.07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38054.19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36603.85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-3.81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大兴区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33053.85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38017.98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15.02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33108.09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33597.00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1.48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怀柔区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53586.23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48477.41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-9.53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41892.62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42225.28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0.79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平谷区</w:t>
            </w:r>
            <w:proofErr w:type="gramEnd"/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17758.54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18556.49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4.49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49241.04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46293.39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-5.99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密云区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42395.14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44171.51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4.19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38561.15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38642.22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0.21</w:t>
            </w:r>
          </w:p>
        </w:tc>
      </w:tr>
      <w:tr w:rsidR="009E7BEA" w:rsidTr="00F10796">
        <w:trPr>
          <w:trHeight w:val="686"/>
        </w:trPr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延庆区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47817.95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64827.64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35.57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53648.31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56949.36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6.15</w:t>
            </w:r>
          </w:p>
        </w:tc>
      </w:tr>
    </w:tbl>
    <w:p w:rsidR="009E7BEA" w:rsidRDefault="009E7BEA" w:rsidP="009E7BEA">
      <w:pPr>
        <w:pStyle w:val="a3"/>
        <w:spacing w:line="300" w:lineRule="exact"/>
        <w:jc w:val="center"/>
        <w:rPr>
          <w:rFonts w:ascii="Times New Roman" w:eastAsia="华文中宋" w:hAnsi="Times New Roman" w:cs="Times New Roman" w:hint="eastAsia"/>
          <w:b/>
          <w:bCs/>
          <w:sz w:val="24"/>
          <w:szCs w:val="24"/>
        </w:rPr>
      </w:pPr>
    </w:p>
    <w:p w:rsidR="009E7BEA" w:rsidRDefault="009E7BEA" w:rsidP="009E7BEA">
      <w:pPr>
        <w:pStyle w:val="a3"/>
        <w:spacing w:line="300" w:lineRule="exact"/>
        <w:jc w:val="center"/>
        <w:rPr>
          <w:rFonts w:ascii="Times New Roman" w:eastAsia="华文中宋" w:hAnsi="Times New Roman" w:cs="Times New Roman"/>
          <w:b/>
          <w:bCs/>
          <w:sz w:val="24"/>
          <w:szCs w:val="24"/>
        </w:rPr>
      </w:pPr>
      <w:r>
        <w:rPr>
          <w:rFonts w:ascii="Times New Roman" w:eastAsia="华文中宋" w:hAnsi="Times New Roman" w:cs="Times New Roman"/>
          <w:b/>
          <w:bCs/>
          <w:sz w:val="24"/>
          <w:szCs w:val="24"/>
        </w:rPr>
        <w:lastRenderedPageBreak/>
        <w:t>表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二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各级教育生均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一般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公共预算教育事业费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支出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增长情况（续）</w:t>
      </w:r>
    </w:p>
    <w:p w:rsidR="009E7BEA" w:rsidRDefault="009E7BEA" w:rsidP="009E7BEA">
      <w:pPr>
        <w:pStyle w:val="a3"/>
        <w:spacing w:afterLines="20"/>
        <w:jc w:val="right"/>
        <w:rPr>
          <w:rFonts w:ascii="Times New Roman" w:eastAsia="华文仿宋" w:hAnsi="华文仿宋" w:cs="Times New Roman"/>
        </w:rPr>
      </w:pPr>
    </w:p>
    <w:p w:rsidR="009E7BEA" w:rsidRDefault="009E7BEA" w:rsidP="009E7BEA">
      <w:pPr>
        <w:pStyle w:val="a3"/>
        <w:spacing w:afterLines="20"/>
        <w:jc w:val="center"/>
        <w:rPr>
          <w:rFonts w:ascii="Times New Roman" w:eastAsia="华文仿宋" w:hAnsi="华文仿宋" w:cs="Times New Roman"/>
        </w:rPr>
      </w:pPr>
      <w:r>
        <w:rPr>
          <w:rFonts w:ascii="Times New Roman" w:eastAsia="华文仿宋" w:hAnsi="华文仿宋" w:cs="Times New Roman" w:hint="eastAsia"/>
        </w:rPr>
        <w:t xml:space="preserve">                                                                    </w:t>
      </w:r>
      <w:r>
        <w:rPr>
          <w:rFonts w:ascii="Times New Roman" w:eastAsia="华文仿宋" w:hAnsi="华文仿宋" w:cs="Times New Roman"/>
        </w:rPr>
        <w:t>单位</w:t>
      </w:r>
      <w:r>
        <w:rPr>
          <w:rFonts w:ascii="Times New Roman" w:eastAsia="华文仿宋" w:hAnsi="华文仿宋" w:cs="Times New Roman"/>
        </w:rPr>
        <w:t>:</w:t>
      </w:r>
      <w:r>
        <w:rPr>
          <w:rFonts w:ascii="Times New Roman" w:eastAsia="华文仿宋" w:hAnsi="华文仿宋" w:cs="Times New Roman"/>
        </w:rPr>
        <w:t>元</w:t>
      </w:r>
    </w:p>
    <w:tbl>
      <w:tblPr>
        <w:tblpPr w:leftFromText="180" w:rightFromText="180" w:vertAnchor="text" w:horzAnchor="page" w:tblpX="1804" w:tblpY="30"/>
        <w:tblOverlap w:val="never"/>
        <w:tblW w:w="4892" w:type="pct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1272"/>
        <w:gridCol w:w="1227"/>
        <w:gridCol w:w="945"/>
        <w:gridCol w:w="1255"/>
        <w:gridCol w:w="1279"/>
        <w:gridCol w:w="911"/>
      </w:tblGrid>
      <w:tr w:rsidR="009E7BEA" w:rsidTr="00F10796">
        <w:trPr>
          <w:trHeight w:val="679"/>
        </w:trPr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地区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普通初中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普通高中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上年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本年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增长率（%）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上年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本年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增长率（%）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东城区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67711.40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61444.79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-9.25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81905.90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74478.89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-9.07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西城区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48901.95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51978.78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6.29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71276.26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84096.46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17.99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朝阳区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55831.77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53239.86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-4.64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82763.29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76885.03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-7.10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丰台区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54354.82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55520.45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2.14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58614.58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59820.29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2.06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石景山区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62719.64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67438.24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7.52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64272.47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70024.65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8.95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海淀区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53478.12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49871.06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-6.74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63702.89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60790.53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-4.57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门头沟区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79781.81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77651.61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-2.67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72979.46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82193.54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12.63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房山区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58129.77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68245.81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17.40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53660.55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58927.35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9.82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通州区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56975.32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51464.83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-9.67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64478.10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62457.19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-3.13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顺义区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71233.06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66827.96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-6.18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79786.98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83411.58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4.54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昌平区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64687.93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56066.72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-13.33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70577.84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59483.14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-15.72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大兴区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62357.27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60119.85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-3.59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57422.41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67505.32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17.56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怀柔区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91274.64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83254.46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-8.79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76397.37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70767.96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-7.37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平谷区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89515.78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84718.93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-5.36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65238.24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58086.97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-10.96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密云区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63139.05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64297.48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1.83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56145.65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53967.19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-3.88 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延庆区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90418.07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90462.69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0.05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76893.78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76918.26 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center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0.03 </w:t>
            </w:r>
          </w:p>
        </w:tc>
      </w:tr>
    </w:tbl>
    <w:p w:rsidR="009E7BEA" w:rsidRDefault="009E7BEA" w:rsidP="009E7BEA">
      <w:pPr>
        <w:pStyle w:val="a3"/>
        <w:spacing w:line="300" w:lineRule="exact"/>
        <w:jc w:val="center"/>
        <w:rPr>
          <w:rFonts w:ascii="Times New Roman" w:eastAsia="华文中宋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lastRenderedPageBreak/>
        <w:t>表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三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各级教育生均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一般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公共预算公用经费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支出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增长情况</w:t>
      </w:r>
    </w:p>
    <w:p w:rsidR="009E7BEA" w:rsidRDefault="009E7BEA" w:rsidP="009E7BEA">
      <w:pPr>
        <w:pStyle w:val="a3"/>
        <w:spacing w:afterLines="20"/>
        <w:jc w:val="center"/>
        <w:rPr>
          <w:rFonts w:ascii="Times New Roman" w:eastAsia="华文仿宋" w:hAnsi="华文仿宋" w:cs="Times New Roman"/>
        </w:rPr>
      </w:pPr>
    </w:p>
    <w:p w:rsidR="009E7BEA" w:rsidRDefault="009E7BEA" w:rsidP="009E7BEA">
      <w:pPr>
        <w:pStyle w:val="a3"/>
        <w:spacing w:afterLines="20"/>
        <w:jc w:val="center"/>
        <w:rPr>
          <w:rFonts w:ascii="Times New Roman" w:eastAsia="华文仿宋" w:hAnsi="华文仿宋" w:cs="Times New Roman"/>
        </w:rPr>
      </w:pPr>
      <w:r>
        <w:rPr>
          <w:rFonts w:ascii="Times New Roman" w:eastAsia="华文仿宋" w:hAnsi="华文仿宋" w:cs="Times New Roman" w:hint="eastAsia"/>
        </w:rPr>
        <w:t xml:space="preserve">                                                                   </w:t>
      </w:r>
      <w:r>
        <w:rPr>
          <w:rFonts w:ascii="Times New Roman" w:eastAsia="华文仿宋" w:hAnsi="华文仿宋" w:cs="Times New Roman"/>
        </w:rPr>
        <w:t>单位</w:t>
      </w:r>
      <w:r>
        <w:rPr>
          <w:rFonts w:ascii="Times New Roman" w:eastAsia="华文仿宋" w:hAnsi="华文仿宋" w:cs="Times New Roman"/>
        </w:rPr>
        <w:t>:</w:t>
      </w:r>
      <w:r>
        <w:rPr>
          <w:rFonts w:ascii="Times New Roman" w:eastAsia="华文仿宋" w:hAnsi="华文仿宋" w:cs="Times New Roman"/>
        </w:rPr>
        <w:t>元</w:t>
      </w:r>
    </w:p>
    <w:tbl>
      <w:tblPr>
        <w:tblW w:w="4877" w:type="pct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9"/>
        <w:gridCol w:w="1280"/>
        <w:gridCol w:w="1294"/>
        <w:gridCol w:w="892"/>
        <w:gridCol w:w="1254"/>
        <w:gridCol w:w="1292"/>
        <w:gridCol w:w="880"/>
      </w:tblGrid>
      <w:tr w:rsidR="009E7BEA" w:rsidTr="00F10796">
        <w:trPr>
          <w:trHeight w:val="714"/>
        </w:trPr>
        <w:tc>
          <w:tcPr>
            <w:tcW w:w="12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地区</w:t>
            </w:r>
          </w:p>
        </w:tc>
        <w:tc>
          <w:tcPr>
            <w:tcW w:w="35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幼儿园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普通小学</w:t>
            </w:r>
          </w:p>
        </w:tc>
      </w:tr>
      <w:tr w:rsidR="009E7BEA" w:rsidTr="00F10796">
        <w:trPr>
          <w:trHeight w:val="714"/>
        </w:trPr>
        <w:tc>
          <w:tcPr>
            <w:tcW w:w="12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上年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本年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增长率（%）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上年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本年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增长率（%）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东城区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14915.20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14453.07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-3.10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8020.83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5764.44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-28.13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西城区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10585.62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13887.94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31.20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7699.21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7111.36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-7.64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朝阳区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22682.20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20342.66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-10.31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8314.28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5543.79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-33.32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丰台区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4882.50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6807.19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39.42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5645.50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5463.29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-3.23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石景山区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8286.28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7317.77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-11.69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7492.22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6510.51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-13.10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海淀区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15902.34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10874.42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-31.62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12521.16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11517.20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-8.02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门头沟区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19068.62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12145.72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-36.31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14894.78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11651.68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-21.77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房山区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5454.88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5462.39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0.14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7925.89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4847.15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-38.84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通州区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17364.26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18544.41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6.80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11380.37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12494.93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9.79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顺义区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9801.91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8767.60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-10.55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7090.72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7900.00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11.41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昌平区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12305.85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10444.26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-15.13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10440.71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10077.50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-3.48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大兴区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12034.50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16610.81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38.03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9463.75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7704.78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-18.59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怀柔区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15949.10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10357.31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-35.06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11996.86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8638.56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-27.99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平谷区</w:t>
            </w:r>
            <w:proofErr w:type="gram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5435.54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9697.45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78.41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7780.40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7743.66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-0.47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密云区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7005.81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7022.07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0.23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12954.39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11686.63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-9.79</w:t>
            </w:r>
          </w:p>
        </w:tc>
      </w:tr>
      <w:tr w:rsidR="009E7BEA" w:rsidTr="00F10796">
        <w:trPr>
          <w:trHeight w:val="680"/>
        </w:trPr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延庆区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10926.74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19355.02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77.13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11969.68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11995.35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0.21</w:t>
            </w:r>
          </w:p>
        </w:tc>
      </w:tr>
    </w:tbl>
    <w:p w:rsidR="009E7BEA" w:rsidRDefault="009E7BEA" w:rsidP="009E7BEA">
      <w:pPr>
        <w:pStyle w:val="a3"/>
        <w:spacing w:line="300" w:lineRule="exact"/>
        <w:jc w:val="center"/>
        <w:rPr>
          <w:rFonts w:ascii="Times New Roman" w:eastAsia="华文中宋" w:hAnsi="Times New Roman" w:cs="Times New Roman" w:hint="eastAsia"/>
          <w:b/>
          <w:bCs/>
          <w:sz w:val="24"/>
          <w:szCs w:val="24"/>
        </w:rPr>
      </w:pPr>
    </w:p>
    <w:p w:rsidR="009E7BEA" w:rsidRDefault="009E7BEA" w:rsidP="009E7BEA">
      <w:pPr>
        <w:pStyle w:val="a3"/>
        <w:spacing w:line="300" w:lineRule="exact"/>
        <w:jc w:val="center"/>
        <w:rPr>
          <w:rFonts w:ascii="Times New Roman" w:eastAsia="华文中宋" w:hAnsi="Times New Roman" w:cs="Times New Roman"/>
          <w:b/>
          <w:bCs/>
          <w:sz w:val="24"/>
          <w:szCs w:val="24"/>
        </w:rPr>
      </w:pPr>
      <w:r>
        <w:rPr>
          <w:rFonts w:ascii="Times New Roman" w:eastAsia="华文中宋" w:hAnsi="Times New Roman" w:cs="Times New Roman"/>
          <w:b/>
          <w:bCs/>
          <w:sz w:val="24"/>
          <w:szCs w:val="24"/>
        </w:rPr>
        <w:lastRenderedPageBreak/>
        <w:t>表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三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各级教育生均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一般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公共预算公用经费</w:t>
      </w:r>
      <w:r>
        <w:rPr>
          <w:rFonts w:ascii="Times New Roman" w:eastAsia="华文中宋" w:hAnsi="Times New Roman" w:cs="Times New Roman" w:hint="eastAsia"/>
          <w:b/>
          <w:bCs/>
          <w:sz w:val="24"/>
          <w:szCs w:val="24"/>
        </w:rPr>
        <w:t>支出</w:t>
      </w:r>
      <w:r>
        <w:rPr>
          <w:rFonts w:ascii="Times New Roman" w:eastAsia="华文中宋" w:hAnsi="Times New Roman" w:cs="Times New Roman"/>
          <w:b/>
          <w:bCs/>
          <w:sz w:val="24"/>
          <w:szCs w:val="24"/>
        </w:rPr>
        <w:t>增长情况（续）</w:t>
      </w:r>
    </w:p>
    <w:p w:rsidR="009E7BEA" w:rsidRDefault="009E7BEA" w:rsidP="009E7BEA">
      <w:pPr>
        <w:pStyle w:val="a3"/>
        <w:spacing w:afterLines="20" w:line="560" w:lineRule="exact"/>
        <w:jc w:val="center"/>
        <w:rPr>
          <w:rFonts w:ascii="Times New Roman" w:eastAsia="华文仿宋" w:hAnsi="华文仿宋" w:cs="Times New Roman"/>
        </w:rPr>
      </w:pPr>
      <w:r>
        <w:rPr>
          <w:rFonts w:ascii="Times New Roman" w:eastAsia="华文仿宋" w:hAnsi="华文仿宋" w:cs="Times New Roman" w:hint="eastAsia"/>
        </w:rPr>
        <w:t xml:space="preserve">                                                   </w:t>
      </w:r>
      <w:r>
        <w:rPr>
          <w:rFonts w:ascii="Times New Roman" w:eastAsia="华文仿宋" w:hAnsi="华文仿宋" w:cs="Times New Roman"/>
        </w:rPr>
        <w:t xml:space="preserve"> </w:t>
      </w:r>
      <w:r>
        <w:rPr>
          <w:rFonts w:ascii="Times New Roman" w:eastAsia="华文仿宋" w:hAnsi="华文仿宋" w:cs="Times New Roman" w:hint="eastAsia"/>
        </w:rPr>
        <w:t xml:space="preserve">               </w:t>
      </w:r>
      <w:r>
        <w:rPr>
          <w:rFonts w:ascii="Times New Roman" w:eastAsia="华文仿宋" w:hAnsi="华文仿宋" w:cs="Times New Roman"/>
        </w:rPr>
        <w:t>单位</w:t>
      </w:r>
      <w:r>
        <w:rPr>
          <w:rFonts w:ascii="Times New Roman" w:eastAsia="华文仿宋" w:hAnsi="华文仿宋" w:cs="Times New Roman"/>
        </w:rPr>
        <w:t>:</w:t>
      </w:r>
      <w:r>
        <w:rPr>
          <w:rFonts w:ascii="Times New Roman" w:eastAsia="华文仿宋" w:hAnsi="华文仿宋" w:cs="Times New Roman"/>
        </w:rPr>
        <w:t>元</w:t>
      </w:r>
      <w:r>
        <w:rPr>
          <w:rFonts w:ascii="Times New Roman" w:eastAsia="华文仿宋" w:hAnsi="华文仿宋" w:cs="Times New Roman"/>
        </w:rPr>
        <w:t xml:space="preserve">    </w:t>
      </w:r>
    </w:p>
    <w:tbl>
      <w:tblPr>
        <w:tblpPr w:leftFromText="180" w:rightFromText="180" w:vertAnchor="text" w:horzAnchor="page" w:tblpX="1804" w:tblpY="30"/>
        <w:tblOverlap w:val="never"/>
        <w:tblW w:w="4892" w:type="pct"/>
        <w:tblLayout w:type="fixed"/>
        <w:tblCellMar>
          <w:left w:w="0" w:type="dxa"/>
          <w:right w:w="0" w:type="dxa"/>
        </w:tblCellMar>
        <w:tblLook w:val="0000"/>
      </w:tblPr>
      <w:tblGrid>
        <w:gridCol w:w="1267"/>
        <w:gridCol w:w="1272"/>
        <w:gridCol w:w="1227"/>
        <w:gridCol w:w="945"/>
        <w:gridCol w:w="1255"/>
        <w:gridCol w:w="1279"/>
        <w:gridCol w:w="911"/>
      </w:tblGrid>
      <w:tr w:rsidR="009E7BEA" w:rsidTr="00F10796">
        <w:trPr>
          <w:trHeight w:val="679"/>
        </w:trPr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地区</w:t>
            </w:r>
          </w:p>
        </w:tc>
        <w:tc>
          <w:tcPr>
            <w:tcW w:w="3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普通初中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普通高中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上年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本年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增长率（%）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上年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本年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增长率（%）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  <w:lang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东城区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15379.21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10481.71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-31.84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15457.10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11027.99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-28.65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西城区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14151.20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17781.59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25.65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17436.03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32664.95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87.34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朝阳区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17538.75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14361.25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-18.12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33531.56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25543.52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-23.82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丰台区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11823.78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10244.08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-13.36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13948.21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11585.21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-16.94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石景山区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16052.27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15883.27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-1.05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16435.52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15175.16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-7.67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海淀区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17363.33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16793.40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-3.28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20993.05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18669.39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-11.07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门头沟区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21695.18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17703.05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-18.40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28720.05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25370.50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-11.66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房山区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16359.59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16526.84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1.02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10864.24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11034.17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1.56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通州区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21459.30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14131.75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-34.15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22937.93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18044.79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-21.33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顺义区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15283.92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15539.80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1.67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15597.46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21118.16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35.39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昌平区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18823.87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14129.90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-24.94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24306.22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18037.15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-25.79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大兴区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18251.16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14357.76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-21.33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11430.07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16501.03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44.37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怀柔区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29668.40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18551.17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-37.47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22220.22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15421.81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-30.60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  <w:lang/>
              </w:rPr>
              <w:t>平谷区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16956.92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17726.09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4.54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12291.42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8813.50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-28.30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密云区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19913.09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19927.59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0.07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17152.97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13903.63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-18.94</w:t>
            </w:r>
          </w:p>
        </w:tc>
      </w:tr>
      <w:tr w:rsidR="009E7BEA" w:rsidTr="00F10796">
        <w:trPr>
          <w:trHeight w:val="679"/>
        </w:trPr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延庆区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4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25391.90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21303.67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-16.10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22210.00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22365.80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E7BEA" w:rsidRDefault="009E7BEA" w:rsidP="00F10796">
            <w:pPr>
              <w:widowControl/>
              <w:jc w:val="right"/>
              <w:textAlignment w:val="bottom"/>
              <w:rPr>
                <w:rFonts w:hint="eastAsia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0.70</w:t>
            </w:r>
          </w:p>
        </w:tc>
      </w:tr>
    </w:tbl>
    <w:p w:rsidR="00F52DA0" w:rsidRDefault="00F52DA0"/>
    <w:sectPr w:rsidR="00F52DA0" w:rsidSect="00F52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BEA"/>
    <w:rsid w:val="009E7BEA"/>
    <w:rsid w:val="00F5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E7BEA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semiHidden/>
    <w:rsid w:val="009E7BEA"/>
    <w:rPr>
      <w:rFonts w:ascii="宋体" w:eastAsia="宋体" w:hAnsi="Courier New" w:cs="Courier New"/>
      <w:szCs w:val="21"/>
    </w:rPr>
  </w:style>
  <w:style w:type="character" w:customStyle="1" w:styleId="a4">
    <w:name w:val="纯文本 字符"/>
    <w:link w:val="a3"/>
    <w:locked/>
    <w:rsid w:val="009E7BEA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713</Words>
  <Characters>4066</Characters>
  <Application>Microsoft Office Word</Application>
  <DocSecurity>0</DocSecurity>
  <Lines>33</Lines>
  <Paragraphs>9</Paragraphs>
  <ScaleCrop>false</ScaleCrop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2021-12-30T06:49:00Z</dcterms:created>
  <dcterms:modified xsi:type="dcterms:W3CDTF">2021-12-30T06:50:00Z</dcterms:modified>
</cp:coreProperties>
</file>