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北京市语言文字工作规范化达标建设</w:t>
      </w:r>
      <w:r>
        <w:rPr>
          <w:rFonts w:hint="eastAsia" w:ascii="方正小标宋简体" w:hAnsi="华文中宋" w:eastAsia="方正小标宋简体"/>
          <w:sz w:val="36"/>
          <w:szCs w:val="36"/>
        </w:rPr>
        <w:br w:type="textWrapping"/>
      </w:r>
      <w:r>
        <w:rPr>
          <w:rFonts w:hint="eastAsia" w:ascii="方正小标宋简体" w:hAnsi="华文中宋" w:eastAsia="方正小标宋简体"/>
          <w:sz w:val="36"/>
          <w:szCs w:val="36"/>
        </w:rPr>
        <w:t>高校名单（含</w:t>
      </w:r>
      <w:r>
        <w:rPr>
          <w:rFonts w:ascii="方正小标宋简体" w:hAnsi="华文中宋" w:eastAsia="方正小标宋简体"/>
          <w:sz w:val="36"/>
          <w:szCs w:val="36"/>
        </w:rPr>
        <w:t>成人高校）</w:t>
      </w:r>
    </w:p>
    <w:p>
      <w:pPr>
        <w:pStyle w:val="4"/>
        <w:spacing w:before="0" w:after="0" w:line="560" w:lineRule="exact"/>
        <w:jc w:val="left"/>
        <w:rPr>
          <w:rFonts w:ascii="仿宋_GB2312" w:eastAsia="仿宋_GB2312"/>
          <w:b w:val="0"/>
          <w:kern w:val="0"/>
        </w:rPr>
      </w:pPr>
      <w:r>
        <w:rPr>
          <w:rFonts w:hint="eastAsia" w:ascii="仿宋_GB2312" w:eastAsia="仿宋_GB2312"/>
          <w:b w:val="0"/>
          <w:kern w:val="0"/>
        </w:rPr>
        <w:t>北京大学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kern w:val="0"/>
          <w:szCs w:val="32"/>
        </w:rPr>
        <w:t>清华大学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中国人民大学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北京师范大学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中国农业大学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北京交通大学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北京科技大学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kern w:val="0"/>
          <w:szCs w:val="32"/>
        </w:rPr>
        <w:t>北京化工大学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北京邮电大学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kern w:val="0"/>
          <w:szCs w:val="32"/>
        </w:rPr>
        <w:t xml:space="preserve">北京林业大学 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北京中医药大学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kern w:val="0"/>
          <w:szCs w:val="32"/>
        </w:rPr>
        <w:t>北京外国语大学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北京语言大学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中国传媒大学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中央财经大学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bCs/>
          <w:szCs w:val="32"/>
        </w:rPr>
        <w:t>对外经济贸易大学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国际关系学院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中央音乐学院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bCs/>
          <w:szCs w:val="32"/>
        </w:rPr>
        <w:t>中央美术学院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bCs/>
          <w:szCs w:val="32"/>
        </w:rPr>
        <w:t>中央戏剧学院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中国政法大学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华北电力大学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kern w:val="0"/>
          <w:szCs w:val="32"/>
        </w:rPr>
        <w:t>中国矿业大学（北京）</w:t>
      </w:r>
    </w:p>
    <w:p>
      <w:pPr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仿宋_GB2312"/>
          <w:kern w:val="0"/>
          <w:szCs w:val="32"/>
        </w:rPr>
        <w:t>中国石油大学（北京）</w:t>
      </w:r>
    </w:p>
    <w:p>
      <w:pPr>
        <w:spacing w:line="560" w:lineRule="exact"/>
        <w:jc w:val="left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中国地质大学（北京）</w:t>
      </w:r>
    </w:p>
    <w:p>
      <w:pPr>
        <w:pStyle w:val="4"/>
        <w:spacing w:before="0" w:after="0" w:line="560" w:lineRule="exact"/>
        <w:jc w:val="left"/>
        <w:rPr>
          <w:rFonts w:ascii="仿宋_GB2312" w:eastAsia="仿宋_GB2312"/>
          <w:b w:val="0"/>
          <w:bCs w:val="0"/>
        </w:rPr>
      </w:pPr>
      <w:r>
        <w:rPr>
          <w:rFonts w:hint="eastAsia" w:ascii="仿宋_GB2312" w:eastAsia="仿宋_GB2312"/>
          <w:b w:val="0"/>
        </w:rPr>
        <w:t>北京航空航天大学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北京理工大学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北京电子科技学院</w:t>
      </w:r>
    </w:p>
    <w:p>
      <w:pPr>
        <w:spacing w:line="56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北京协和医学院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外交学院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中国人民公安大学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北京体育大学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中央民族大学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中华女子学院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中国青年政治学院</w:t>
      </w:r>
    </w:p>
    <w:p>
      <w:pPr>
        <w:spacing w:line="560" w:lineRule="exact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中国劳动关系学院</w:t>
      </w:r>
    </w:p>
    <w:p>
      <w:pPr>
        <w:spacing w:line="56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中国科学院大学</w:t>
      </w:r>
    </w:p>
    <w:p>
      <w:pPr>
        <w:spacing w:line="56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中国社会科学院大学</w:t>
      </w:r>
    </w:p>
    <w:p>
      <w:pPr>
        <w:pStyle w:val="4"/>
        <w:spacing w:before="0" w:after="0" w:line="560" w:lineRule="exact"/>
        <w:jc w:val="left"/>
        <w:rPr>
          <w:rFonts w:ascii="仿宋_GB2312" w:eastAsia="仿宋_GB2312" w:hAnsiTheme="majorEastAsia"/>
          <w:b w:val="0"/>
        </w:rPr>
      </w:pPr>
      <w:r>
        <w:rPr>
          <w:rFonts w:hint="eastAsia" w:ascii="仿宋_GB2312" w:eastAsia="仿宋_GB2312" w:hAnsiTheme="majorEastAsia"/>
          <w:b w:val="0"/>
        </w:rPr>
        <w:t>北京工业大学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北方工业大学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北京工商大学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北京服装学院</w:t>
      </w:r>
    </w:p>
    <w:p>
      <w:pPr>
        <w:spacing w:line="560" w:lineRule="exact"/>
        <w:jc w:val="left"/>
        <w:rPr>
          <w:rFonts w:ascii="仿宋_GB2312" w:cs="宋体" w:hAnsiTheme="majorEastAsia"/>
          <w:kern w:val="0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北京印刷学院</w:t>
      </w:r>
    </w:p>
    <w:p>
      <w:pPr>
        <w:spacing w:line="560" w:lineRule="exact"/>
        <w:jc w:val="left"/>
        <w:rPr>
          <w:rFonts w:ascii="仿宋_GB2312" w:cs="宋体" w:hAnsiTheme="majorEastAsia"/>
          <w:kern w:val="0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北京建筑大学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北京石油化工学院</w:t>
      </w:r>
    </w:p>
    <w:p>
      <w:pPr>
        <w:spacing w:line="560" w:lineRule="exact"/>
        <w:jc w:val="left"/>
        <w:rPr>
          <w:rFonts w:ascii="仿宋_GB2312" w:cs="宋体" w:hAnsiTheme="majorEastAsia"/>
          <w:kern w:val="0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北京农学院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首都医科大学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首都师范大学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首都体育学院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北京市第二外国语学院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北京物资学院</w:t>
      </w:r>
    </w:p>
    <w:p>
      <w:pPr>
        <w:spacing w:line="560" w:lineRule="exact"/>
        <w:jc w:val="left"/>
        <w:rPr>
          <w:rFonts w:ascii="仿宋_GB2312" w:cs="宋体" w:hAnsiTheme="majorEastAsia"/>
          <w:kern w:val="0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首都经济贸易大学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cs="宋体" w:hAnsiTheme="majorEastAsia"/>
          <w:kern w:val="0"/>
          <w:szCs w:val="32"/>
        </w:rPr>
        <w:t>中国音乐学院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中国戏曲学院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北京电影学院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北京舞蹈学院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北京工业职业技术学院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北京电子科技职业学院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北京信息科技大学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北京联合大学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北京财贸职业学院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北京经济管理职业学院</w:t>
      </w:r>
      <w:bookmarkStart w:id="0" w:name="_Toc18412129"/>
    </w:p>
    <w:bookmarkEnd w:id="0"/>
    <w:p>
      <w:pPr>
        <w:pStyle w:val="4"/>
        <w:spacing w:before="0" w:after="0" w:line="560" w:lineRule="exact"/>
        <w:jc w:val="left"/>
        <w:rPr>
          <w:rFonts w:ascii="仿宋_GB2312" w:eastAsia="仿宋_GB2312" w:hAnsiTheme="majorEastAsia"/>
          <w:b w:val="0"/>
        </w:rPr>
      </w:pPr>
      <w:r>
        <w:rPr>
          <w:rFonts w:hint="eastAsia" w:ascii="仿宋_GB2312" w:eastAsia="仿宋_GB2312" w:hAnsiTheme="majorEastAsia"/>
          <w:b w:val="0"/>
        </w:rPr>
        <w:t>北京信息职业技术学院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北京京北职业技术学院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北京交通职业技术学院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北京青年政治学院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首钢工学院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北京农业职业学院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北京政法职业学院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北京戏曲艺术职业学院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北京警察学院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北京劳动保障职业学院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北京社会管理职业学院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北京体育职业学院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北京交通运输职业学院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北京卫生职业学院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北京城市学院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北京北大方正软件职业技术学院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北京经贸职业学院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北京经济技术职业学院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北京汇佳职业学院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北京科技经营管理学院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北京吉利学院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首都师范大学科德学院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北京工商大学嘉华学院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北京科技职业学院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北京培黎职业学院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北京邮电大学世纪学院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北京工业大学耿丹学院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北京艺术传媒职业学院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北京第二外国语学院中瑞酒店管理学院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北京网络职业学院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北京教育学院</w:t>
      </w:r>
    </w:p>
    <w:p>
      <w:pPr>
        <w:spacing w:line="560" w:lineRule="exact"/>
        <w:jc w:val="left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北京开放大学</w:t>
      </w:r>
      <w:bookmarkStart w:id="1" w:name="_GoBack"/>
      <w:bookmarkEnd w:id="1"/>
    </w:p>
    <w:p>
      <w:pPr>
        <w:spacing w:line="400" w:lineRule="exact"/>
        <w:rPr>
          <w:rFonts w:ascii="仿宋_GB2312" w:hAnsi="华文中宋"/>
          <w:sz w:val="28"/>
          <w:szCs w:val="28"/>
        </w:rPr>
      </w:pPr>
    </w:p>
    <w:p>
      <w:pPr>
        <w:spacing w:line="400" w:lineRule="exact"/>
        <w:rPr>
          <w:rFonts w:ascii="仿宋_GB2312" w:hAnsi="华文中宋"/>
          <w:sz w:val="28"/>
          <w:szCs w:val="28"/>
        </w:rPr>
      </w:pPr>
    </w:p>
    <w:p>
      <w:pPr>
        <w:spacing w:line="400" w:lineRule="exact"/>
        <w:rPr>
          <w:rFonts w:ascii="仿宋_GB2312" w:hAnsi="华文中宋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（共计9</w:t>
      </w:r>
      <w:r>
        <w:rPr>
          <w:rFonts w:ascii="仿宋_GB2312"/>
          <w:sz w:val="28"/>
          <w:szCs w:val="28"/>
        </w:rPr>
        <w:t>4</w:t>
      </w:r>
      <w:r>
        <w:rPr>
          <w:rFonts w:hint="eastAsia" w:ascii="仿宋_GB2312"/>
          <w:sz w:val="28"/>
          <w:szCs w:val="28"/>
        </w:rPr>
        <w:t>所）</w:t>
      </w:r>
    </w:p>
    <w:p>
      <w:pPr>
        <w:spacing w:line="400" w:lineRule="exact"/>
        <w:jc w:val="left"/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18880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A1"/>
    <w:rsid w:val="0025385E"/>
    <w:rsid w:val="002955FF"/>
    <w:rsid w:val="00353221"/>
    <w:rsid w:val="00473427"/>
    <w:rsid w:val="004841F3"/>
    <w:rsid w:val="006534B3"/>
    <w:rsid w:val="006A54DD"/>
    <w:rsid w:val="006C6E37"/>
    <w:rsid w:val="006D29DE"/>
    <w:rsid w:val="00820F07"/>
    <w:rsid w:val="00882DA1"/>
    <w:rsid w:val="009B3011"/>
    <w:rsid w:val="00A766BA"/>
    <w:rsid w:val="00B3067F"/>
    <w:rsid w:val="00B36A3B"/>
    <w:rsid w:val="00CC3917"/>
    <w:rsid w:val="00DB344C"/>
    <w:rsid w:val="00FB5CD6"/>
    <w:rsid w:val="00FC5AC4"/>
    <w:rsid w:val="486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标题 Char"/>
    <w:basedOn w:val="6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1174</Words>
  <Characters>6693</Characters>
  <Lines>55</Lines>
  <Paragraphs>15</Paragraphs>
  <TotalTime>53</TotalTime>
  <ScaleCrop>false</ScaleCrop>
  <LinksUpToDate>false</LinksUpToDate>
  <CharactersWithSpaces>7852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2020-04-22T08:16:00Z</dcterms:created>
  <dc:creator>王栋</dc:creator>
  <cp:lastModifiedBy>Iamyl</cp:lastModifiedBy>
  <dcterms:modified xsi:type="dcterms:W3CDTF">2020-05-11T10:36:42Z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